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B06">
        <w:rPr>
          <w:color w:val="000000"/>
        </w:rPr>
        <w:t>Bydgoszcz, 10</w:t>
      </w:r>
      <w:bookmarkStart w:id="0" w:name="_GoBack"/>
      <w:bookmarkEnd w:id="0"/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143EF" w:rsidRPr="00FD2DC7" w:rsidRDefault="00D159B6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Weź udział w bezpłatnym webinarium</w:t>
      </w:r>
    </w:p>
    <w:p w:rsidR="00151146" w:rsidRDefault="00151146" w:rsidP="00044828">
      <w:pPr>
        <w:spacing w:before="0" w:beforeAutospacing="0" w:after="0" w:afterAutospacing="0"/>
        <w:rPr>
          <w:b/>
          <w:color w:val="auto"/>
          <w:sz w:val="22"/>
          <w:szCs w:val="22"/>
        </w:rPr>
      </w:pPr>
    </w:p>
    <w:p w:rsidR="008D3B0B" w:rsidRPr="008D3B0B" w:rsidRDefault="00B66AB9" w:rsidP="00044828">
      <w:pPr>
        <w:spacing w:before="0" w:beforeAutospacing="0" w:after="0" w:afterAutospacing="0"/>
      </w:pPr>
      <w:r w:rsidRPr="008D3B0B">
        <w:rPr>
          <w:color w:val="auto"/>
          <w:sz w:val="22"/>
          <w:szCs w:val="22"/>
        </w:rPr>
        <w:t>Toruński oddział ZUS zaprasza do wzięcia udziału w bezpłatnym webinariu</w:t>
      </w:r>
      <w:r w:rsidR="008D3B0B" w:rsidRPr="008D3B0B">
        <w:rPr>
          <w:color w:val="auto"/>
          <w:sz w:val="22"/>
          <w:szCs w:val="22"/>
        </w:rPr>
        <w:t>m w trakcie, którego eksperci wyjaśnią, o czym należy pamiętać</w:t>
      </w:r>
      <w:r w:rsidR="008D3B0B" w:rsidRPr="008D3B0B">
        <w:t xml:space="preserve"> </w:t>
      </w:r>
      <w:r w:rsidR="008D3B0B" w:rsidRPr="008D3B0B">
        <w:rPr>
          <w:color w:val="auto"/>
          <w:sz w:val="22"/>
          <w:szCs w:val="22"/>
        </w:rPr>
        <w:t xml:space="preserve">pobierając świadczenia emerytalno-rentowe z ZUS </w:t>
      </w:r>
      <w:r w:rsidR="008D3B0B">
        <w:rPr>
          <w:color w:val="auto"/>
          <w:sz w:val="22"/>
          <w:szCs w:val="22"/>
        </w:rPr>
        <w:br/>
      </w:r>
      <w:r w:rsidR="008D3B0B" w:rsidRPr="008D3B0B">
        <w:rPr>
          <w:color w:val="auto"/>
          <w:sz w:val="22"/>
          <w:szCs w:val="22"/>
        </w:rPr>
        <w:t>i osiągając dodatkowe przychody.</w:t>
      </w:r>
      <w:r w:rsidR="008D3B0B" w:rsidRPr="008D3B0B">
        <w:t xml:space="preserve"> </w:t>
      </w:r>
      <w:r w:rsidR="008D3B0B" w:rsidRPr="008D3B0B">
        <w:rPr>
          <w:color w:val="auto"/>
          <w:sz w:val="22"/>
          <w:szCs w:val="22"/>
        </w:rPr>
        <w:t>Spotkanie odbędzie się w formie szkolenia on-line</w:t>
      </w:r>
      <w:r w:rsidR="008D3B0B" w:rsidRPr="008D3B0B">
        <w:t xml:space="preserve"> </w:t>
      </w:r>
      <w:r w:rsidR="008D3B0B" w:rsidRPr="008D3B0B">
        <w:rPr>
          <w:b/>
          <w:color w:val="auto"/>
          <w:sz w:val="22"/>
          <w:szCs w:val="22"/>
        </w:rPr>
        <w:t>16 grudnia</w:t>
      </w:r>
      <w:r w:rsidR="008D3B0B">
        <w:rPr>
          <w:color w:val="auto"/>
          <w:sz w:val="22"/>
          <w:szCs w:val="22"/>
        </w:rPr>
        <w:t xml:space="preserve"> </w:t>
      </w:r>
      <w:r w:rsidR="008D3B0B">
        <w:rPr>
          <w:color w:val="auto"/>
          <w:sz w:val="22"/>
          <w:szCs w:val="22"/>
        </w:rPr>
        <w:br/>
        <w:t xml:space="preserve">o godz. 9.00 </w:t>
      </w:r>
      <w:r w:rsidR="008D3B0B" w:rsidRPr="008D3B0B">
        <w:rPr>
          <w:color w:val="auto"/>
          <w:sz w:val="22"/>
          <w:szCs w:val="22"/>
        </w:rPr>
        <w:t>za pośrednictwem Cisco Webex Meeting</w:t>
      </w:r>
      <w:r w:rsidR="008D3B0B">
        <w:rPr>
          <w:color w:val="auto"/>
          <w:sz w:val="22"/>
          <w:szCs w:val="22"/>
        </w:rPr>
        <w:t xml:space="preserve">. </w:t>
      </w:r>
      <w:r w:rsidR="008D3B0B" w:rsidRPr="008D3B0B">
        <w:rPr>
          <w:color w:val="auto"/>
          <w:sz w:val="22"/>
          <w:szCs w:val="22"/>
        </w:rPr>
        <w:t>– informuje Krystyna Michałek, rzecznik regionalny ZUS województwa kujawsko-pomorskiego.</w:t>
      </w:r>
    </w:p>
    <w:p w:rsidR="008D3B0B" w:rsidRDefault="008D3B0B" w:rsidP="00044828">
      <w:pPr>
        <w:spacing w:before="0" w:beforeAutospacing="0" w:after="0" w:afterAutospacing="0"/>
        <w:rPr>
          <w:b/>
          <w:color w:val="auto"/>
          <w:sz w:val="22"/>
          <w:szCs w:val="22"/>
        </w:rPr>
      </w:pPr>
    </w:p>
    <w:p w:rsidR="008D3B0B" w:rsidRPr="008D3B0B" w:rsidRDefault="00D45FFE" w:rsidP="008D3B0B">
      <w:pPr>
        <w:spacing w:before="0" w:beforeAutospacing="0" w:after="0" w:afterAutospacing="0"/>
        <w:rPr>
          <w:color w:val="auto"/>
          <w:sz w:val="22"/>
          <w:szCs w:val="22"/>
        </w:rPr>
      </w:pPr>
      <w:r w:rsidRPr="008D3B0B">
        <w:rPr>
          <w:color w:val="auto"/>
          <w:sz w:val="22"/>
          <w:szCs w:val="22"/>
        </w:rPr>
        <w:t xml:space="preserve">Jeśli ktoś ma </w:t>
      </w:r>
      <w:r w:rsidR="008D3B0B" w:rsidRPr="008D3B0B">
        <w:rPr>
          <w:color w:val="auto"/>
          <w:sz w:val="22"/>
          <w:szCs w:val="22"/>
        </w:rPr>
        <w:t xml:space="preserve">pytania, które świadczenia podlegają rozliczeniom, jakie są dopuszczalne progi dochodów, jakie zarobki spowodują, że ZUS zawiesi lub zmniejszy świadczenie, </w:t>
      </w:r>
      <w:r w:rsidR="00762F78">
        <w:rPr>
          <w:color w:val="auto"/>
          <w:sz w:val="22"/>
          <w:szCs w:val="22"/>
        </w:rPr>
        <w:t>a także</w:t>
      </w:r>
      <w:r w:rsidR="00762F78" w:rsidRPr="008D3B0B">
        <w:t xml:space="preserve"> </w:t>
      </w:r>
      <w:r w:rsidR="008D3B0B" w:rsidRPr="008D3B0B">
        <w:rPr>
          <w:color w:val="auto"/>
          <w:sz w:val="22"/>
          <w:szCs w:val="22"/>
        </w:rPr>
        <w:t xml:space="preserve">jaka kwota </w:t>
      </w:r>
      <w:r w:rsidR="00762F78">
        <w:rPr>
          <w:color w:val="auto"/>
          <w:sz w:val="22"/>
          <w:szCs w:val="22"/>
        </w:rPr>
        <w:t>przychodu</w:t>
      </w:r>
      <w:r w:rsidR="008D3B0B" w:rsidRPr="008D3B0B">
        <w:rPr>
          <w:color w:val="auto"/>
          <w:sz w:val="22"/>
          <w:szCs w:val="22"/>
        </w:rPr>
        <w:t xml:space="preserve"> ma wpływ na wypłatę renty socjalnej</w:t>
      </w:r>
      <w:r w:rsidR="008D3B0B">
        <w:rPr>
          <w:color w:val="auto"/>
          <w:sz w:val="22"/>
          <w:szCs w:val="22"/>
        </w:rPr>
        <w:t xml:space="preserve">, </w:t>
      </w:r>
      <w:r w:rsidR="008D3B0B" w:rsidRPr="008D3B0B">
        <w:rPr>
          <w:color w:val="auto"/>
          <w:sz w:val="22"/>
          <w:szCs w:val="22"/>
        </w:rPr>
        <w:t xml:space="preserve">na czym polega rozliczenie świadczeń emerytalno-rentowych i jakie dokumenty są potrzebne do rozliczenia - na te i inne </w:t>
      </w:r>
      <w:r w:rsidR="00C91424">
        <w:rPr>
          <w:color w:val="auto"/>
          <w:sz w:val="22"/>
          <w:szCs w:val="22"/>
        </w:rPr>
        <w:t xml:space="preserve">pytania odpowiedzą eksperci ZUS w trakcie </w:t>
      </w:r>
      <w:r w:rsidR="00762F78">
        <w:rPr>
          <w:color w:val="auto"/>
          <w:sz w:val="22"/>
          <w:szCs w:val="22"/>
        </w:rPr>
        <w:t>szkolenia.</w:t>
      </w:r>
    </w:p>
    <w:p w:rsidR="008D3B0B" w:rsidRDefault="008D3B0B" w:rsidP="00044828">
      <w:pPr>
        <w:spacing w:before="0" w:beforeAutospacing="0" w:after="0" w:afterAutospacing="0"/>
        <w:rPr>
          <w:b/>
          <w:color w:val="auto"/>
          <w:sz w:val="22"/>
          <w:szCs w:val="22"/>
        </w:rPr>
      </w:pPr>
    </w:p>
    <w:p w:rsidR="008D3B0B" w:rsidRPr="008D3B0B" w:rsidRDefault="008D3B0B" w:rsidP="00044828">
      <w:pPr>
        <w:spacing w:before="0" w:beforeAutospacing="0" w:after="0" w:afterAutospacing="0"/>
        <w:rPr>
          <w:color w:val="auto"/>
          <w:sz w:val="22"/>
          <w:szCs w:val="22"/>
        </w:rPr>
      </w:pPr>
      <w:r w:rsidRPr="008D3B0B">
        <w:rPr>
          <w:color w:val="auto"/>
          <w:sz w:val="22"/>
          <w:szCs w:val="22"/>
        </w:rPr>
        <w:t>Zapisy na webinarium przyjmowane są do 14 grudnia na adres: sylwia.bratkowska-gburek@zus.pl. W  treści należy wskazać datę i temat webinarium, liczbę uczestników (imiona i nazwiska), a także numer telefonu do kontaktu.</w:t>
      </w:r>
    </w:p>
    <w:p w:rsidR="00D45FFE" w:rsidRDefault="00D45FFE" w:rsidP="00044828">
      <w:pPr>
        <w:spacing w:before="0" w:beforeAutospacing="0" w:after="0" w:afterAutospacing="0"/>
        <w:rPr>
          <w:b/>
          <w:color w:val="auto"/>
          <w:sz w:val="22"/>
          <w:szCs w:val="22"/>
        </w:rPr>
      </w:pPr>
    </w:p>
    <w:p w:rsidR="00151146" w:rsidRDefault="00151146" w:rsidP="00107CDE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AA16CC" w:rsidRDefault="00AA16CC" w:rsidP="00107CDE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2C0277" w:rsidRDefault="002C0277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2C0277" w:rsidRDefault="002C0277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C50DED" w:rsidRPr="00C50DED" w:rsidRDefault="00C50DED" w:rsidP="00C50DED">
      <w:pPr>
        <w:spacing w:before="0" w:beforeAutospacing="0" w:after="0" w:afterAutospacing="0"/>
        <w:rPr>
          <w:b/>
          <w:color w:val="auto"/>
          <w:sz w:val="20"/>
        </w:rPr>
      </w:pPr>
    </w:p>
    <w:p w:rsidR="00C50DED" w:rsidRPr="00C50DED" w:rsidRDefault="00C50DED" w:rsidP="00C50DED">
      <w:pPr>
        <w:spacing w:before="0" w:beforeAutospacing="0" w:after="0" w:afterAutospacing="0"/>
        <w:rPr>
          <w:b/>
          <w:color w:val="auto"/>
          <w:sz w:val="20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F1" w:rsidRDefault="001D7EF1">
      <w:pPr>
        <w:spacing w:before="0" w:after="0"/>
      </w:pPr>
      <w:r>
        <w:separator/>
      </w:r>
    </w:p>
  </w:endnote>
  <w:endnote w:type="continuationSeparator" w:id="0">
    <w:p w:rsidR="001D7EF1" w:rsidRDefault="001D7E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8D3B0B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8D3B0B" w:rsidRPr="008D3B0B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F1" w:rsidRDefault="001D7EF1">
      <w:pPr>
        <w:spacing w:before="0" w:after="0"/>
      </w:pPr>
      <w:r>
        <w:separator/>
      </w:r>
    </w:p>
  </w:footnote>
  <w:footnote w:type="continuationSeparator" w:id="0">
    <w:p w:rsidR="001D7EF1" w:rsidRDefault="001D7EF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12"/>
  </w:num>
  <w:num w:numId="4">
    <w:abstractNumId w:val="23"/>
  </w:num>
  <w:num w:numId="5">
    <w:abstractNumId w:val="10"/>
  </w:num>
  <w:num w:numId="6">
    <w:abstractNumId w:val="21"/>
  </w:num>
  <w:num w:numId="7">
    <w:abstractNumId w:val="35"/>
  </w:num>
  <w:num w:numId="8">
    <w:abstractNumId w:val="36"/>
  </w:num>
  <w:num w:numId="9">
    <w:abstractNumId w:val="34"/>
  </w:num>
  <w:num w:numId="10">
    <w:abstractNumId w:val="32"/>
  </w:num>
  <w:num w:numId="11">
    <w:abstractNumId w:val="29"/>
  </w:num>
  <w:num w:numId="12">
    <w:abstractNumId w:val="14"/>
  </w:num>
  <w:num w:numId="13">
    <w:abstractNumId w:val="7"/>
  </w:num>
  <w:num w:numId="14">
    <w:abstractNumId w:val="6"/>
  </w:num>
  <w:num w:numId="15">
    <w:abstractNumId w:val="20"/>
  </w:num>
  <w:num w:numId="16">
    <w:abstractNumId w:val="15"/>
  </w:num>
  <w:num w:numId="17">
    <w:abstractNumId w:val="25"/>
  </w:num>
  <w:num w:numId="18">
    <w:abstractNumId w:val="0"/>
  </w:num>
  <w:num w:numId="19">
    <w:abstractNumId w:val="27"/>
  </w:num>
  <w:num w:numId="20">
    <w:abstractNumId w:val="13"/>
  </w:num>
  <w:num w:numId="21">
    <w:abstractNumId w:val="19"/>
  </w:num>
  <w:num w:numId="22">
    <w:abstractNumId w:val="3"/>
  </w:num>
  <w:num w:numId="23">
    <w:abstractNumId w:val="17"/>
  </w:num>
  <w:num w:numId="24">
    <w:abstractNumId w:val="8"/>
  </w:num>
  <w:num w:numId="25">
    <w:abstractNumId w:val="9"/>
  </w:num>
  <w:num w:numId="26">
    <w:abstractNumId w:val="5"/>
  </w:num>
  <w:num w:numId="27">
    <w:abstractNumId w:val="28"/>
  </w:num>
  <w:num w:numId="28">
    <w:abstractNumId w:val="22"/>
  </w:num>
  <w:num w:numId="29">
    <w:abstractNumId w:val="26"/>
  </w:num>
  <w:num w:numId="30">
    <w:abstractNumId w:val="30"/>
  </w:num>
  <w:num w:numId="31">
    <w:abstractNumId w:val="18"/>
  </w:num>
  <w:num w:numId="32">
    <w:abstractNumId w:val="11"/>
  </w:num>
  <w:num w:numId="33">
    <w:abstractNumId w:val="24"/>
  </w:num>
  <w:num w:numId="34">
    <w:abstractNumId w:val="4"/>
  </w:num>
  <w:num w:numId="35">
    <w:abstractNumId w:val="16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1B7"/>
    <w:rsid w:val="000576D2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5D9"/>
    <w:rsid w:val="000A6D1F"/>
    <w:rsid w:val="000A7E2C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D7EF1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051E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2F78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0B"/>
    <w:rsid w:val="008D3B8B"/>
    <w:rsid w:val="008D4520"/>
    <w:rsid w:val="008D4FF4"/>
    <w:rsid w:val="008D5754"/>
    <w:rsid w:val="008D5E44"/>
    <w:rsid w:val="008D6BC9"/>
    <w:rsid w:val="008D73D7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2FB"/>
    <w:rsid w:val="00B66AB9"/>
    <w:rsid w:val="00B66B06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1424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9B6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5FFE"/>
    <w:rsid w:val="00D46543"/>
    <w:rsid w:val="00D47522"/>
    <w:rsid w:val="00D47CFD"/>
    <w:rsid w:val="00D5186B"/>
    <w:rsid w:val="00D51E51"/>
    <w:rsid w:val="00D528F6"/>
    <w:rsid w:val="00D52944"/>
    <w:rsid w:val="00D536A3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5BE7-F1EC-44D5-AF62-49071589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4887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715</cp:revision>
  <cp:lastPrinted>2020-08-03T09:56:00Z</cp:lastPrinted>
  <dcterms:created xsi:type="dcterms:W3CDTF">2020-05-25T13:06:00Z</dcterms:created>
  <dcterms:modified xsi:type="dcterms:W3CDTF">2020-12-10T10:20:00Z</dcterms:modified>
</cp:coreProperties>
</file>