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0BA">
        <w:rPr>
          <w:color w:val="000000"/>
        </w:rPr>
        <w:t>Bydgoszcz, 18</w:t>
      </w:r>
      <w:bookmarkStart w:id="0" w:name="_GoBack"/>
      <w:bookmarkEnd w:id="0"/>
      <w:r w:rsidR="00D26495">
        <w:rPr>
          <w:color w:val="000000"/>
        </w:rPr>
        <w:t xml:space="preserve"> </w:t>
      </w:r>
      <w:r>
        <w:rPr>
          <w:color w:val="000000"/>
        </w:rPr>
        <w:t>stycznia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A5022C" w:rsidRDefault="00A5022C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D26495" w:rsidRPr="00A5022C" w:rsidRDefault="008C6EFE" w:rsidP="00D26495">
      <w:pPr>
        <w:pStyle w:val="Jednostka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Cykl dyżurów telefonicznych w ZUS</w:t>
      </w:r>
    </w:p>
    <w:p w:rsidR="00281B9A" w:rsidRPr="00A5022C" w:rsidRDefault="00281B9A" w:rsidP="00D4578D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A5447C" w:rsidRDefault="001956D0" w:rsidP="001956D0">
      <w:pPr>
        <w:pStyle w:val="Jednostka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</w:t>
      </w:r>
      <w:r w:rsidRPr="000103E7">
        <w:rPr>
          <w:rFonts w:asciiTheme="minorHAnsi" w:hAnsiTheme="minorHAnsi"/>
          <w:color w:val="auto"/>
        </w:rPr>
        <w:t xml:space="preserve"> najbliższą środę, </w:t>
      </w:r>
      <w:r w:rsidRPr="000103E7">
        <w:rPr>
          <w:rFonts w:asciiTheme="minorHAnsi" w:hAnsiTheme="minorHAnsi"/>
          <w:b/>
          <w:color w:val="auto"/>
        </w:rPr>
        <w:t>20 stycznia</w:t>
      </w:r>
      <w:r w:rsidRPr="000103E7">
        <w:rPr>
          <w:rFonts w:asciiTheme="minorHAnsi" w:hAnsiTheme="minorHAnsi"/>
          <w:color w:val="auto"/>
        </w:rPr>
        <w:t xml:space="preserve"> eksperci ZUS</w:t>
      </w:r>
      <w:r>
        <w:rPr>
          <w:rFonts w:asciiTheme="minorHAnsi" w:hAnsiTheme="minorHAnsi"/>
          <w:color w:val="auto"/>
        </w:rPr>
        <w:t xml:space="preserve"> będą</w:t>
      </w:r>
      <w:r w:rsidRPr="000103E7">
        <w:rPr>
          <w:rFonts w:asciiTheme="minorHAnsi" w:hAnsiTheme="minorHAnsi"/>
          <w:color w:val="auto"/>
        </w:rPr>
        <w:t xml:space="preserve"> udzielać porad telefonicznie.</w:t>
      </w:r>
      <w:r w:rsidRPr="000103E7">
        <w:t xml:space="preserve"> </w:t>
      </w:r>
      <w:r w:rsidRPr="000103E7">
        <w:rPr>
          <w:rFonts w:asciiTheme="minorHAnsi" w:hAnsiTheme="minorHAnsi"/>
          <w:color w:val="auto"/>
        </w:rPr>
        <w:t>Zainteresowani mogą liczyć na pomoc ekspertów w sprawach dotyczących świadczeń chorobowych, małego ZUS-u plus, ustalania wysokości emerytury dla osób z rocznika 1953 czy zasad sporządzania</w:t>
      </w:r>
      <w:r>
        <w:rPr>
          <w:rFonts w:asciiTheme="minorHAnsi" w:hAnsiTheme="minorHAnsi"/>
          <w:color w:val="auto"/>
        </w:rPr>
        <w:t xml:space="preserve"> dokumentów ubezpieczeniowych. </w:t>
      </w:r>
      <w:r>
        <w:rPr>
          <w:rFonts w:asciiTheme="minorHAnsi" w:hAnsiTheme="minorHAnsi"/>
          <w:color w:val="auto"/>
        </w:rPr>
        <w:br/>
      </w:r>
      <w:r w:rsidRPr="000103E7">
        <w:rPr>
          <w:color w:val="auto"/>
        </w:rPr>
        <w:t xml:space="preserve">W godz. 9 </w:t>
      </w:r>
      <w:r w:rsidR="00AE49DB">
        <w:rPr>
          <w:color w:val="auto"/>
        </w:rPr>
        <w:t>-</w:t>
      </w:r>
      <w:r w:rsidRPr="000103E7">
        <w:rPr>
          <w:color w:val="auto"/>
        </w:rPr>
        <w:t xml:space="preserve"> 10.00 </w:t>
      </w:r>
      <w:r w:rsidRPr="000103E7">
        <w:rPr>
          <w:rFonts w:asciiTheme="minorHAnsi" w:hAnsiTheme="minorHAnsi"/>
          <w:color w:val="auto"/>
        </w:rPr>
        <w:t>dzwoniąc pod nr</w:t>
      </w:r>
      <w:r w:rsidR="00AE49DB">
        <w:rPr>
          <w:rFonts w:asciiTheme="minorHAnsi" w:hAnsiTheme="minorHAnsi"/>
          <w:color w:val="auto"/>
        </w:rPr>
        <w:t>.</w:t>
      </w:r>
      <w:r w:rsidRPr="000103E7">
        <w:rPr>
          <w:rFonts w:asciiTheme="minorHAnsi" w:hAnsiTheme="minorHAnsi"/>
          <w:color w:val="auto"/>
        </w:rPr>
        <w:t xml:space="preserve"> tel. </w:t>
      </w:r>
      <w:r w:rsidRPr="000103E7">
        <w:rPr>
          <w:rFonts w:asciiTheme="minorHAnsi" w:hAnsiTheme="minorHAnsi"/>
          <w:b/>
          <w:color w:val="auto"/>
        </w:rPr>
        <w:t>502 008 497</w:t>
      </w:r>
      <w:r w:rsidRPr="000103E7">
        <w:rPr>
          <w:rFonts w:asciiTheme="minorHAnsi" w:hAnsiTheme="minorHAnsi"/>
          <w:color w:val="auto"/>
        </w:rPr>
        <w:t xml:space="preserve">, będzie można dowiedzieć się, jak sporządzić dokumenty ubezpieczeniowe i rozliczać składki. Z kolei w godz. 9 </w:t>
      </w:r>
      <w:r w:rsidR="00AE49DB">
        <w:rPr>
          <w:rFonts w:asciiTheme="minorHAnsi" w:hAnsiTheme="minorHAnsi"/>
          <w:color w:val="auto"/>
        </w:rPr>
        <w:t>-</w:t>
      </w:r>
      <w:r w:rsidRPr="000103E7">
        <w:rPr>
          <w:rFonts w:asciiTheme="minorHAnsi" w:hAnsiTheme="minorHAnsi"/>
          <w:color w:val="auto"/>
        </w:rPr>
        <w:t xml:space="preserve"> 11</w:t>
      </w:r>
      <w:r>
        <w:rPr>
          <w:rFonts w:asciiTheme="minorHAnsi" w:hAnsiTheme="minorHAnsi"/>
          <w:color w:val="auto"/>
        </w:rPr>
        <w:t xml:space="preserve"> odbę</w:t>
      </w:r>
      <w:r w:rsidR="00A5447C">
        <w:rPr>
          <w:rFonts w:asciiTheme="minorHAnsi" w:hAnsiTheme="minorHAnsi"/>
          <w:color w:val="auto"/>
        </w:rPr>
        <w:t>dą się trzy dyżury telefoniczne:</w:t>
      </w:r>
      <w:r>
        <w:rPr>
          <w:rFonts w:asciiTheme="minorHAnsi" w:hAnsiTheme="minorHAnsi"/>
          <w:color w:val="auto"/>
        </w:rPr>
        <w:t xml:space="preserve">  </w:t>
      </w:r>
    </w:p>
    <w:p w:rsidR="00A5447C" w:rsidRDefault="00A5447C" w:rsidP="00A5447C">
      <w:pPr>
        <w:pStyle w:val="Jednostka"/>
        <w:numPr>
          <w:ilvl w:val="0"/>
          <w:numId w:val="6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</w:t>
      </w:r>
      <w:r w:rsidR="001956D0" w:rsidRPr="000103E7">
        <w:rPr>
          <w:rFonts w:asciiTheme="minorHAnsi" w:hAnsiTheme="minorHAnsi"/>
          <w:color w:val="auto"/>
        </w:rPr>
        <w:t xml:space="preserve">od nr. tel. </w:t>
      </w:r>
      <w:r w:rsidR="001956D0" w:rsidRPr="000103E7">
        <w:rPr>
          <w:rFonts w:asciiTheme="minorHAnsi" w:hAnsiTheme="minorHAnsi"/>
          <w:b/>
          <w:color w:val="auto"/>
        </w:rPr>
        <w:t>56 450 69 72</w:t>
      </w:r>
      <w:r w:rsidR="001956D0" w:rsidRPr="000103E7">
        <w:rPr>
          <w:rFonts w:asciiTheme="minorHAnsi" w:hAnsiTheme="minorHAnsi"/>
          <w:color w:val="auto"/>
        </w:rPr>
        <w:t xml:space="preserve"> eksperci wyjaśnią jak wyliczyć świadczenie chorobowe przy zbiegu nieobecności związanej z kwarantanną, izolacją i zwolnieniem lekarskim. </w:t>
      </w:r>
    </w:p>
    <w:p w:rsidR="00A5447C" w:rsidRDefault="00A5447C" w:rsidP="00A5447C">
      <w:pPr>
        <w:pStyle w:val="Jednostka"/>
        <w:numPr>
          <w:ilvl w:val="0"/>
          <w:numId w:val="6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</w:t>
      </w:r>
      <w:r w:rsidR="001956D0" w:rsidRPr="000103E7">
        <w:rPr>
          <w:rFonts w:asciiTheme="minorHAnsi" w:hAnsiTheme="minorHAnsi"/>
          <w:color w:val="auto"/>
        </w:rPr>
        <w:t xml:space="preserve">a pytania, kto może skorzystać z małego ZUS-u plus i płacić niższe składki na ubezpieczenia społeczne liczone od dochodu, eksperci będą odpowiadać pod nr. tel. </w:t>
      </w:r>
      <w:r w:rsidR="001956D0" w:rsidRPr="000103E7">
        <w:rPr>
          <w:rFonts w:asciiTheme="minorHAnsi" w:hAnsiTheme="minorHAnsi"/>
          <w:b/>
          <w:color w:val="auto"/>
        </w:rPr>
        <w:t>56 610 94 42</w:t>
      </w:r>
      <w:r w:rsidR="001956D0" w:rsidRPr="000103E7">
        <w:rPr>
          <w:rFonts w:asciiTheme="minorHAnsi" w:hAnsiTheme="minorHAnsi"/>
          <w:color w:val="auto"/>
        </w:rPr>
        <w:t xml:space="preserve">. </w:t>
      </w:r>
    </w:p>
    <w:p w:rsidR="001956D0" w:rsidRPr="000103E7" w:rsidRDefault="001956D0" w:rsidP="00A5447C">
      <w:pPr>
        <w:pStyle w:val="Jednostka"/>
        <w:numPr>
          <w:ilvl w:val="0"/>
          <w:numId w:val="6"/>
        </w:numPr>
        <w:jc w:val="both"/>
        <w:rPr>
          <w:rFonts w:asciiTheme="minorHAnsi" w:hAnsiTheme="minorHAnsi"/>
          <w:color w:val="auto"/>
        </w:rPr>
      </w:pPr>
      <w:r w:rsidRPr="000103E7">
        <w:rPr>
          <w:rFonts w:asciiTheme="minorHAnsi" w:hAnsiTheme="minorHAnsi"/>
          <w:color w:val="auto"/>
        </w:rPr>
        <w:t xml:space="preserve">o przeliczenia emerytury dla osób z rocznika 1953 będzie można pytać pod nr. tel. </w:t>
      </w:r>
      <w:r w:rsidRPr="000103E7">
        <w:rPr>
          <w:rFonts w:asciiTheme="minorHAnsi" w:hAnsiTheme="minorHAnsi"/>
          <w:b/>
          <w:color w:val="auto"/>
        </w:rPr>
        <w:t>56 498 35 81</w:t>
      </w:r>
      <w:r>
        <w:rPr>
          <w:rFonts w:asciiTheme="minorHAnsi" w:hAnsiTheme="minorHAnsi"/>
          <w:color w:val="auto"/>
        </w:rPr>
        <w:t>.</w:t>
      </w:r>
      <w:r w:rsidRPr="000103E7">
        <w:rPr>
          <w:rFonts w:asciiTheme="minorHAnsi" w:hAnsiTheme="minorHAnsi"/>
          <w:color w:val="auto"/>
        </w:rPr>
        <w:t xml:space="preserve"> </w:t>
      </w:r>
    </w:p>
    <w:p w:rsidR="004F294C" w:rsidRDefault="004F294C" w:rsidP="001956D0">
      <w:pPr>
        <w:pStyle w:val="Jednostka"/>
        <w:rPr>
          <w:rFonts w:asciiTheme="minorHAnsi" w:hAnsiTheme="minorHAnsi"/>
          <w:b/>
          <w:color w:val="auto"/>
        </w:rPr>
      </w:pPr>
    </w:p>
    <w:p w:rsidR="008E6C11" w:rsidRPr="00DA47B4" w:rsidRDefault="00A5447C" w:rsidP="008E6C11">
      <w:pPr>
        <w:pStyle w:val="Jednostka"/>
        <w:jc w:val="both"/>
        <w:rPr>
          <w:color w:val="auto"/>
        </w:rPr>
      </w:pPr>
      <w:r>
        <w:rPr>
          <w:rFonts w:asciiTheme="minorHAnsi" w:hAnsiTheme="minorHAnsi"/>
          <w:color w:val="auto"/>
        </w:rPr>
        <w:t xml:space="preserve">Z kolei </w:t>
      </w:r>
      <w:r w:rsidRPr="00A5447C">
        <w:rPr>
          <w:rFonts w:asciiTheme="minorHAnsi" w:hAnsiTheme="minorHAnsi"/>
          <w:b/>
          <w:color w:val="auto"/>
        </w:rPr>
        <w:t>22 stycznia</w:t>
      </w:r>
      <w:r>
        <w:rPr>
          <w:rFonts w:asciiTheme="minorHAnsi" w:hAnsiTheme="minorHAnsi"/>
          <w:color w:val="auto"/>
        </w:rPr>
        <w:t xml:space="preserve"> </w:t>
      </w:r>
      <w:r w:rsidRPr="004F294C">
        <w:rPr>
          <w:rFonts w:asciiTheme="minorHAnsi" w:hAnsiTheme="minorHAnsi"/>
          <w:color w:val="auto"/>
        </w:rPr>
        <w:t>w godz. 9-11.00, dzwoniąc pod nr. tel. 54 2886158</w:t>
      </w:r>
      <w:r w:rsidRPr="00DA47B4">
        <w:rPr>
          <w:rFonts w:asciiTheme="minorHAnsi" w:hAnsiTheme="minorHAnsi"/>
          <w:color w:val="auto"/>
        </w:rPr>
        <w:t>, będzie można dowiedzieć się, kto jest uprawniony do renty rodzinnej, jaka jest jej wysokość, czy można z niej zrezygnować. Eksperci wyjaśnią także zasady i warunki przyznania renty rodzinnej, a także, w jakich sytuacjach renta rodzinna może być zawieszona lub zmniejszona</w:t>
      </w:r>
      <w:r w:rsidR="008E6C11">
        <w:rPr>
          <w:rFonts w:asciiTheme="minorHAnsi" w:hAnsiTheme="minorHAnsi"/>
          <w:color w:val="auto"/>
        </w:rPr>
        <w:t xml:space="preserve"> </w:t>
      </w:r>
      <w:r w:rsidR="008E6C11" w:rsidRPr="00DA47B4">
        <w:rPr>
          <w:color w:val="auto"/>
        </w:rPr>
        <w:t>– informuje Krystyna Michałek, rzecznik regionalny ZUS województwa kujawsko-pomorskiego.</w:t>
      </w:r>
    </w:p>
    <w:p w:rsidR="00A5447C" w:rsidRDefault="00A5447C" w:rsidP="00A5447C">
      <w:pPr>
        <w:pStyle w:val="Jednostka"/>
        <w:jc w:val="both"/>
        <w:rPr>
          <w:rFonts w:asciiTheme="minorHAnsi" w:hAnsiTheme="minorHAnsi"/>
          <w:color w:val="auto"/>
        </w:rPr>
      </w:pPr>
    </w:p>
    <w:p w:rsidR="000E0924" w:rsidRPr="00B00C0F" w:rsidRDefault="000E0924" w:rsidP="000E0924">
      <w:pPr>
        <w:pStyle w:val="Jednostka"/>
        <w:rPr>
          <w:rFonts w:asciiTheme="minorHAnsi" w:hAnsiTheme="minorHAnsi"/>
          <w:color w:val="auto"/>
        </w:rPr>
      </w:pPr>
      <w:r w:rsidRPr="000E0924">
        <w:rPr>
          <w:rFonts w:asciiTheme="minorHAnsi" w:hAnsiTheme="minorHAnsi"/>
          <w:color w:val="auto"/>
        </w:rPr>
        <w:t>Subkonto w ZUS - ogólne zasady dziedziczenia</w:t>
      </w:r>
      <w:r>
        <w:rPr>
          <w:rFonts w:asciiTheme="minorHAnsi" w:hAnsiTheme="minorHAnsi"/>
          <w:color w:val="auto"/>
        </w:rPr>
        <w:t xml:space="preserve">, to temat dyżuru eksperckiego, który odbędzie się </w:t>
      </w:r>
      <w:r w:rsidRPr="000E0924">
        <w:rPr>
          <w:rFonts w:asciiTheme="minorHAnsi" w:hAnsiTheme="minorHAnsi"/>
          <w:b/>
          <w:color w:val="auto"/>
        </w:rPr>
        <w:t>27 stycznia</w:t>
      </w:r>
      <w:r>
        <w:rPr>
          <w:rFonts w:asciiTheme="minorHAnsi" w:hAnsiTheme="minorHAnsi"/>
          <w:color w:val="auto"/>
        </w:rPr>
        <w:t xml:space="preserve"> w godz. 9-11.00 pod nr. tel. </w:t>
      </w:r>
      <w:r w:rsidRPr="000E0924">
        <w:rPr>
          <w:rFonts w:asciiTheme="minorHAnsi" w:hAnsiTheme="minorHAnsi"/>
          <w:color w:val="auto"/>
        </w:rPr>
        <w:t>56 54 230 73 80.</w:t>
      </w:r>
      <w:r>
        <w:rPr>
          <w:rFonts w:asciiTheme="minorHAnsi" w:hAnsiTheme="minorHAnsi"/>
          <w:color w:val="auto"/>
        </w:rPr>
        <w:t xml:space="preserve"> Podczas dyżuru eksperci wyjaśnią </w:t>
      </w:r>
      <w:r w:rsidR="00B00C0F">
        <w:rPr>
          <w:rFonts w:asciiTheme="minorHAnsi" w:hAnsiTheme="minorHAnsi"/>
          <w:color w:val="auto"/>
        </w:rPr>
        <w:t>m.in.:</w:t>
      </w:r>
    </w:p>
    <w:p w:rsidR="000E0924" w:rsidRPr="00B00C0F" w:rsidRDefault="000E0924" w:rsidP="000E0924">
      <w:pPr>
        <w:pStyle w:val="Jednostka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B00C0F">
        <w:rPr>
          <w:rFonts w:asciiTheme="minorHAnsi" w:hAnsiTheme="minorHAnsi"/>
          <w:color w:val="auto"/>
        </w:rPr>
        <w:t>jak sprawdzić, czy pracodawca odprowadza za nas składki na ubezpieczenia społeczne,</w:t>
      </w:r>
    </w:p>
    <w:p w:rsidR="004F294C" w:rsidRPr="00B00C0F" w:rsidRDefault="000E0924" w:rsidP="00B00C0F">
      <w:pPr>
        <w:pStyle w:val="Jednostka"/>
        <w:numPr>
          <w:ilvl w:val="0"/>
          <w:numId w:val="7"/>
        </w:numPr>
        <w:rPr>
          <w:rFonts w:asciiTheme="minorHAnsi" w:hAnsiTheme="minorHAnsi"/>
          <w:color w:val="auto"/>
        </w:rPr>
      </w:pPr>
      <w:r w:rsidRPr="00B00C0F">
        <w:rPr>
          <w:rFonts w:asciiTheme="minorHAnsi" w:hAnsiTheme="minorHAnsi"/>
          <w:color w:val="auto"/>
        </w:rPr>
        <w:t>czym różni się konto emerytalne w ZUS od subkonta i jak najsprawniej wyliczyć przyszłą emeryturę.</w:t>
      </w:r>
    </w:p>
    <w:p w:rsidR="004F294C" w:rsidRDefault="004F294C" w:rsidP="001956D0">
      <w:pPr>
        <w:pStyle w:val="Jednostka"/>
        <w:rPr>
          <w:rFonts w:asciiTheme="minorHAnsi" w:hAnsiTheme="minorHAnsi"/>
          <w:b/>
          <w:color w:val="auto"/>
        </w:rPr>
      </w:pPr>
    </w:p>
    <w:p w:rsidR="000E0924" w:rsidRDefault="000E0924" w:rsidP="001956D0">
      <w:pPr>
        <w:pStyle w:val="Jednostka"/>
        <w:rPr>
          <w:rFonts w:asciiTheme="minorHAnsi" w:hAnsiTheme="minorHAnsi"/>
          <w:b/>
          <w:color w:val="auto"/>
        </w:rPr>
      </w:pPr>
    </w:p>
    <w:p w:rsidR="001956D0" w:rsidRDefault="001956D0" w:rsidP="001956D0">
      <w:pPr>
        <w:pStyle w:val="Jednostka"/>
        <w:rPr>
          <w:rFonts w:asciiTheme="minorHAnsi" w:hAnsiTheme="minorHAnsi"/>
          <w:b/>
          <w:color w:val="auto"/>
        </w:rPr>
      </w:pPr>
      <w:r w:rsidRPr="0094243B">
        <w:rPr>
          <w:rFonts w:asciiTheme="minorHAnsi" w:hAnsiTheme="minorHAnsi"/>
          <w:b/>
          <w:color w:val="auto"/>
        </w:rPr>
        <w:t xml:space="preserve">Informacje o dyżurach telefonicznych i szkoleniach online </w:t>
      </w:r>
      <w:r>
        <w:rPr>
          <w:rFonts w:asciiTheme="minorHAnsi" w:hAnsiTheme="minorHAnsi"/>
          <w:b/>
          <w:color w:val="auto"/>
        </w:rPr>
        <w:t xml:space="preserve">można znaleźć na </w:t>
      </w:r>
      <w:r w:rsidRPr="0094243B">
        <w:rPr>
          <w:rFonts w:asciiTheme="minorHAnsi" w:hAnsiTheme="minorHAnsi"/>
          <w:b/>
          <w:color w:val="auto"/>
        </w:rPr>
        <w:t>stronie www.zus.pl (w zakładce szkolenia i wydarzenia).</w:t>
      </w:r>
    </w:p>
    <w:p w:rsidR="00DA47B4" w:rsidRDefault="00DA47B4" w:rsidP="00DA47B4">
      <w:pPr>
        <w:pStyle w:val="Jednostka"/>
        <w:jc w:val="both"/>
        <w:rPr>
          <w:rFonts w:asciiTheme="minorHAnsi" w:hAnsiTheme="minorHAnsi"/>
          <w:color w:val="auto"/>
        </w:rPr>
      </w:pPr>
    </w:p>
    <w:p w:rsidR="00B00C0F" w:rsidRDefault="00B00C0F" w:rsidP="00DA47B4">
      <w:pPr>
        <w:pStyle w:val="Jednostka"/>
        <w:jc w:val="both"/>
        <w:rPr>
          <w:rFonts w:asciiTheme="minorHAnsi" w:hAnsiTheme="minorHAnsi"/>
          <w:color w:val="auto"/>
        </w:rPr>
      </w:pPr>
    </w:p>
    <w:p w:rsidR="00B00C0F" w:rsidRPr="00DA47B4" w:rsidRDefault="00B00C0F" w:rsidP="00DA47B4">
      <w:pPr>
        <w:pStyle w:val="Jednostka"/>
        <w:jc w:val="both"/>
        <w:rPr>
          <w:rFonts w:asciiTheme="minorHAnsi" w:hAnsiTheme="minorHAnsi"/>
          <w:color w:val="auto"/>
        </w:rPr>
      </w:pPr>
    </w:p>
    <w:p w:rsidR="00D4578D" w:rsidRPr="00DA47B4" w:rsidRDefault="00D4578D" w:rsidP="00416A68">
      <w:pPr>
        <w:pStyle w:val="Jednostka"/>
        <w:rPr>
          <w:rFonts w:ascii="Calibri Light" w:hAnsi="Calibri Light"/>
          <w:color w:val="auto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2B4B49"/>
    <w:p w:rsidR="002B4B49" w:rsidRDefault="002B4B49">
      <w:pPr>
        <w:jc w:val="right"/>
      </w:pPr>
    </w:p>
    <w:p w:rsidR="002B4B49" w:rsidRDefault="00F46540">
      <w:pPr>
        <w:rPr>
          <w:sz w:val="20"/>
        </w:rPr>
      </w:pPr>
      <w:r>
        <w:rPr>
          <w:sz w:val="20"/>
        </w:rPr>
        <w:t xml:space="preserve"> </w:t>
      </w:r>
    </w:p>
    <w:sectPr w:rsidR="002B4B49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82" w:rsidRDefault="00746782">
      <w:pPr>
        <w:spacing w:before="0" w:after="0"/>
      </w:pPr>
      <w:r>
        <w:separator/>
      </w:r>
    </w:p>
  </w:endnote>
  <w:endnote w:type="continuationSeparator" w:id="0">
    <w:p w:rsidR="00746782" w:rsidRDefault="007467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5447C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746782">
      <w:fldChar w:fldCharType="begin"/>
    </w:r>
    <w:r w:rsidR="00746782">
      <w:instrText xml:space="preserve"> NUMPAGES  \* MERGEFORMAT </w:instrText>
    </w:r>
    <w:r w:rsidR="00746782">
      <w:fldChar w:fldCharType="separate"/>
    </w:r>
    <w:r w:rsidR="00A5447C" w:rsidRPr="00A5447C">
      <w:rPr>
        <w:rStyle w:val="StopkastronyZnak"/>
        <w:noProof/>
      </w:rPr>
      <w:t>2</w:t>
    </w:r>
    <w:r w:rsidR="00746782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511A1C67" wp14:editId="71C06F2F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ul. Św.Trójcy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AA5B4F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82" w:rsidRDefault="00746782">
      <w:pPr>
        <w:spacing w:before="0" w:after="0"/>
      </w:pPr>
      <w:r>
        <w:separator/>
      </w:r>
    </w:p>
  </w:footnote>
  <w:footnote w:type="continuationSeparator" w:id="0">
    <w:p w:rsidR="00746782" w:rsidRDefault="007467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20966"/>
    <w:multiLevelType w:val="hybridMultilevel"/>
    <w:tmpl w:val="63D09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B4254"/>
    <w:multiLevelType w:val="hybridMultilevel"/>
    <w:tmpl w:val="A602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F0A66"/>
    <w:multiLevelType w:val="hybridMultilevel"/>
    <w:tmpl w:val="226AA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2391E"/>
    <w:multiLevelType w:val="hybridMultilevel"/>
    <w:tmpl w:val="09DA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5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6">
    <w:nsid w:val="77F24854"/>
    <w:multiLevelType w:val="hybridMultilevel"/>
    <w:tmpl w:val="29C00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B49"/>
    <w:rsid w:val="00044F7E"/>
    <w:rsid w:val="000A0339"/>
    <w:rsid w:val="000E0924"/>
    <w:rsid w:val="0013491D"/>
    <w:rsid w:val="001900AA"/>
    <w:rsid w:val="001956D0"/>
    <w:rsid w:val="001B5A49"/>
    <w:rsid w:val="001D23E2"/>
    <w:rsid w:val="001D4F1E"/>
    <w:rsid w:val="001F3242"/>
    <w:rsid w:val="00205318"/>
    <w:rsid w:val="00237D6B"/>
    <w:rsid w:val="00281B9A"/>
    <w:rsid w:val="002B4B49"/>
    <w:rsid w:val="00343E06"/>
    <w:rsid w:val="00370AF9"/>
    <w:rsid w:val="00404580"/>
    <w:rsid w:val="00416A68"/>
    <w:rsid w:val="004931A3"/>
    <w:rsid w:val="004A482A"/>
    <w:rsid w:val="004B4946"/>
    <w:rsid w:val="004E7AB8"/>
    <w:rsid w:val="004F294C"/>
    <w:rsid w:val="00522BF6"/>
    <w:rsid w:val="00542218"/>
    <w:rsid w:val="00597051"/>
    <w:rsid w:val="005B25E5"/>
    <w:rsid w:val="006A6FB4"/>
    <w:rsid w:val="00746782"/>
    <w:rsid w:val="00791262"/>
    <w:rsid w:val="00796CDE"/>
    <w:rsid w:val="007A6B6D"/>
    <w:rsid w:val="007D0136"/>
    <w:rsid w:val="008C6EFE"/>
    <w:rsid w:val="008E3046"/>
    <w:rsid w:val="008E6C11"/>
    <w:rsid w:val="00953854"/>
    <w:rsid w:val="00997BB5"/>
    <w:rsid w:val="00A5022C"/>
    <w:rsid w:val="00A5447C"/>
    <w:rsid w:val="00A66FB4"/>
    <w:rsid w:val="00AA5B4F"/>
    <w:rsid w:val="00AE49DB"/>
    <w:rsid w:val="00B00C0F"/>
    <w:rsid w:val="00B53B37"/>
    <w:rsid w:val="00B84377"/>
    <w:rsid w:val="00CA2D49"/>
    <w:rsid w:val="00CB202B"/>
    <w:rsid w:val="00CC132D"/>
    <w:rsid w:val="00CC5537"/>
    <w:rsid w:val="00D040BA"/>
    <w:rsid w:val="00D26495"/>
    <w:rsid w:val="00D274B4"/>
    <w:rsid w:val="00D43FB6"/>
    <w:rsid w:val="00D4578D"/>
    <w:rsid w:val="00D6285E"/>
    <w:rsid w:val="00D76628"/>
    <w:rsid w:val="00D776C5"/>
    <w:rsid w:val="00DA47B4"/>
    <w:rsid w:val="00DB7CFD"/>
    <w:rsid w:val="00DF5B46"/>
    <w:rsid w:val="00E32621"/>
    <w:rsid w:val="00EB512C"/>
    <w:rsid w:val="00F04EA5"/>
    <w:rsid w:val="00F310CD"/>
    <w:rsid w:val="00F46540"/>
    <w:rsid w:val="00F70DA2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Akapitzlist">
    <w:name w:val="List Paragraph"/>
    <w:basedOn w:val="Normalny"/>
    <w:uiPriority w:val="34"/>
    <w:qFormat/>
    <w:rsid w:val="00416A68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Michałek, Krystyna</cp:lastModifiedBy>
  <cp:revision>54</cp:revision>
  <dcterms:created xsi:type="dcterms:W3CDTF">2021-01-05T15:18:00Z</dcterms:created>
  <dcterms:modified xsi:type="dcterms:W3CDTF">2021-01-18T18:36:00Z</dcterms:modified>
</cp:coreProperties>
</file>