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86B1E" w:rsidRDefault="00586B1E" w:rsidP="00D158B2">
      <w:r>
        <w:rPr>
          <w:noProof/>
        </w:rPr>
      </w:r>
      <w:r>
        <w:pict>
          <v:group id="_x0000_s1179" editas="canvas" style="width:626.1pt;height:743pt;mso-position-horizontal-relative:char;mso-position-vertical-relative:line" coordorigin="1276,1418" coordsize="12522,148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8" type="#_x0000_t75" style="position:absolute;left:1276;top:1418;width:12522;height:14860" o:preferrelative="f">
              <v:fill o:detectmouseclick="t"/>
              <v:path o:extrusionok="t" o:connecttype="none"/>
              <o:lock v:ext="edit" text="t"/>
            </v:shape>
            <v:rect id="_x0000_s1165" style="position:absolute;left:1276;top:1418;width:10624;height:792;mso-wrap-style:none;v-text-anchor:middle" fillcolor="#099" stroked="f">
              <v:fill color2="fill lighten(0)" rotate="t" angle="-90" method="linear sigma" focus="100%" type="gradient"/>
            </v:rect>
            <v:group id="_x0000_s1166" style="position:absolute;left:1497;top:1478;width:2040;height:617" coordorigin="1149,3660" coordsize="1419,3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7" type="#_x0000_t136" style="position:absolute;left:1149;top:3660;width:327;height:336" strokecolor="white" strokeweight="1.5pt">
                <v:shadow color="#868686"/>
                <v:textpath style="font-family:&quot;Bitstream Vera Sans&quot;;font-weight:bold;v-text-kern:t" trim="t" fitpath="t" string="S"/>
              </v:shape>
              <v:shape id="_x0000_s1168" type="#_x0000_t136" style="position:absolute;left:1400;top:3671;width:327;height:336" strokecolor="white" strokeweight="1.5pt">
                <v:shadow color="#868686"/>
                <v:textpath style="font-family:&quot;Bitstream Vera Sans&quot;;font-weight:bold;v-text-kern:t" trim="t" fitpath="t" string="T"/>
              </v:shape>
              <v:shape id="_x0000_s1169" type="#_x0000_t136" style="position:absolute;left:1651;top:3670;width:327;height:336" strokecolor="white" strokeweight="1.5pt">
                <v:shadow color="#868686"/>
                <v:textpath style="font-family:&quot;Bitstream Vera Sans&quot;;font-weight:bold;v-text-kern:t" trim="t" fitpath="t" string="U"/>
              </v:shape>
              <v:shape id="_x0000_s1170" type="#_x0000_t136" style="position:absolute;left:1884;top:3669;width:327;height:336" strokecolor="white" strokeweight="1.5pt">
                <v:shadow color="#868686"/>
                <v:textpath style="font-family:&quot;Bitstream Vera Sans&quot;;font-weight:bold;v-text-kern:t" trim="t" fitpath="t" string="D"/>
              </v:shape>
              <v:shape id="_x0000_s1171" type="#_x0000_t136" style="position:absolute;left:2177;top:3668;width:94;height:336" strokecolor="white" strokeweight="1.5pt">
                <v:shadow color="#868686"/>
                <v:textpath style="font-family:&quot;Bitstream Vera Sans&quot;;font-weight:bold;v-text-kern:t" trim="t" fitpath="t" string="I"/>
              </v:shape>
              <v:shape id="_x0000_s1172" type="#_x0000_t136" style="position:absolute;left:2241;top:3671;width:327;height:336" strokecolor="white" strokeweight="1.5pt">
                <v:shadow color="#868686"/>
                <v:textpath style="font-family:&quot;Bitstream Vera Sans&quot;;font-weight:bold;v-text-kern:t" trim="t" fitpath="t" string="O"/>
              </v:shape>
            </v:group>
            <v:shape id="_x0000_s1173" type="#_x0000_t136" style="position:absolute;left:4461;top:1679;width:7229;height:491" fillcolor="#f06" stroked="f">
              <v:shadow color="#868686"/>
              <v:textpath style="font-family:&quot;Bitstream Vera Sans&quot;;v-text-align:justify;v-text-spacing:58985f;v-text-kern:t" trim="t" fitpath="t" string="Pracownia Studialno Projektowa"/>
            </v:shape>
            <v:shape id="_x0000_s1174" type="#_x0000_t136" style="position:absolute;left:3234;top:1721;width:1091;height:331" strokecolor="#f06">
              <v:shadow color="#868686"/>
              <v:textpath style="font-family:&quot;Book Antiqua&quot;;font-weight:bold;font-style:italic;v-text-kern:t" trim="t" fitpath="t" string="-em"/>
            </v:shape>
            <v:shapetype id="_x0000_t202" coordsize="21600,21600" o:spt="202" path="m,l,21600r21600,l21600,xe">
              <v:stroke joinstyle="miter"/>
              <v:path gradientshapeok="t" o:connecttype="rect"/>
            </v:shapetype>
            <v:shape id="_x0000_s1175" type="#_x0000_t202" style="position:absolute;left:2975;top:7205;width:8565;height:2655" filled="f" fillcolor="#bbe0e3" stroked="f">
              <v:textbox style="mso-next-textbox:#_x0000_s1175;mso-fit-shape-to-text:t" inset="2.10819mm,1.0541mm,2.10819mm,1.0541mm">
                <w:txbxContent>
                  <w:p w:rsidR="0034351D" w:rsidRPr="002E0B74" w:rsidRDefault="0034351D" w:rsidP="00586B1E">
                    <w:pPr>
                      <w:autoSpaceDE w:val="0"/>
                      <w:autoSpaceDN w:val="0"/>
                      <w:adjustRightInd w:val="0"/>
                      <w:rPr>
                        <w:rFonts w:cs="Arial"/>
                        <w:color w:val="000000"/>
                        <w:sz w:val="30"/>
                        <w:szCs w:val="36"/>
                      </w:rPr>
                    </w:pPr>
                    <w:r w:rsidRPr="002E0B74">
                      <w:rPr>
                        <w:rFonts w:cs="Arial"/>
                        <w:b/>
                        <w:bCs/>
                        <w:color w:val="000000"/>
                        <w:sz w:val="33"/>
                        <w:szCs w:val="40"/>
                      </w:rPr>
                      <w:t xml:space="preserve">                </w:t>
                    </w:r>
                    <w:r w:rsidRPr="002E0B74">
                      <w:rPr>
                        <w:rFonts w:cs="Arial"/>
                        <w:b/>
                        <w:bCs/>
                        <w:color w:val="000000"/>
                        <w:sz w:val="30"/>
                        <w:szCs w:val="36"/>
                      </w:rPr>
                      <w:t xml:space="preserve">P R O G N O Z A </w:t>
                    </w:r>
                  </w:p>
                  <w:p w:rsidR="0034351D" w:rsidRPr="002E0B74" w:rsidRDefault="0034351D" w:rsidP="00586B1E">
                    <w:pPr>
                      <w:autoSpaceDE w:val="0"/>
                      <w:autoSpaceDN w:val="0"/>
                      <w:adjustRightInd w:val="0"/>
                      <w:rPr>
                        <w:rFonts w:cs="Arial"/>
                        <w:b/>
                        <w:bCs/>
                        <w:color w:val="000000"/>
                        <w:sz w:val="30"/>
                        <w:szCs w:val="36"/>
                      </w:rPr>
                    </w:pPr>
                    <w:r w:rsidRPr="002E0B74">
                      <w:rPr>
                        <w:rFonts w:cs="Arial"/>
                        <w:b/>
                        <w:bCs/>
                        <w:color w:val="000000"/>
                        <w:sz w:val="30"/>
                        <w:szCs w:val="36"/>
                      </w:rPr>
                      <w:t xml:space="preserve">ODDZIAŁYWANIA NA ŚRODOWISKO USTALEŃ </w:t>
                    </w:r>
                  </w:p>
                  <w:p w:rsidR="0034351D" w:rsidRDefault="0034351D" w:rsidP="000F5B4D">
                    <w:pPr>
                      <w:autoSpaceDE w:val="0"/>
                      <w:autoSpaceDN w:val="0"/>
                      <w:adjustRightInd w:val="0"/>
                      <w:rPr>
                        <w:b/>
                      </w:rPr>
                    </w:pPr>
                    <w:r>
                      <w:rPr>
                        <w:b/>
                      </w:rPr>
                      <w:t>MIEJSCOWEGO PLANU ZAGOSPODAROWANIA PRZESTRZENNEGO DLA OBSZARU ZNAJDUJĄCEGO SIĘ POMIĘDZY UL. WOŁUSZEWSKĄ A UL. TĘŻNIOWĄ</w:t>
                    </w:r>
                  </w:p>
                  <w:p w:rsidR="0034351D" w:rsidRPr="000A23F7" w:rsidRDefault="0034351D" w:rsidP="000F5B4D">
                    <w:pPr>
                      <w:autoSpaceDE w:val="0"/>
                      <w:autoSpaceDN w:val="0"/>
                      <w:adjustRightInd w:val="0"/>
                      <w:rPr>
                        <w:rFonts w:ascii="Calibri" w:hAnsi="Calibri" w:cs="Arial"/>
                        <w:color w:val="000000"/>
                        <w:sz w:val="24"/>
                        <w:szCs w:val="24"/>
                      </w:rPr>
                    </w:pPr>
                    <w:r w:rsidRPr="000A23F7">
                      <w:rPr>
                        <w:rFonts w:ascii="Calibri" w:hAnsi="Calibri"/>
                        <w:b/>
                        <w:sz w:val="24"/>
                        <w:szCs w:val="24"/>
                      </w:rPr>
                      <w:t>Stanowiącego zmianę planu zagospodarowania przestrzennego uchwalonego w dniu 10 października 2002 r., przez Radę Miejską Ciechocinka uchwałą nr XXXIX/487/02</w:t>
                    </w:r>
                  </w:p>
                </w:txbxContent>
              </v:textbox>
            </v:shape>
            <v:shape id="_x0000_s1176" type="#_x0000_t202" style="position:absolute;left:6849;top:13701;width:3986;height:350;mso-wrap-style:none;v-text-anchor:top-baseline" filled="f" fillcolor="#bbe0e3" stroked="f">
              <v:textbox style="mso-next-textbox:#_x0000_s1176;mso-fit-shape-to-text:t" inset="2.10819mm,1.0541mm,2.10819mm,1.0541mm">
                <w:txbxContent>
                  <w:p w:rsidR="0034351D" w:rsidRPr="002E0B74" w:rsidRDefault="0034351D" w:rsidP="00586B1E">
                    <w:pPr>
                      <w:autoSpaceDE w:val="0"/>
                      <w:autoSpaceDN w:val="0"/>
                      <w:adjustRightInd w:val="0"/>
                      <w:rPr>
                        <w:rFonts w:cs="Arial"/>
                        <w:b/>
                        <w:bCs/>
                        <w:color w:val="000000"/>
                        <w:sz w:val="20"/>
                        <w:szCs w:val="24"/>
                      </w:rPr>
                    </w:pPr>
                    <w:r w:rsidRPr="002E0B74">
                      <w:rPr>
                        <w:rFonts w:cs="Arial"/>
                        <w:b/>
                        <w:bCs/>
                        <w:color w:val="000000"/>
                        <w:sz w:val="20"/>
                        <w:szCs w:val="24"/>
                      </w:rPr>
                      <w:t>Opracowała: mgr inż. Elżbieta Matusiak</w:t>
                    </w:r>
                  </w:p>
                </w:txbxContent>
              </v:textbox>
            </v:shape>
            <v:shape id="_x0000_s1177" type="#_x0000_t202" style="position:absolute;left:5262;top:15689;width:2719;height:350;mso-wrap-style:none;v-text-anchor:top-baseline" filled="f" fillcolor="#bbe0e3" stroked="f">
              <v:textbox style="mso-next-textbox:#_x0000_s1177;mso-fit-shape-to-text:t" inset="2.10819mm,1.0541mm,2.10819mm,1.0541mm">
                <w:txbxContent>
                  <w:p w:rsidR="0034351D" w:rsidRPr="002E0B74" w:rsidRDefault="0034351D" w:rsidP="00586B1E">
                    <w:pPr>
                      <w:autoSpaceDE w:val="0"/>
                      <w:autoSpaceDN w:val="0"/>
                      <w:adjustRightInd w:val="0"/>
                      <w:rPr>
                        <w:rFonts w:cs="Arial"/>
                        <w:color w:val="000000"/>
                        <w:sz w:val="20"/>
                        <w:szCs w:val="24"/>
                      </w:rPr>
                    </w:pPr>
                    <w:r w:rsidRPr="002E0B74">
                      <w:rPr>
                        <w:rFonts w:cs="Arial"/>
                        <w:color w:val="000000"/>
                        <w:sz w:val="20"/>
                        <w:szCs w:val="24"/>
                      </w:rPr>
                      <w:t>Włocławe</w:t>
                    </w:r>
                    <w:r>
                      <w:rPr>
                        <w:rFonts w:cs="Arial"/>
                        <w:color w:val="000000"/>
                        <w:sz w:val="20"/>
                        <w:szCs w:val="24"/>
                      </w:rPr>
                      <w:t>k</w:t>
                    </w:r>
                    <w:r w:rsidRPr="002E0B74">
                      <w:rPr>
                        <w:rFonts w:cs="Arial"/>
                        <w:color w:val="000000"/>
                        <w:sz w:val="20"/>
                        <w:szCs w:val="24"/>
                      </w:rPr>
                      <w:t xml:space="preserve"> </w:t>
                    </w:r>
                    <w:r>
                      <w:rPr>
                        <w:rFonts w:cs="Arial"/>
                        <w:color w:val="000000"/>
                        <w:sz w:val="20"/>
                        <w:szCs w:val="24"/>
                      </w:rPr>
                      <w:t>wrzesień</w:t>
                    </w:r>
                    <w:r w:rsidRPr="002E0B74">
                      <w:rPr>
                        <w:rFonts w:cs="Arial"/>
                        <w:color w:val="000000"/>
                        <w:sz w:val="20"/>
                        <w:szCs w:val="24"/>
                      </w:rPr>
                      <w:t xml:space="preserve"> 20</w:t>
                    </w:r>
                    <w:r>
                      <w:rPr>
                        <w:rFonts w:cs="Arial"/>
                        <w:color w:val="000000"/>
                        <w:sz w:val="20"/>
                        <w:szCs w:val="24"/>
                      </w:rPr>
                      <w:t xml:space="preserve">20 </w:t>
                    </w:r>
                    <w:r w:rsidRPr="002E0B74">
                      <w:rPr>
                        <w:rFonts w:cs="Arial"/>
                        <w:color w:val="000000"/>
                        <w:sz w:val="20"/>
                        <w:szCs w:val="24"/>
                      </w:rPr>
                      <w:t>r.</w:t>
                    </w:r>
                  </w:p>
                </w:txbxContent>
              </v:textbox>
            </v:shape>
            <w10:anchorlock/>
          </v:group>
        </w:pict>
      </w:r>
    </w:p>
    <w:p w:rsidR="00D158B2" w:rsidRDefault="00D158B2" w:rsidP="00D158B2"/>
    <w:p w:rsidR="005A362F" w:rsidRDefault="005A362F" w:rsidP="005A362F"/>
    <w:p w:rsidR="005A362F" w:rsidRDefault="005A362F" w:rsidP="005A362F"/>
    <w:p w:rsidR="00D158B2" w:rsidRDefault="00D158B2" w:rsidP="005A362F"/>
    <w:p w:rsidR="00D158B2" w:rsidRDefault="00D158B2" w:rsidP="005A362F"/>
    <w:p w:rsidR="00D158B2" w:rsidRDefault="00D158B2" w:rsidP="005A362F"/>
    <w:p w:rsidR="00D158B2" w:rsidRDefault="00D158B2" w:rsidP="005A362F"/>
    <w:p w:rsidR="00F132CA" w:rsidRDefault="00F132CA" w:rsidP="00F132CA">
      <w:pPr>
        <w:pStyle w:val="Nagwek5"/>
        <w:rPr>
          <w:b/>
          <w:color w:val="000080"/>
          <w:szCs w:val="26"/>
        </w:rPr>
      </w:pPr>
    </w:p>
    <w:p w:rsidR="00F132CA" w:rsidRDefault="00F132CA" w:rsidP="00F132CA">
      <w:pPr>
        <w:pStyle w:val="Nagwek5"/>
        <w:rPr>
          <w:b/>
          <w:color w:val="000080"/>
          <w:szCs w:val="26"/>
        </w:rPr>
      </w:pPr>
    </w:p>
    <w:p w:rsidR="00F132CA" w:rsidRDefault="00F132CA" w:rsidP="00F132CA">
      <w:pPr>
        <w:pStyle w:val="Nagwek5"/>
        <w:rPr>
          <w:b/>
          <w:color w:val="000080"/>
          <w:szCs w:val="26"/>
        </w:rPr>
      </w:pPr>
    </w:p>
    <w:p w:rsidR="00F132CA" w:rsidRDefault="00F132CA" w:rsidP="00F132CA"/>
    <w:p w:rsidR="00F132CA" w:rsidRDefault="00F132CA" w:rsidP="00F132CA"/>
    <w:p w:rsidR="00F132CA" w:rsidRDefault="00F132CA" w:rsidP="00F132CA"/>
    <w:p w:rsidR="00F132CA" w:rsidRPr="00C40EE5" w:rsidRDefault="00F132CA" w:rsidP="00F132CA">
      <w:pPr>
        <w:spacing w:line="360" w:lineRule="auto"/>
        <w:ind w:right="21"/>
        <w:jc w:val="right"/>
        <w:rPr>
          <w:rFonts w:ascii="Arial Narrow" w:hAnsi="Arial Narrow" w:cs="Arial"/>
          <w:b/>
          <w:i/>
          <w:color w:val="FF0000"/>
          <w:szCs w:val="28"/>
        </w:rPr>
      </w:pPr>
      <w:r w:rsidRPr="00C40EE5">
        <w:rPr>
          <w:rFonts w:ascii="Arial Narrow" w:hAnsi="Arial Narrow"/>
          <w:b/>
          <w:i/>
          <w:color w:val="FF0000"/>
        </w:rPr>
        <w:t xml:space="preserve">Pierwszym zadaniem urbanistyki jest zaspakajanie podstawowych potrzeb ludzkich. </w:t>
      </w:r>
    </w:p>
    <w:p w:rsidR="00F132CA" w:rsidRDefault="00F132CA" w:rsidP="00F132CA">
      <w:pPr>
        <w:pStyle w:val="Nagwek1"/>
        <w:jc w:val="right"/>
        <w:rPr>
          <w:rFonts w:ascii="Arial Narrow" w:hAnsi="Arial Narrow" w:cs="Arial"/>
          <w:i/>
          <w:color w:val="FF0000"/>
          <w:sz w:val="28"/>
          <w:szCs w:val="28"/>
        </w:rPr>
      </w:pPr>
      <w:r w:rsidRPr="00C40EE5">
        <w:rPr>
          <w:rFonts w:ascii="Arial Narrow" w:hAnsi="Arial Narrow" w:cs="Arial"/>
          <w:i/>
          <w:color w:val="FF0000"/>
          <w:sz w:val="28"/>
          <w:szCs w:val="28"/>
        </w:rPr>
        <w:t xml:space="preserve">Zdrowie każdego człowieka zależy  w znacznej mierze od warunków naturalnych. </w:t>
      </w:r>
    </w:p>
    <w:p w:rsidR="00F132CA" w:rsidRPr="00C40EE5" w:rsidRDefault="00F132CA" w:rsidP="00F132CA">
      <w:pPr>
        <w:pStyle w:val="Nagwek1"/>
        <w:rPr>
          <w:rFonts w:ascii="Arial Narrow" w:hAnsi="Arial Narrow" w:cs="Arial"/>
          <w:i/>
          <w:color w:val="FF0000"/>
          <w:sz w:val="28"/>
          <w:szCs w:val="28"/>
        </w:rPr>
      </w:pPr>
      <w:r>
        <w:rPr>
          <w:rFonts w:ascii="Arial Narrow" w:hAnsi="Arial Narrow" w:cs="Arial"/>
          <w:i/>
          <w:color w:val="FF0000"/>
          <w:sz w:val="28"/>
          <w:szCs w:val="28"/>
        </w:rPr>
        <w:t xml:space="preserve"> </w:t>
      </w:r>
      <w:r w:rsidRPr="00C40EE5">
        <w:rPr>
          <w:rFonts w:ascii="Arial Narrow" w:hAnsi="Arial Narrow" w:cs="Arial"/>
          <w:i/>
          <w:color w:val="FF0000"/>
          <w:sz w:val="28"/>
          <w:szCs w:val="28"/>
        </w:rPr>
        <w:t>Słońce, które kieruje rozwojem wszystkich stwor</w:t>
      </w:r>
      <w:r>
        <w:rPr>
          <w:rFonts w:ascii="Arial Narrow" w:hAnsi="Arial Narrow" w:cs="Arial"/>
          <w:i/>
          <w:color w:val="FF0000"/>
          <w:sz w:val="28"/>
          <w:szCs w:val="28"/>
        </w:rPr>
        <w:t xml:space="preserve">zeń powinno zajrzeć do każdego </w:t>
      </w:r>
      <w:r w:rsidRPr="00C40EE5">
        <w:rPr>
          <w:rFonts w:ascii="Arial Narrow" w:hAnsi="Arial Narrow" w:cs="Arial"/>
          <w:i/>
          <w:color w:val="FF0000"/>
          <w:sz w:val="28"/>
          <w:szCs w:val="28"/>
        </w:rPr>
        <w:t xml:space="preserve">wnętrza </w:t>
      </w:r>
    </w:p>
    <w:p w:rsidR="00F132CA" w:rsidRPr="00C40EE5" w:rsidRDefault="00F132CA" w:rsidP="00F132CA">
      <w:pPr>
        <w:spacing w:line="360" w:lineRule="auto"/>
        <w:ind w:right="21"/>
        <w:jc w:val="right"/>
        <w:rPr>
          <w:rFonts w:ascii="Arial Narrow" w:hAnsi="Arial Narrow" w:cs="Arial"/>
          <w:b/>
          <w:i/>
          <w:color w:val="FF0000"/>
          <w:szCs w:val="28"/>
        </w:rPr>
      </w:pPr>
      <w:r w:rsidRPr="00C40EE5">
        <w:rPr>
          <w:rFonts w:ascii="Arial Narrow" w:hAnsi="Arial Narrow" w:cs="Arial"/>
          <w:b/>
          <w:i/>
          <w:color w:val="FF0000"/>
          <w:szCs w:val="28"/>
        </w:rPr>
        <w:t>i rozsypać tam swoje promienie, bez których życie gaśnie.</w:t>
      </w:r>
    </w:p>
    <w:p w:rsidR="00F132CA" w:rsidRPr="00C40EE5" w:rsidRDefault="00F132CA" w:rsidP="00F132CA">
      <w:pPr>
        <w:spacing w:line="360" w:lineRule="auto"/>
        <w:ind w:right="21"/>
        <w:jc w:val="right"/>
        <w:rPr>
          <w:rFonts w:ascii="Arial Narrow" w:hAnsi="Arial Narrow" w:cs="Arial"/>
          <w:b/>
          <w:i/>
          <w:color w:val="FF0000"/>
          <w:szCs w:val="28"/>
        </w:rPr>
      </w:pPr>
      <w:r w:rsidRPr="00C40EE5">
        <w:rPr>
          <w:rFonts w:ascii="Arial Narrow" w:hAnsi="Arial Narrow" w:cs="Arial"/>
          <w:b/>
          <w:i/>
          <w:color w:val="FF0000"/>
          <w:szCs w:val="28"/>
        </w:rPr>
        <w:t>Dobroć powietrza zapewniona jest obecnością zieleni.</w:t>
      </w:r>
    </w:p>
    <w:p w:rsidR="00F132CA" w:rsidRPr="00C40EE5" w:rsidRDefault="00F132CA" w:rsidP="00F132CA">
      <w:pPr>
        <w:spacing w:line="360" w:lineRule="auto"/>
        <w:ind w:right="21"/>
        <w:jc w:val="right"/>
        <w:rPr>
          <w:rFonts w:ascii="Arial Narrow" w:hAnsi="Arial Narrow" w:cs="Arial"/>
          <w:b/>
          <w:i/>
          <w:color w:val="FF0000"/>
          <w:szCs w:val="28"/>
        </w:rPr>
      </w:pPr>
      <w:r w:rsidRPr="00C40EE5">
        <w:rPr>
          <w:rFonts w:ascii="Arial Narrow" w:hAnsi="Arial Narrow" w:cs="Arial"/>
          <w:b/>
          <w:i/>
          <w:color w:val="FF0000"/>
          <w:szCs w:val="28"/>
        </w:rPr>
        <w:t>Winno ono być czyste, uwolnione od zawiesin kurzu i szkodliwych gazów.</w:t>
      </w:r>
    </w:p>
    <w:p w:rsidR="00F132CA" w:rsidRPr="00C40EE5" w:rsidRDefault="00F132CA" w:rsidP="00F132CA">
      <w:pPr>
        <w:spacing w:line="360" w:lineRule="auto"/>
        <w:ind w:right="21"/>
        <w:jc w:val="right"/>
        <w:rPr>
          <w:rFonts w:ascii="Arial Narrow" w:hAnsi="Arial Narrow" w:cs="Arial"/>
          <w:b/>
          <w:i/>
          <w:color w:val="FF0000"/>
          <w:szCs w:val="28"/>
        </w:rPr>
      </w:pPr>
      <w:r w:rsidRPr="00C40EE5">
        <w:rPr>
          <w:rFonts w:ascii="Arial Narrow" w:hAnsi="Arial Narrow" w:cs="Arial"/>
          <w:b/>
          <w:i/>
          <w:color w:val="FF0000"/>
          <w:szCs w:val="28"/>
        </w:rPr>
        <w:t>Wreszcie przestrzeń otwarta winna być zaprojektowana rozrzutnie.</w:t>
      </w:r>
    </w:p>
    <w:p w:rsidR="00843D2C" w:rsidRDefault="00F132CA" w:rsidP="00843D2C">
      <w:pPr>
        <w:pStyle w:val="Tekstpodstawowy"/>
        <w:jc w:val="right"/>
        <w:rPr>
          <w:rFonts w:ascii="Arial Narrow" w:hAnsi="Arial Narrow" w:cs="Arial"/>
          <w:b/>
          <w:i/>
          <w:color w:val="FF0000"/>
          <w:sz w:val="28"/>
          <w:szCs w:val="28"/>
        </w:rPr>
      </w:pPr>
      <w:r w:rsidRPr="00C40EE5">
        <w:rPr>
          <w:rFonts w:ascii="Arial Narrow" w:hAnsi="Arial Narrow" w:cs="Arial"/>
          <w:b/>
          <w:i/>
          <w:color w:val="FF0000"/>
          <w:sz w:val="28"/>
          <w:szCs w:val="28"/>
        </w:rPr>
        <w:t>Nie zapominajmy, że poczucie przestrzenności jest rzędu</w:t>
      </w:r>
      <w:r w:rsidR="00843D2C">
        <w:rPr>
          <w:rFonts w:ascii="Arial Narrow" w:hAnsi="Arial Narrow" w:cs="Arial"/>
          <w:b/>
          <w:i/>
          <w:color w:val="FF0000"/>
          <w:sz w:val="28"/>
          <w:szCs w:val="28"/>
        </w:rPr>
        <w:t xml:space="preserve"> psychologicznego,</w:t>
      </w:r>
    </w:p>
    <w:p w:rsidR="00F132CA" w:rsidRPr="00C40EE5" w:rsidRDefault="00843D2C" w:rsidP="00843D2C">
      <w:pPr>
        <w:pStyle w:val="Tekstpodstawowy"/>
        <w:jc w:val="right"/>
        <w:rPr>
          <w:rFonts w:ascii="Arial Narrow" w:hAnsi="Arial Narrow" w:cs="Arial"/>
          <w:b/>
          <w:i/>
          <w:color w:val="FF0000"/>
          <w:sz w:val="28"/>
          <w:szCs w:val="28"/>
        </w:rPr>
      </w:pPr>
      <w:r>
        <w:rPr>
          <w:rFonts w:ascii="Arial Narrow" w:hAnsi="Arial Narrow" w:cs="Arial"/>
          <w:b/>
          <w:i/>
          <w:color w:val="FF0000"/>
          <w:sz w:val="28"/>
          <w:szCs w:val="28"/>
        </w:rPr>
        <w:t xml:space="preserve"> i że wąskość ulic, zacieśnienie podwórz, </w:t>
      </w:r>
      <w:r w:rsidR="00F132CA" w:rsidRPr="00C40EE5">
        <w:rPr>
          <w:rFonts w:ascii="Arial Narrow" w:hAnsi="Arial Narrow" w:cs="Arial"/>
          <w:b/>
          <w:i/>
          <w:color w:val="FF0000"/>
          <w:sz w:val="28"/>
          <w:szCs w:val="28"/>
        </w:rPr>
        <w:t>,tworzą atmosferę niezdr</w:t>
      </w:r>
      <w:r>
        <w:rPr>
          <w:rFonts w:ascii="Arial Narrow" w:hAnsi="Arial Narrow" w:cs="Arial"/>
          <w:b/>
          <w:i/>
          <w:color w:val="FF0000"/>
          <w:sz w:val="28"/>
          <w:szCs w:val="28"/>
        </w:rPr>
        <w:t>ową dla ciała                           i deprymującą dl a</w:t>
      </w:r>
      <w:r w:rsidR="00F132CA" w:rsidRPr="00C40EE5">
        <w:rPr>
          <w:rFonts w:ascii="Arial Narrow" w:hAnsi="Arial Narrow" w:cs="Arial"/>
          <w:b/>
          <w:i/>
          <w:color w:val="FF0000"/>
          <w:sz w:val="28"/>
          <w:szCs w:val="28"/>
        </w:rPr>
        <w:t>ducha.</w:t>
      </w:r>
    </w:p>
    <w:p w:rsidR="00F132CA" w:rsidRDefault="00F132CA" w:rsidP="00F132CA">
      <w:pPr>
        <w:ind w:right="21"/>
        <w:rPr>
          <w:color w:val="FF0000"/>
        </w:rPr>
      </w:pPr>
    </w:p>
    <w:p w:rsidR="00F132CA" w:rsidRDefault="00F132CA" w:rsidP="00F132CA">
      <w:pPr>
        <w:ind w:right="21"/>
        <w:jc w:val="right"/>
        <w:rPr>
          <w:color w:val="FF0000"/>
        </w:rPr>
      </w:pPr>
    </w:p>
    <w:p w:rsidR="00F132CA" w:rsidRDefault="00F132CA" w:rsidP="00F132CA">
      <w:pPr>
        <w:ind w:right="21"/>
        <w:jc w:val="right"/>
        <w:rPr>
          <w:color w:val="FF0000"/>
        </w:rPr>
      </w:pPr>
    </w:p>
    <w:p w:rsidR="00F132CA" w:rsidRDefault="00F132CA" w:rsidP="00F132CA">
      <w:pPr>
        <w:ind w:right="21"/>
        <w:jc w:val="right"/>
        <w:rPr>
          <w:color w:val="FF0000"/>
        </w:rPr>
      </w:pPr>
    </w:p>
    <w:p w:rsidR="00F132CA" w:rsidRDefault="00F132CA" w:rsidP="00F132CA">
      <w:pPr>
        <w:ind w:right="21"/>
        <w:jc w:val="right"/>
        <w:rPr>
          <w:color w:val="FF0000"/>
        </w:rPr>
      </w:pPr>
    </w:p>
    <w:p w:rsidR="00F132CA" w:rsidRDefault="00F132CA" w:rsidP="00F132CA">
      <w:pPr>
        <w:ind w:right="21"/>
        <w:jc w:val="right"/>
        <w:rPr>
          <w:color w:val="0000FF"/>
        </w:rPr>
      </w:pPr>
      <w:r>
        <w:rPr>
          <w:color w:val="0000FF"/>
          <w:sz w:val="26"/>
        </w:rPr>
        <w:t>(KARTA  ATEŃSKA  przyjęta przez IV Kongres  C.I.A.M. w 1933 r.)</w:t>
      </w:r>
    </w:p>
    <w:p w:rsidR="00F132CA" w:rsidRDefault="00F132CA" w:rsidP="00F132CA">
      <w:pPr>
        <w:ind w:right="21"/>
        <w:jc w:val="right"/>
        <w:rPr>
          <w:color w:val="0000FF"/>
        </w:rPr>
      </w:pPr>
    </w:p>
    <w:p w:rsidR="00F132CA" w:rsidRDefault="00F132CA" w:rsidP="00F132CA">
      <w:pPr>
        <w:ind w:right="21"/>
        <w:jc w:val="right"/>
        <w:rPr>
          <w:i/>
          <w:color w:val="0000FF"/>
          <w:sz w:val="24"/>
        </w:rPr>
      </w:pPr>
    </w:p>
    <w:p w:rsidR="00F132CA" w:rsidRPr="00C40EE5" w:rsidRDefault="00F132CA" w:rsidP="00F132CA"/>
    <w:p w:rsidR="00F132CA" w:rsidRDefault="00F132CA" w:rsidP="00F132CA">
      <w:pPr>
        <w:pStyle w:val="Nagwek5"/>
        <w:rPr>
          <w:b/>
          <w:color w:val="000080"/>
          <w:szCs w:val="26"/>
        </w:rPr>
      </w:pPr>
    </w:p>
    <w:p w:rsidR="0041714D" w:rsidRDefault="0041714D" w:rsidP="0041714D"/>
    <w:p w:rsidR="0041714D" w:rsidRDefault="0041714D" w:rsidP="0041714D"/>
    <w:p w:rsidR="0041714D" w:rsidRPr="0041714D" w:rsidRDefault="0041714D" w:rsidP="0041714D"/>
    <w:p w:rsidR="00586B1E" w:rsidRDefault="00586B1E" w:rsidP="005A362F"/>
    <w:p w:rsidR="005A362F" w:rsidRPr="000F5B4D" w:rsidRDefault="005A362F" w:rsidP="00F132CA">
      <w:pPr>
        <w:pStyle w:val="Nagwek5"/>
        <w:ind w:left="0" w:firstLine="0"/>
        <w:rPr>
          <w:b/>
          <w:color w:val="000080"/>
          <w:sz w:val="22"/>
          <w:szCs w:val="22"/>
        </w:rPr>
      </w:pPr>
    </w:p>
    <w:p w:rsidR="005A362F" w:rsidRPr="000F5B4D" w:rsidRDefault="005A362F" w:rsidP="005A362F">
      <w:pPr>
        <w:pStyle w:val="Nagwek5"/>
        <w:rPr>
          <w:b/>
          <w:color w:val="000080"/>
          <w:sz w:val="24"/>
          <w:szCs w:val="24"/>
        </w:rPr>
      </w:pPr>
      <w:r w:rsidRPr="000F5B4D">
        <w:rPr>
          <w:b/>
          <w:color w:val="000080"/>
          <w:sz w:val="24"/>
          <w:szCs w:val="24"/>
        </w:rPr>
        <w:t>Treść</w:t>
      </w:r>
    </w:p>
    <w:p w:rsidR="005A362F" w:rsidRPr="000F5B4D" w:rsidRDefault="005A362F" w:rsidP="005A362F">
      <w:pPr>
        <w:ind w:left="708" w:hanging="708"/>
        <w:jc w:val="both"/>
        <w:rPr>
          <w:color w:val="000080"/>
          <w:sz w:val="24"/>
          <w:szCs w:val="24"/>
        </w:rPr>
      </w:pPr>
    </w:p>
    <w:p w:rsidR="005A362F" w:rsidRPr="000F5B4D" w:rsidRDefault="005A362F" w:rsidP="007713EB">
      <w:pPr>
        <w:numPr>
          <w:ilvl w:val="0"/>
          <w:numId w:val="3"/>
        </w:numPr>
        <w:jc w:val="both"/>
        <w:rPr>
          <w:b/>
          <w:color w:val="000080"/>
          <w:sz w:val="24"/>
          <w:szCs w:val="24"/>
        </w:rPr>
      </w:pPr>
      <w:r w:rsidRPr="000F5B4D">
        <w:rPr>
          <w:b/>
          <w:color w:val="000080"/>
          <w:sz w:val="24"/>
          <w:szCs w:val="24"/>
        </w:rPr>
        <w:t xml:space="preserve">ZAŁOŻENIA </w:t>
      </w:r>
    </w:p>
    <w:p w:rsidR="005A362F" w:rsidRPr="000F5B4D" w:rsidRDefault="005A362F" w:rsidP="007713EB">
      <w:pPr>
        <w:numPr>
          <w:ilvl w:val="1"/>
          <w:numId w:val="3"/>
        </w:numPr>
        <w:tabs>
          <w:tab w:val="clear" w:pos="1008"/>
          <w:tab w:val="num" w:pos="709"/>
        </w:tabs>
        <w:ind w:left="993"/>
        <w:jc w:val="both"/>
        <w:rPr>
          <w:color w:val="000080"/>
          <w:sz w:val="24"/>
          <w:szCs w:val="24"/>
        </w:rPr>
      </w:pPr>
      <w:r w:rsidRPr="000F5B4D">
        <w:rPr>
          <w:color w:val="000080"/>
          <w:sz w:val="24"/>
          <w:szCs w:val="24"/>
        </w:rPr>
        <w:t>Cel i podstawa opracowania Prognozy……………………………………..…</w:t>
      </w:r>
      <w:r w:rsidR="000F5B4D">
        <w:rPr>
          <w:color w:val="000080"/>
          <w:sz w:val="24"/>
          <w:szCs w:val="24"/>
        </w:rPr>
        <w:t>2</w:t>
      </w:r>
      <w:r w:rsidRPr="000F5B4D">
        <w:rPr>
          <w:color w:val="000080"/>
          <w:sz w:val="24"/>
          <w:szCs w:val="24"/>
        </w:rPr>
        <w:t xml:space="preserve">. </w:t>
      </w:r>
    </w:p>
    <w:p w:rsidR="005A362F" w:rsidRPr="000F5B4D" w:rsidRDefault="005A362F" w:rsidP="005A362F">
      <w:pPr>
        <w:ind w:left="288"/>
        <w:jc w:val="both"/>
        <w:rPr>
          <w:color w:val="000080"/>
          <w:sz w:val="24"/>
          <w:szCs w:val="24"/>
        </w:rPr>
      </w:pPr>
      <w:r w:rsidRPr="000F5B4D">
        <w:rPr>
          <w:color w:val="000080"/>
          <w:sz w:val="24"/>
          <w:szCs w:val="24"/>
        </w:rPr>
        <w:t>1.2.Przyjęta metodyka pracy stosowana przy sporządzaniu Prognozy……..…</w:t>
      </w:r>
      <w:r w:rsidR="000F5B4D">
        <w:rPr>
          <w:color w:val="000080"/>
          <w:sz w:val="24"/>
          <w:szCs w:val="24"/>
        </w:rPr>
        <w:t>4</w:t>
      </w:r>
      <w:r w:rsidRPr="000F5B4D">
        <w:rPr>
          <w:color w:val="000080"/>
          <w:sz w:val="24"/>
          <w:szCs w:val="24"/>
        </w:rPr>
        <w:t>.</w:t>
      </w:r>
    </w:p>
    <w:p w:rsidR="005A362F" w:rsidRPr="000F5B4D" w:rsidRDefault="005A362F" w:rsidP="005A362F">
      <w:pPr>
        <w:ind w:left="288"/>
        <w:jc w:val="both"/>
        <w:rPr>
          <w:color w:val="000080"/>
          <w:sz w:val="24"/>
          <w:szCs w:val="24"/>
        </w:rPr>
      </w:pPr>
      <w:r w:rsidRPr="000F5B4D">
        <w:rPr>
          <w:color w:val="000080"/>
          <w:sz w:val="24"/>
          <w:szCs w:val="24"/>
        </w:rPr>
        <w:t>1.3.Powiązania Prognozy  z innymi obowiązującymi dokumentami………...….</w:t>
      </w:r>
      <w:r w:rsidR="004A237C" w:rsidRPr="000F5B4D">
        <w:rPr>
          <w:color w:val="000080"/>
          <w:sz w:val="24"/>
          <w:szCs w:val="24"/>
        </w:rPr>
        <w:t>7</w:t>
      </w:r>
      <w:r w:rsidRPr="000F5B4D">
        <w:rPr>
          <w:color w:val="000080"/>
          <w:sz w:val="24"/>
          <w:szCs w:val="24"/>
        </w:rPr>
        <w:t>.</w:t>
      </w:r>
    </w:p>
    <w:p w:rsidR="005A362F" w:rsidRPr="000F5B4D" w:rsidRDefault="005A362F" w:rsidP="005A362F">
      <w:pPr>
        <w:ind w:left="709" w:hanging="709"/>
        <w:rPr>
          <w:color w:val="000080"/>
          <w:sz w:val="24"/>
          <w:szCs w:val="24"/>
        </w:rPr>
      </w:pPr>
      <w:r w:rsidRPr="000F5B4D">
        <w:rPr>
          <w:color w:val="000080"/>
          <w:sz w:val="24"/>
          <w:szCs w:val="24"/>
        </w:rPr>
        <w:t xml:space="preserve">    1.4.Słownik pojęć i interpretacji wyrażeń ujętych w części opisowej Prognozy………………………………………….……………………..…….</w:t>
      </w:r>
      <w:r w:rsidR="004A237C" w:rsidRPr="000F5B4D">
        <w:rPr>
          <w:color w:val="000080"/>
          <w:sz w:val="24"/>
          <w:szCs w:val="24"/>
        </w:rPr>
        <w:t>.</w:t>
      </w:r>
      <w:r w:rsidRPr="000F5B4D">
        <w:rPr>
          <w:color w:val="000080"/>
          <w:sz w:val="24"/>
          <w:szCs w:val="24"/>
        </w:rPr>
        <w:t>...</w:t>
      </w:r>
      <w:r w:rsidR="004A237C" w:rsidRPr="000F5B4D">
        <w:rPr>
          <w:color w:val="000080"/>
          <w:sz w:val="24"/>
          <w:szCs w:val="24"/>
        </w:rPr>
        <w:t>8</w:t>
      </w:r>
      <w:r w:rsidRPr="000F5B4D">
        <w:rPr>
          <w:color w:val="000080"/>
          <w:sz w:val="24"/>
          <w:szCs w:val="24"/>
        </w:rPr>
        <w:t>.</w:t>
      </w:r>
    </w:p>
    <w:p w:rsidR="005A362F" w:rsidRPr="000F5B4D" w:rsidRDefault="005A362F" w:rsidP="005A362F">
      <w:pPr>
        <w:ind w:left="709" w:hanging="708"/>
        <w:jc w:val="both"/>
        <w:rPr>
          <w:b/>
          <w:color w:val="000080"/>
          <w:sz w:val="24"/>
          <w:szCs w:val="24"/>
        </w:rPr>
      </w:pPr>
    </w:p>
    <w:p w:rsidR="005A362F" w:rsidRPr="000F5B4D" w:rsidRDefault="005A362F" w:rsidP="005A362F">
      <w:pPr>
        <w:ind w:left="709" w:hanging="708"/>
        <w:jc w:val="both"/>
        <w:rPr>
          <w:b/>
          <w:color w:val="000080"/>
          <w:sz w:val="24"/>
          <w:szCs w:val="24"/>
        </w:rPr>
      </w:pPr>
      <w:r w:rsidRPr="000F5B4D">
        <w:rPr>
          <w:b/>
          <w:color w:val="000080"/>
          <w:sz w:val="24"/>
          <w:szCs w:val="24"/>
        </w:rPr>
        <w:t xml:space="preserve">2.  DIAGNOZA STANU ŚRODOWISKA PRZED REALIZACJĄ PROJEKTO-WANYCH USTALEŃ MIEJSCOWEGO PLANU </w:t>
      </w:r>
    </w:p>
    <w:p w:rsidR="005A362F" w:rsidRPr="000F5B4D" w:rsidRDefault="005A362F" w:rsidP="005A362F">
      <w:pPr>
        <w:ind w:left="709" w:hanging="709"/>
        <w:rPr>
          <w:color w:val="000080"/>
          <w:sz w:val="24"/>
          <w:szCs w:val="24"/>
        </w:rPr>
      </w:pPr>
      <w:r w:rsidRPr="000F5B4D">
        <w:rPr>
          <w:color w:val="000080"/>
          <w:sz w:val="24"/>
          <w:szCs w:val="24"/>
        </w:rPr>
        <w:t xml:space="preserve">    2.1.Położenie, powiązania przestrzenne, przyrodnicze, funkcjonalne…………1</w:t>
      </w:r>
      <w:r w:rsidR="004A237C" w:rsidRPr="000F5B4D">
        <w:rPr>
          <w:color w:val="000080"/>
          <w:sz w:val="24"/>
          <w:szCs w:val="24"/>
        </w:rPr>
        <w:t>2</w:t>
      </w:r>
      <w:r w:rsidRPr="000F5B4D">
        <w:rPr>
          <w:color w:val="000080"/>
          <w:sz w:val="24"/>
          <w:szCs w:val="24"/>
        </w:rPr>
        <w:t>.</w:t>
      </w:r>
    </w:p>
    <w:p w:rsidR="005A362F" w:rsidRPr="000F5B4D" w:rsidRDefault="005A362F" w:rsidP="005A362F">
      <w:pPr>
        <w:ind w:left="709" w:hanging="709"/>
        <w:rPr>
          <w:color w:val="000080"/>
          <w:sz w:val="24"/>
          <w:szCs w:val="24"/>
        </w:rPr>
      </w:pPr>
      <w:r w:rsidRPr="000F5B4D">
        <w:rPr>
          <w:color w:val="000080"/>
          <w:sz w:val="24"/>
          <w:szCs w:val="24"/>
        </w:rPr>
        <w:t xml:space="preserve">    2.2.Charakterystyka środowiska obszaru objętego Prognozą…</w:t>
      </w:r>
      <w:r w:rsidR="004A237C" w:rsidRPr="000F5B4D">
        <w:rPr>
          <w:color w:val="000080"/>
          <w:sz w:val="24"/>
          <w:szCs w:val="24"/>
        </w:rPr>
        <w:t>…………….…13</w:t>
      </w:r>
      <w:r w:rsidRPr="000F5B4D">
        <w:rPr>
          <w:color w:val="000080"/>
          <w:sz w:val="24"/>
          <w:szCs w:val="24"/>
        </w:rPr>
        <w:t>.</w:t>
      </w:r>
    </w:p>
    <w:p w:rsidR="005A362F" w:rsidRPr="000F5B4D" w:rsidRDefault="005A362F" w:rsidP="005A362F">
      <w:pPr>
        <w:ind w:left="709" w:hanging="709"/>
        <w:rPr>
          <w:color w:val="000080"/>
          <w:sz w:val="24"/>
          <w:szCs w:val="24"/>
        </w:rPr>
      </w:pPr>
      <w:r w:rsidRPr="000F5B4D">
        <w:rPr>
          <w:color w:val="000080"/>
          <w:sz w:val="24"/>
          <w:szCs w:val="24"/>
        </w:rPr>
        <w:t xml:space="preserve">    2.3.Charakterystyka istniejących i projektowanych w ustaleniach miejscowego planu funkcji terenu………………………………………………………...……</w:t>
      </w:r>
      <w:r w:rsidR="004A237C" w:rsidRPr="000F5B4D">
        <w:rPr>
          <w:color w:val="000080"/>
          <w:sz w:val="24"/>
          <w:szCs w:val="24"/>
        </w:rPr>
        <w:t>3</w:t>
      </w:r>
      <w:r w:rsidR="00E47D9C" w:rsidRPr="000F5B4D">
        <w:rPr>
          <w:color w:val="000080"/>
          <w:sz w:val="24"/>
          <w:szCs w:val="24"/>
        </w:rPr>
        <w:t>6</w:t>
      </w:r>
      <w:r w:rsidRPr="000F5B4D">
        <w:rPr>
          <w:color w:val="000080"/>
          <w:sz w:val="24"/>
          <w:szCs w:val="24"/>
        </w:rPr>
        <w:t>.</w:t>
      </w:r>
    </w:p>
    <w:p w:rsidR="005A362F" w:rsidRPr="000F5B4D" w:rsidRDefault="005A362F" w:rsidP="005A362F">
      <w:pPr>
        <w:ind w:left="708" w:hanging="708"/>
        <w:jc w:val="both"/>
        <w:rPr>
          <w:b/>
          <w:color w:val="000080"/>
          <w:sz w:val="24"/>
          <w:szCs w:val="24"/>
        </w:rPr>
      </w:pPr>
    </w:p>
    <w:p w:rsidR="005A362F" w:rsidRPr="000F5B4D" w:rsidRDefault="005A362F" w:rsidP="005A362F">
      <w:pPr>
        <w:ind w:left="708" w:hanging="708"/>
        <w:jc w:val="both"/>
        <w:rPr>
          <w:b/>
          <w:color w:val="000080"/>
          <w:sz w:val="24"/>
          <w:szCs w:val="24"/>
        </w:rPr>
      </w:pPr>
      <w:r w:rsidRPr="000F5B4D">
        <w:rPr>
          <w:b/>
          <w:color w:val="000080"/>
          <w:sz w:val="24"/>
          <w:szCs w:val="24"/>
        </w:rPr>
        <w:t>3.     ANALIZA STANU ŚRODOWISKA W TYM JEGO ZMIANY</w:t>
      </w:r>
    </w:p>
    <w:p w:rsidR="005A362F" w:rsidRPr="000F5B4D" w:rsidRDefault="005A362F" w:rsidP="005A362F">
      <w:pPr>
        <w:pStyle w:val="Nagwek2"/>
        <w:spacing w:line="240" w:lineRule="auto"/>
        <w:ind w:left="709" w:hanging="709"/>
        <w:jc w:val="left"/>
        <w:rPr>
          <w:color w:val="000080"/>
          <w:sz w:val="24"/>
          <w:szCs w:val="24"/>
        </w:rPr>
      </w:pPr>
      <w:r w:rsidRPr="000F5B4D">
        <w:rPr>
          <w:color w:val="000080"/>
          <w:sz w:val="24"/>
          <w:szCs w:val="24"/>
        </w:rPr>
        <w:t xml:space="preserve">    3.1</w:t>
      </w:r>
      <w:bookmarkStart w:id="1" w:name="_Toc217366937"/>
      <w:r w:rsidRPr="000F5B4D">
        <w:rPr>
          <w:color w:val="000080"/>
          <w:sz w:val="24"/>
          <w:szCs w:val="24"/>
        </w:rPr>
        <w:t>.</w:t>
      </w:r>
      <w:bookmarkEnd w:id="1"/>
      <w:r w:rsidRPr="000F5B4D">
        <w:rPr>
          <w:color w:val="000080"/>
          <w:sz w:val="24"/>
          <w:szCs w:val="24"/>
        </w:rPr>
        <w:t>Potencjalne zmiany stanu środowiska w przypadku braku realizacji ustaleń miejscowego planu zagospodarowania przestrzennego……………………</w:t>
      </w:r>
      <w:r w:rsidR="004A237C" w:rsidRPr="000F5B4D">
        <w:rPr>
          <w:color w:val="000080"/>
          <w:sz w:val="24"/>
          <w:szCs w:val="24"/>
        </w:rPr>
        <w:t>3</w:t>
      </w:r>
      <w:r w:rsidR="00E47D9C" w:rsidRPr="000F5B4D">
        <w:rPr>
          <w:color w:val="000080"/>
          <w:sz w:val="24"/>
          <w:szCs w:val="24"/>
        </w:rPr>
        <w:t>8</w:t>
      </w:r>
      <w:r w:rsidRPr="000F5B4D">
        <w:rPr>
          <w:color w:val="000080"/>
          <w:sz w:val="24"/>
          <w:szCs w:val="24"/>
        </w:rPr>
        <w:t>.</w:t>
      </w:r>
    </w:p>
    <w:p w:rsidR="005A362F" w:rsidRPr="000F5B4D" w:rsidRDefault="005A362F" w:rsidP="005A362F">
      <w:pPr>
        <w:ind w:left="709" w:hanging="709"/>
        <w:rPr>
          <w:color w:val="000080"/>
          <w:sz w:val="24"/>
          <w:szCs w:val="24"/>
        </w:rPr>
      </w:pPr>
      <w:r w:rsidRPr="000F5B4D">
        <w:rPr>
          <w:color w:val="000080"/>
          <w:sz w:val="24"/>
          <w:szCs w:val="24"/>
        </w:rPr>
        <w:t xml:space="preserve">    3.2.Przewidywane znaczące oddziaływania (bezpośrednie, pośrednie, wtórne, skumulowane, krótkoterminowe, średnioterminowe i długoterminowe, stałe, chwilowe, lokalne, ponadlokalne, korzystne, niekorzystne  i neutralne) na środowisko, w tym na obszar  Natura 2000…………………………………..</w:t>
      </w:r>
      <w:r w:rsidR="00E47D9C" w:rsidRPr="000F5B4D">
        <w:rPr>
          <w:color w:val="000080"/>
          <w:sz w:val="24"/>
          <w:szCs w:val="24"/>
        </w:rPr>
        <w:t>40</w:t>
      </w:r>
      <w:r w:rsidRPr="000F5B4D">
        <w:rPr>
          <w:color w:val="000080"/>
          <w:sz w:val="24"/>
          <w:szCs w:val="24"/>
        </w:rPr>
        <w:t>.</w:t>
      </w:r>
    </w:p>
    <w:p w:rsidR="005A362F" w:rsidRPr="000F5B4D" w:rsidRDefault="005A362F" w:rsidP="005A362F">
      <w:pPr>
        <w:ind w:left="709" w:hanging="709"/>
        <w:jc w:val="both"/>
        <w:rPr>
          <w:b/>
          <w:color w:val="000080"/>
          <w:sz w:val="24"/>
          <w:szCs w:val="24"/>
        </w:rPr>
      </w:pPr>
    </w:p>
    <w:p w:rsidR="005A362F" w:rsidRPr="000F5B4D" w:rsidRDefault="005A362F" w:rsidP="005A362F">
      <w:pPr>
        <w:ind w:left="709" w:hanging="709"/>
        <w:jc w:val="both"/>
        <w:rPr>
          <w:b/>
          <w:color w:val="000080"/>
          <w:sz w:val="24"/>
          <w:szCs w:val="24"/>
        </w:rPr>
      </w:pPr>
      <w:r w:rsidRPr="000F5B4D">
        <w:rPr>
          <w:b/>
          <w:color w:val="000080"/>
          <w:sz w:val="24"/>
          <w:szCs w:val="24"/>
        </w:rPr>
        <w:t>4.       SYNTEZY</w:t>
      </w:r>
    </w:p>
    <w:p w:rsidR="005A362F" w:rsidRPr="000F5B4D" w:rsidRDefault="005A362F" w:rsidP="005A362F">
      <w:pPr>
        <w:ind w:left="709" w:hanging="709"/>
        <w:rPr>
          <w:color w:val="000080"/>
          <w:sz w:val="24"/>
          <w:szCs w:val="24"/>
        </w:rPr>
      </w:pPr>
      <w:r w:rsidRPr="000F5B4D">
        <w:rPr>
          <w:color w:val="000080"/>
          <w:sz w:val="24"/>
          <w:szCs w:val="24"/>
        </w:rPr>
        <w:t xml:space="preserve">    4.1.Stan zagrożenia środowiska przyrodniczego oraz sposoby ograniczania                                                                                                                                                                                                                                                                                                                                                                                                                                                                                                                                                                                          tych zagrożeń…………………………………………………………………….</w:t>
      </w:r>
      <w:r w:rsidR="004A237C" w:rsidRPr="000F5B4D">
        <w:rPr>
          <w:color w:val="000080"/>
          <w:sz w:val="24"/>
          <w:szCs w:val="24"/>
        </w:rPr>
        <w:t>4</w:t>
      </w:r>
      <w:r w:rsidR="00E47D9C" w:rsidRPr="000F5B4D">
        <w:rPr>
          <w:color w:val="000080"/>
          <w:sz w:val="24"/>
          <w:szCs w:val="24"/>
        </w:rPr>
        <w:t>5</w:t>
      </w:r>
      <w:r w:rsidRPr="000F5B4D">
        <w:rPr>
          <w:color w:val="000080"/>
          <w:sz w:val="24"/>
          <w:szCs w:val="24"/>
        </w:rPr>
        <w:t>.</w:t>
      </w:r>
    </w:p>
    <w:p w:rsidR="005A362F" w:rsidRPr="000F5B4D" w:rsidRDefault="005A362F" w:rsidP="005A362F">
      <w:pPr>
        <w:pStyle w:val="Tekstpodstawowywcity"/>
        <w:spacing w:line="240" w:lineRule="auto"/>
        <w:ind w:left="709" w:hanging="425"/>
        <w:jc w:val="left"/>
        <w:rPr>
          <w:color w:val="000080"/>
          <w:sz w:val="24"/>
          <w:szCs w:val="24"/>
        </w:rPr>
      </w:pPr>
      <w:r w:rsidRPr="000F5B4D">
        <w:rPr>
          <w:color w:val="000080"/>
          <w:sz w:val="24"/>
          <w:szCs w:val="24"/>
        </w:rPr>
        <w:t>4.2.Działania instrumentalne na szczeblu krajowym, regionalnym i miejscowym  mające na celu ochronę cennych walorów środowiskowych………………..</w:t>
      </w:r>
      <w:r w:rsidR="00E47D9C" w:rsidRPr="000F5B4D">
        <w:rPr>
          <w:color w:val="000080"/>
          <w:sz w:val="24"/>
          <w:szCs w:val="24"/>
        </w:rPr>
        <w:t>50</w:t>
      </w:r>
      <w:r w:rsidRPr="000F5B4D">
        <w:rPr>
          <w:color w:val="000080"/>
          <w:sz w:val="24"/>
          <w:szCs w:val="24"/>
        </w:rPr>
        <w:t xml:space="preserve">. </w:t>
      </w:r>
    </w:p>
    <w:p w:rsidR="005A362F" w:rsidRPr="000F5B4D" w:rsidRDefault="005A362F" w:rsidP="005A362F">
      <w:pPr>
        <w:pStyle w:val="Tekstpodstawowywcity"/>
        <w:spacing w:line="240" w:lineRule="auto"/>
        <w:ind w:left="709" w:hanging="425"/>
        <w:jc w:val="left"/>
        <w:rPr>
          <w:color w:val="000080"/>
          <w:sz w:val="24"/>
          <w:szCs w:val="24"/>
        </w:rPr>
      </w:pPr>
      <w:r w:rsidRPr="000F5B4D">
        <w:rPr>
          <w:color w:val="000080"/>
          <w:sz w:val="24"/>
          <w:szCs w:val="24"/>
        </w:rPr>
        <w:t>4.3.Możliwe transgraniczne oddziaływanie na środowisko …………………......</w:t>
      </w:r>
      <w:r w:rsidR="004A237C" w:rsidRPr="000F5B4D">
        <w:rPr>
          <w:color w:val="000080"/>
          <w:sz w:val="24"/>
          <w:szCs w:val="24"/>
        </w:rPr>
        <w:t>54</w:t>
      </w:r>
      <w:r w:rsidRPr="000F5B4D">
        <w:rPr>
          <w:color w:val="000080"/>
          <w:sz w:val="24"/>
          <w:szCs w:val="24"/>
        </w:rPr>
        <w:t>.</w:t>
      </w:r>
    </w:p>
    <w:p w:rsidR="00270C1D" w:rsidRPr="000F5B4D" w:rsidRDefault="000C3B75" w:rsidP="000C3B75">
      <w:pPr>
        <w:pStyle w:val="Tekstpodstawowywcity"/>
        <w:spacing w:line="240" w:lineRule="auto"/>
        <w:ind w:hanging="246"/>
        <w:jc w:val="left"/>
        <w:rPr>
          <w:color w:val="000080"/>
          <w:sz w:val="24"/>
          <w:szCs w:val="24"/>
        </w:rPr>
      </w:pPr>
      <w:r w:rsidRPr="000F5B4D">
        <w:rPr>
          <w:color w:val="000080"/>
          <w:sz w:val="24"/>
          <w:szCs w:val="24"/>
        </w:rPr>
        <w:t xml:space="preserve"> 4. 4.Rozwiązania alternatywne do rozwiązań zawartych w projektowanym </w:t>
      </w:r>
    </w:p>
    <w:p w:rsidR="000C3B75" w:rsidRPr="000F5B4D" w:rsidRDefault="000C3B75" w:rsidP="00270C1D">
      <w:pPr>
        <w:pStyle w:val="Tekstpodstawowywcity"/>
        <w:spacing w:line="240" w:lineRule="auto"/>
        <w:ind w:firstLine="283"/>
        <w:jc w:val="left"/>
        <w:rPr>
          <w:color w:val="000080"/>
          <w:sz w:val="24"/>
          <w:szCs w:val="24"/>
        </w:rPr>
      </w:pPr>
      <w:r w:rsidRPr="000F5B4D">
        <w:rPr>
          <w:color w:val="000080"/>
          <w:sz w:val="24"/>
          <w:szCs w:val="24"/>
        </w:rPr>
        <w:t>dokumencie</w:t>
      </w:r>
      <w:r w:rsidR="004A237C" w:rsidRPr="000F5B4D">
        <w:rPr>
          <w:color w:val="000080"/>
          <w:sz w:val="24"/>
          <w:szCs w:val="24"/>
        </w:rPr>
        <w:t xml:space="preserve"> </w:t>
      </w:r>
      <w:r w:rsidR="00270C1D" w:rsidRPr="000F5B4D">
        <w:rPr>
          <w:color w:val="000080"/>
          <w:sz w:val="24"/>
          <w:szCs w:val="24"/>
        </w:rPr>
        <w:t>……………………………………………………………………………..</w:t>
      </w:r>
      <w:r w:rsidR="004A237C" w:rsidRPr="000F5B4D">
        <w:rPr>
          <w:color w:val="000080"/>
          <w:sz w:val="24"/>
          <w:szCs w:val="24"/>
        </w:rPr>
        <w:t>54.</w:t>
      </w:r>
    </w:p>
    <w:p w:rsidR="00270C1D" w:rsidRPr="000F5B4D" w:rsidRDefault="005A362F" w:rsidP="005A362F">
      <w:pPr>
        <w:pStyle w:val="Tekstpodstawowywcity"/>
        <w:spacing w:line="240" w:lineRule="auto"/>
        <w:ind w:left="709"/>
        <w:jc w:val="left"/>
        <w:rPr>
          <w:color w:val="000080"/>
          <w:sz w:val="24"/>
          <w:szCs w:val="24"/>
        </w:rPr>
      </w:pPr>
      <w:r w:rsidRPr="000F5B4D">
        <w:rPr>
          <w:color w:val="000080"/>
          <w:sz w:val="24"/>
          <w:szCs w:val="24"/>
        </w:rPr>
        <w:t>4.</w:t>
      </w:r>
      <w:r w:rsidR="000C3B75" w:rsidRPr="000F5B4D">
        <w:rPr>
          <w:color w:val="000080"/>
          <w:sz w:val="24"/>
          <w:szCs w:val="24"/>
        </w:rPr>
        <w:t>5</w:t>
      </w:r>
      <w:r w:rsidRPr="000F5B4D">
        <w:rPr>
          <w:color w:val="000080"/>
          <w:sz w:val="24"/>
          <w:szCs w:val="24"/>
        </w:rPr>
        <w:t>. Wskazania do kształtowania struktury funkcjonalnej i zasad zagospo</w:t>
      </w:r>
      <w:r w:rsidR="00270C1D" w:rsidRPr="000F5B4D">
        <w:rPr>
          <w:color w:val="000080"/>
          <w:sz w:val="24"/>
          <w:szCs w:val="24"/>
        </w:rPr>
        <w:t>-</w:t>
      </w:r>
      <w:r w:rsidRPr="000F5B4D">
        <w:rPr>
          <w:color w:val="000080"/>
          <w:sz w:val="24"/>
          <w:szCs w:val="24"/>
        </w:rPr>
        <w:t>darowania terenu dotyczące przeciwdziałania niekorzystnym zmiano</w:t>
      </w:r>
      <w:r w:rsidR="00270C1D" w:rsidRPr="000F5B4D">
        <w:rPr>
          <w:color w:val="000080"/>
          <w:sz w:val="24"/>
          <w:szCs w:val="24"/>
        </w:rPr>
        <w:t>m środowiska w tym zapobieganie</w:t>
      </w:r>
      <w:r w:rsidRPr="000F5B4D">
        <w:rPr>
          <w:color w:val="000080"/>
          <w:sz w:val="24"/>
          <w:szCs w:val="24"/>
        </w:rPr>
        <w:t xml:space="preserve">, ograniczanie lub kompensacje </w:t>
      </w:r>
    </w:p>
    <w:p w:rsidR="00270C1D" w:rsidRPr="000F5B4D" w:rsidRDefault="005A362F" w:rsidP="00270C1D">
      <w:pPr>
        <w:pStyle w:val="Tekstpodstawowywcity"/>
        <w:spacing w:line="240" w:lineRule="auto"/>
        <w:ind w:left="709" w:firstLine="0"/>
        <w:jc w:val="left"/>
        <w:rPr>
          <w:color w:val="000080"/>
          <w:sz w:val="24"/>
          <w:szCs w:val="24"/>
        </w:rPr>
      </w:pPr>
      <w:r w:rsidRPr="000F5B4D">
        <w:rPr>
          <w:color w:val="000080"/>
          <w:sz w:val="24"/>
          <w:szCs w:val="24"/>
        </w:rPr>
        <w:t>przyrodniczą negatywnych oddziaływań na środowisko, w</w:t>
      </w:r>
      <w:r w:rsidR="00270C1D" w:rsidRPr="000F5B4D">
        <w:rPr>
          <w:color w:val="000080"/>
          <w:sz w:val="24"/>
          <w:szCs w:val="24"/>
        </w:rPr>
        <w:t xml:space="preserve"> tym na </w:t>
      </w:r>
    </w:p>
    <w:p w:rsidR="005A362F" w:rsidRPr="000F5B4D" w:rsidRDefault="00270C1D" w:rsidP="00270C1D">
      <w:pPr>
        <w:pStyle w:val="Tekstpodstawowywcity"/>
        <w:spacing w:line="240" w:lineRule="auto"/>
        <w:ind w:left="709" w:firstLine="0"/>
        <w:jc w:val="left"/>
        <w:rPr>
          <w:color w:val="000080"/>
          <w:sz w:val="24"/>
          <w:szCs w:val="24"/>
        </w:rPr>
      </w:pPr>
      <w:r w:rsidRPr="000F5B4D">
        <w:rPr>
          <w:color w:val="000080"/>
          <w:sz w:val="24"/>
          <w:szCs w:val="24"/>
        </w:rPr>
        <w:t>obszar Natura 2000……………………………………………………………..</w:t>
      </w:r>
      <w:r w:rsidR="005A362F" w:rsidRPr="000F5B4D">
        <w:rPr>
          <w:color w:val="000080"/>
          <w:sz w:val="24"/>
          <w:szCs w:val="24"/>
        </w:rPr>
        <w:t>.</w:t>
      </w:r>
      <w:r w:rsidR="004A237C" w:rsidRPr="000F5B4D">
        <w:rPr>
          <w:color w:val="000080"/>
          <w:sz w:val="24"/>
          <w:szCs w:val="24"/>
        </w:rPr>
        <w:t>54</w:t>
      </w:r>
      <w:r w:rsidR="005A362F" w:rsidRPr="000F5B4D">
        <w:rPr>
          <w:color w:val="000080"/>
          <w:sz w:val="24"/>
          <w:szCs w:val="24"/>
        </w:rPr>
        <w:t>.</w:t>
      </w:r>
    </w:p>
    <w:p w:rsidR="00094BC0" w:rsidRPr="000F5B4D" w:rsidRDefault="00094BC0" w:rsidP="005A362F">
      <w:pPr>
        <w:pStyle w:val="Tekstpodstawowywcity"/>
        <w:spacing w:line="240" w:lineRule="auto"/>
        <w:ind w:left="0" w:firstLine="0"/>
        <w:jc w:val="left"/>
        <w:rPr>
          <w:b/>
          <w:color w:val="000080"/>
          <w:sz w:val="24"/>
          <w:szCs w:val="24"/>
        </w:rPr>
      </w:pPr>
    </w:p>
    <w:p w:rsidR="005A362F" w:rsidRPr="000F5B4D" w:rsidRDefault="00094BC0" w:rsidP="005A362F">
      <w:pPr>
        <w:pStyle w:val="Tekstpodstawowywcity"/>
        <w:spacing w:line="240" w:lineRule="auto"/>
        <w:ind w:left="0" w:firstLine="0"/>
        <w:jc w:val="left"/>
        <w:rPr>
          <w:b/>
          <w:color w:val="000080"/>
          <w:sz w:val="24"/>
          <w:szCs w:val="24"/>
        </w:rPr>
      </w:pPr>
      <w:r w:rsidRPr="000F5B4D">
        <w:rPr>
          <w:b/>
          <w:color w:val="000080"/>
          <w:sz w:val="24"/>
          <w:szCs w:val="24"/>
        </w:rPr>
        <w:t>5.      PODS</w:t>
      </w:r>
      <w:r w:rsidR="0083465B" w:rsidRPr="000F5B4D">
        <w:rPr>
          <w:b/>
          <w:color w:val="000080"/>
          <w:sz w:val="24"/>
          <w:szCs w:val="24"/>
        </w:rPr>
        <w:t>U</w:t>
      </w:r>
      <w:r w:rsidRPr="000F5B4D">
        <w:rPr>
          <w:b/>
          <w:color w:val="000080"/>
          <w:sz w:val="24"/>
          <w:szCs w:val="24"/>
        </w:rPr>
        <w:t>MOWANIE………………………………………………………………</w:t>
      </w:r>
      <w:r w:rsidR="004A237C" w:rsidRPr="000F5B4D">
        <w:rPr>
          <w:b/>
          <w:color w:val="000080"/>
          <w:sz w:val="24"/>
          <w:szCs w:val="24"/>
        </w:rPr>
        <w:t>.55.</w:t>
      </w:r>
    </w:p>
    <w:p w:rsidR="00094BC0" w:rsidRPr="000F5B4D" w:rsidRDefault="00094BC0" w:rsidP="005A362F">
      <w:pPr>
        <w:pStyle w:val="Tekstpodstawowywcity"/>
        <w:spacing w:line="240" w:lineRule="auto"/>
        <w:ind w:left="0" w:firstLine="0"/>
        <w:jc w:val="left"/>
        <w:rPr>
          <w:b/>
          <w:color w:val="000080"/>
          <w:sz w:val="24"/>
          <w:szCs w:val="24"/>
        </w:rPr>
      </w:pPr>
    </w:p>
    <w:p w:rsidR="005A362F" w:rsidRPr="000F5B4D" w:rsidRDefault="00094BC0" w:rsidP="005A362F">
      <w:pPr>
        <w:pStyle w:val="Tekstpodstawowywcity"/>
        <w:spacing w:line="240" w:lineRule="auto"/>
        <w:ind w:left="0" w:firstLine="0"/>
        <w:jc w:val="left"/>
        <w:rPr>
          <w:b/>
          <w:color w:val="000080"/>
          <w:sz w:val="24"/>
          <w:szCs w:val="24"/>
        </w:rPr>
      </w:pPr>
      <w:r w:rsidRPr="000F5B4D">
        <w:rPr>
          <w:b/>
          <w:color w:val="000080"/>
          <w:sz w:val="24"/>
          <w:szCs w:val="24"/>
        </w:rPr>
        <w:t>6</w:t>
      </w:r>
      <w:r w:rsidR="005A362F" w:rsidRPr="000F5B4D">
        <w:rPr>
          <w:b/>
          <w:color w:val="000080"/>
          <w:sz w:val="24"/>
          <w:szCs w:val="24"/>
        </w:rPr>
        <w:t>.      STRESZCZENIE W JĘZYKU NIESPECJALISTYCZNYM…………………..</w:t>
      </w:r>
      <w:r w:rsidR="004A237C" w:rsidRPr="000F5B4D">
        <w:rPr>
          <w:b/>
          <w:color w:val="000080"/>
          <w:sz w:val="24"/>
          <w:szCs w:val="24"/>
        </w:rPr>
        <w:t>5</w:t>
      </w:r>
      <w:r w:rsidR="005A362F" w:rsidRPr="000F5B4D">
        <w:rPr>
          <w:b/>
          <w:color w:val="000080"/>
          <w:sz w:val="24"/>
          <w:szCs w:val="24"/>
        </w:rPr>
        <w:t>7.</w:t>
      </w:r>
    </w:p>
    <w:p w:rsidR="005A362F" w:rsidRPr="000F5B4D" w:rsidRDefault="005A362F" w:rsidP="005A362F">
      <w:pPr>
        <w:ind w:left="709" w:hanging="709"/>
        <w:jc w:val="both"/>
        <w:rPr>
          <w:b/>
          <w:color w:val="000080"/>
          <w:sz w:val="24"/>
          <w:szCs w:val="24"/>
        </w:rPr>
      </w:pPr>
    </w:p>
    <w:p w:rsidR="005A362F" w:rsidRPr="000F5B4D" w:rsidRDefault="005A362F" w:rsidP="005A362F">
      <w:pPr>
        <w:ind w:left="709" w:hanging="709"/>
        <w:jc w:val="both"/>
        <w:rPr>
          <w:color w:val="000080"/>
          <w:sz w:val="24"/>
          <w:szCs w:val="24"/>
        </w:rPr>
      </w:pPr>
    </w:p>
    <w:p w:rsidR="005A362F" w:rsidRPr="000F5B4D" w:rsidRDefault="005A362F" w:rsidP="005A362F">
      <w:pPr>
        <w:ind w:left="709" w:hanging="709"/>
        <w:jc w:val="center"/>
        <w:rPr>
          <w:color w:val="000080"/>
          <w:sz w:val="24"/>
          <w:szCs w:val="24"/>
        </w:rPr>
      </w:pPr>
    </w:p>
    <w:p w:rsidR="005A362F" w:rsidRPr="000F5B4D" w:rsidRDefault="005A362F" w:rsidP="005A362F">
      <w:pPr>
        <w:ind w:left="709" w:hanging="709"/>
        <w:jc w:val="center"/>
        <w:rPr>
          <w:color w:val="000080"/>
          <w:sz w:val="24"/>
          <w:szCs w:val="24"/>
        </w:rPr>
      </w:pPr>
    </w:p>
    <w:p w:rsidR="005A362F" w:rsidRDefault="005A362F" w:rsidP="005A362F">
      <w:pPr>
        <w:ind w:left="709" w:hanging="709"/>
        <w:jc w:val="center"/>
        <w:rPr>
          <w:color w:val="000080"/>
          <w:sz w:val="22"/>
          <w:szCs w:val="22"/>
        </w:rPr>
      </w:pPr>
    </w:p>
    <w:p w:rsidR="000F5B4D" w:rsidRDefault="000F5B4D" w:rsidP="005A362F">
      <w:pPr>
        <w:ind w:left="709" w:hanging="709"/>
        <w:jc w:val="center"/>
        <w:rPr>
          <w:color w:val="000080"/>
          <w:sz w:val="22"/>
          <w:szCs w:val="22"/>
        </w:rPr>
      </w:pPr>
    </w:p>
    <w:p w:rsidR="000F5B4D" w:rsidRDefault="000F5B4D" w:rsidP="005A362F">
      <w:pPr>
        <w:ind w:left="709" w:hanging="709"/>
        <w:jc w:val="center"/>
        <w:rPr>
          <w:color w:val="000080"/>
          <w:sz w:val="22"/>
          <w:szCs w:val="22"/>
        </w:rPr>
      </w:pPr>
    </w:p>
    <w:p w:rsidR="000F5B4D" w:rsidRDefault="000F5B4D" w:rsidP="005A362F">
      <w:pPr>
        <w:ind w:left="709" w:hanging="709"/>
        <w:jc w:val="center"/>
        <w:rPr>
          <w:color w:val="000080"/>
          <w:sz w:val="22"/>
          <w:szCs w:val="22"/>
        </w:rPr>
      </w:pPr>
    </w:p>
    <w:p w:rsidR="000F5B4D" w:rsidRDefault="000F5B4D" w:rsidP="005A362F">
      <w:pPr>
        <w:ind w:left="709" w:hanging="709"/>
        <w:jc w:val="center"/>
        <w:rPr>
          <w:color w:val="000080"/>
          <w:sz w:val="22"/>
          <w:szCs w:val="22"/>
        </w:rPr>
      </w:pPr>
    </w:p>
    <w:p w:rsidR="005A362F" w:rsidRPr="000F5B4D" w:rsidRDefault="005A362F" w:rsidP="005A362F">
      <w:pPr>
        <w:ind w:left="709" w:hanging="709"/>
        <w:jc w:val="both"/>
        <w:rPr>
          <w:color w:val="000080"/>
          <w:sz w:val="22"/>
          <w:szCs w:val="22"/>
        </w:rPr>
      </w:pPr>
    </w:p>
    <w:p w:rsidR="005A362F" w:rsidRPr="000F5B4D" w:rsidRDefault="005A362F" w:rsidP="007713EB">
      <w:pPr>
        <w:numPr>
          <w:ilvl w:val="0"/>
          <w:numId w:val="4"/>
        </w:numPr>
        <w:jc w:val="both"/>
        <w:rPr>
          <w:b/>
          <w:color w:val="000080"/>
          <w:sz w:val="22"/>
          <w:szCs w:val="22"/>
        </w:rPr>
      </w:pPr>
      <w:r w:rsidRPr="000F5B4D">
        <w:rPr>
          <w:b/>
          <w:color w:val="000080"/>
          <w:sz w:val="22"/>
          <w:szCs w:val="22"/>
        </w:rPr>
        <w:t>ZAŁOŻENIA</w:t>
      </w:r>
    </w:p>
    <w:p w:rsidR="005A362F" w:rsidRPr="000F5B4D" w:rsidRDefault="005A362F" w:rsidP="005A362F">
      <w:pPr>
        <w:jc w:val="both"/>
        <w:rPr>
          <w:color w:val="000080"/>
          <w:sz w:val="22"/>
          <w:szCs w:val="22"/>
        </w:rPr>
      </w:pPr>
    </w:p>
    <w:p w:rsidR="005A362F" w:rsidRPr="000F5B4D" w:rsidRDefault="005A362F" w:rsidP="005A362F">
      <w:pPr>
        <w:ind w:left="709" w:hanging="709"/>
        <w:jc w:val="both"/>
        <w:rPr>
          <w:color w:val="000080"/>
          <w:sz w:val="22"/>
          <w:szCs w:val="22"/>
        </w:rPr>
      </w:pPr>
    </w:p>
    <w:p w:rsidR="005A362F" w:rsidRPr="000F5B4D" w:rsidRDefault="005A362F" w:rsidP="005A362F">
      <w:pPr>
        <w:pStyle w:val="Tekstpodstawowy2"/>
        <w:spacing w:line="240" w:lineRule="auto"/>
        <w:ind w:firstLine="708"/>
        <w:jc w:val="both"/>
        <w:rPr>
          <w:b/>
          <w:color w:val="000080"/>
          <w:sz w:val="22"/>
          <w:szCs w:val="22"/>
        </w:rPr>
      </w:pPr>
      <w:r w:rsidRPr="000F5B4D">
        <w:rPr>
          <w:sz w:val="22"/>
          <w:szCs w:val="22"/>
        </w:rPr>
        <w:t xml:space="preserve">Niniejsza „Prognoza oddziaływania na środowisko do projektu </w:t>
      </w:r>
      <w:r w:rsidR="000F5B4D" w:rsidRPr="000F5B4D">
        <w:rPr>
          <w:b/>
          <w:sz w:val="22"/>
          <w:szCs w:val="22"/>
        </w:rPr>
        <w:t>zmiany</w:t>
      </w:r>
      <w:r w:rsidR="000F5B4D" w:rsidRPr="000F5B4D">
        <w:rPr>
          <w:sz w:val="22"/>
          <w:szCs w:val="22"/>
        </w:rPr>
        <w:t xml:space="preserve"> </w:t>
      </w:r>
      <w:r w:rsidR="000F5B4D" w:rsidRPr="000F5B4D">
        <w:rPr>
          <w:b/>
          <w:sz w:val="22"/>
          <w:szCs w:val="22"/>
        </w:rPr>
        <w:t>miejscowego planu zagospodarowania przestrzennego dla obszaru znajdującego się pomiędzy ul. Wołuszewską a ul. Tężniową</w:t>
      </w:r>
      <w:r w:rsidRPr="000F5B4D">
        <w:rPr>
          <w:b/>
          <w:color w:val="000080"/>
          <w:sz w:val="22"/>
          <w:szCs w:val="22"/>
        </w:rPr>
        <w:t>,</w:t>
      </w:r>
      <w:r w:rsidRPr="000F5B4D">
        <w:rPr>
          <w:color w:val="000080"/>
          <w:sz w:val="22"/>
          <w:szCs w:val="22"/>
        </w:rPr>
        <w:t xml:space="preserve"> </w:t>
      </w:r>
      <w:r w:rsidRPr="000F5B4D">
        <w:rPr>
          <w:sz w:val="22"/>
          <w:szCs w:val="22"/>
        </w:rPr>
        <w:t xml:space="preserve">sporządzona została zgodnie z ustawą  z </w:t>
      </w:r>
      <w:r w:rsidRPr="000F5B4D">
        <w:rPr>
          <w:kern w:val="36"/>
          <w:sz w:val="22"/>
          <w:szCs w:val="22"/>
        </w:rPr>
        <w:t>dnia 3 października 2008 r. o udostępnianiu informacji o środowisku i jego ochronie, udziale społeczeństwa w ochronie środowiska oraz o ocenach oddziaływania na środowisko</w:t>
      </w:r>
      <w:r w:rsidRPr="000F5B4D">
        <w:rPr>
          <w:kern w:val="36"/>
          <w:sz w:val="22"/>
          <w:szCs w:val="22"/>
          <w:vertAlign w:val="superscript"/>
        </w:rPr>
        <w:t xml:space="preserve"> </w:t>
      </w:r>
      <w:r w:rsidRPr="000F5B4D">
        <w:rPr>
          <w:kern w:val="36"/>
          <w:sz w:val="22"/>
          <w:szCs w:val="22"/>
        </w:rPr>
        <w:t>(Dz.</w:t>
      </w:r>
      <w:r w:rsidR="00B03771" w:rsidRPr="000F5B4D">
        <w:rPr>
          <w:kern w:val="36"/>
          <w:sz w:val="22"/>
          <w:szCs w:val="22"/>
        </w:rPr>
        <w:t xml:space="preserve"> </w:t>
      </w:r>
      <w:r w:rsidRPr="000F5B4D">
        <w:rPr>
          <w:kern w:val="36"/>
          <w:sz w:val="22"/>
          <w:szCs w:val="22"/>
        </w:rPr>
        <w:t>U.</w:t>
      </w:r>
      <w:r w:rsidR="00B03771" w:rsidRPr="000F5B4D">
        <w:rPr>
          <w:kern w:val="36"/>
          <w:sz w:val="22"/>
          <w:szCs w:val="22"/>
        </w:rPr>
        <w:t xml:space="preserve"> z 20</w:t>
      </w:r>
      <w:r w:rsidR="000F5B4D" w:rsidRPr="000F5B4D">
        <w:rPr>
          <w:kern w:val="36"/>
          <w:sz w:val="22"/>
          <w:szCs w:val="22"/>
        </w:rPr>
        <w:t>20</w:t>
      </w:r>
      <w:r w:rsidR="00B03771" w:rsidRPr="000F5B4D">
        <w:rPr>
          <w:kern w:val="36"/>
          <w:sz w:val="22"/>
          <w:szCs w:val="22"/>
        </w:rPr>
        <w:t xml:space="preserve"> r.</w:t>
      </w:r>
      <w:r w:rsidRPr="000F5B4D">
        <w:rPr>
          <w:kern w:val="36"/>
          <w:sz w:val="22"/>
          <w:szCs w:val="22"/>
        </w:rPr>
        <w:t xml:space="preserve"> poz</w:t>
      </w:r>
      <w:r w:rsidR="000F5B4D" w:rsidRPr="000F5B4D">
        <w:rPr>
          <w:kern w:val="36"/>
          <w:sz w:val="22"/>
          <w:szCs w:val="22"/>
        </w:rPr>
        <w:t>.</w:t>
      </w:r>
      <w:r w:rsidRPr="000F5B4D">
        <w:rPr>
          <w:kern w:val="36"/>
          <w:sz w:val="22"/>
          <w:szCs w:val="22"/>
        </w:rPr>
        <w:t xml:space="preserve"> </w:t>
      </w:r>
      <w:r w:rsidR="000F5B4D" w:rsidRPr="000F5B4D">
        <w:rPr>
          <w:kern w:val="36"/>
          <w:sz w:val="22"/>
          <w:szCs w:val="22"/>
        </w:rPr>
        <w:t>283</w:t>
      </w:r>
      <w:r w:rsidR="00FC1335" w:rsidRPr="000F5B4D">
        <w:rPr>
          <w:kern w:val="36"/>
          <w:sz w:val="22"/>
          <w:szCs w:val="22"/>
        </w:rPr>
        <w:t xml:space="preserve"> z późn. zmianami</w:t>
      </w:r>
      <w:r w:rsidRPr="000F5B4D">
        <w:rPr>
          <w:kern w:val="36"/>
          <w:sz w:val="22"/>
          <w:szCs w:val="22"/>
        </w:rPr>
        <w:t>)</w:t>
      </w:r>
      <w:r w:rsidR="00FC1335" w:rsidRPr="000F5B4D">
        <w:rPr>
          <w:kern w:val="36"/>
          <w:sz w:val="22"/>
          <w:szCs w:val="22"/>
        </w:rPr>
        <w:t>,</w:t>
      </w:r>
      <w:r w:rsidRPr="000F5B4D">
        <w:rPr>
          <w:kern w:val="36"/>
          <w:sz w:val="22"/>
          <w:szCs w:val="22"/>
        </w:rPr>
        <w:t xml:space="preserve"> </w:t>
      </w:r>
      <w:r w:rsidRPr="000F5B4D">
        <w:rPr>
          <w:sz w:val="22"/>
          <w:szCs w:val="22"/>
        </w:rPr>
        <w:t xml:space="preserve">jako część dokumentacji formalno prawnej miejscowego planu zagospodarowania przestrzennego. </w:t>
      </w:r>
    </w:p>
    <w:p w:rsidR="005A362F" w:rsidRPr="000F5B4D" w:rsidRDefault="005A362F" w:rsidP="005A362F">
      <w:pPr>
        <w:jc w:val="both"/>
        <w:rPr>
          <w:color w:val="000080"/>
          <w:sz w:val="22"/>
          <w:szCs w:val="22"/>
        </w:rPr>
      </w:pPr>
    </w:p>
    <w:p w:rsidR="005A362F" w:rsidRPr="000F5B4D" w:rsidRDefault="005A362F" w:rsidP="005A362F">
      <w:pPr>
        <w:ind w:left="284" w:hanging="284"/>
        <w:jc w:val="both"/>
        <w:rPr>
          <w:color w:val="000080"/>
          <w:sz w:val="22"/>
          <w:szCs w:val="22"/>
        </w:rPr>
      </w:pPr>
    </w:p>
    <w:p w:rsidR="005A362F" w:rsidRPr="000F5B4D" w:rsidRDefault="005A362F" w:rsidP="005A362F">
      <w:pPr>
        <w:ind w:left="284" w:hanging="284"/>
        <w:jc w:val="both"/>
        <w:rPr>
          <w:b/>
          <w:color w:val="000080"/>
          <w:sz w:val="22"/>
          <w:szCs w:val="22"/>
        </w:rPr>
      </w:pPr>
      <w:r w:rsidRPr="000F5B4D">
        <w:rPr>
          <w:b/>
          <w:color w:val="000080"/>
          <w:sz w:val="22"/>
          <w:szCs w:val="22"/>
        </w:rPr>
        <w:t xml:space="preserve">1.1. Cel i podstawa opracowania Prognozy </w:t>
      </w:r>
    </w:p>
    <w:p w:rsidR="005A362F" w:rsidRPr="000F5B4D" w:rsidRDefault="005A362F" w:rsidP="005A362F">
      <w:pPr>
        <w:ind w:left="284" w:hanging="284"/>
        <w:jc w:val="both"/>
        <w:rPr>
          <w:b/>
          <w:color w:val="000080"/>
          <w:sz w:val="22"/>
          <w:szCs w:val="22"/>
        </w:rPr>
      </w:pPr>
    </w:p>
    <w:p w:rsidR="005A362F" w:rsidRPr="000F5B4D" w:rsidRDefault="005A362F" w:rsidP="005A362F">
      <w:pPr>
        <w:pStyle w:val="Tekstpodstawowy"/>
        <w:spacing w:line="240" w:lineRule="auto"/>
        <w:rPr>
          <w:sz w:val="22"/>
          <w:szCs w:val="22"/>
        </w:rPr>
      </w:pPr>
      <w:r w:rsidRPr="000F5B4D">
        <w:rPr>
          <w:sz w:val="22"/>
          <w:szCs w:val="22"/>
        </w:rPr>
        <w:t xml:space="preserve">Niniejsze opracowanie zwane w dalszej części tekstu „PROGNOZĄ” służy prezentowaniu społeczeństwu i organom opiniującym projekt </w:t>
      </w:r>
      <w:r w:rsidR="000F5B4D" w:rsidRPr="000F5B4D">
        <w:rPr>
          <w:b/>
          <w:sz w:val="22"/>
          <w:szCs w:val="22"/>
        </w:rPr>
        <w:t>zmiany</w:t>
      </w:r>
      <w:r w:rsidR="000F5B4D" w:rsidRPr="000F5B4D">
        <w:rPr>
          <w:sz w:val="22"/>
          <w:szCs w:val="22"/>
        </w:rPr>
        <w:t xml:space="preserve"> </w:t>
      </w:r>
      <w:r w:rsidR="000F5B4D" w:rsidRPr="000F5B4D">
        <w:rPr>
          <w:b/>
          <w:sz w:val="22"/>
          <w:szCs w:val="22"/>
        </w:rPr>
        <w:t>miejscowego planu zagospodarowania przestrzennego dla obszaru znajdującego się pomiędzy ul. Wołuszewską a ul. Tężniową</w:t>
      </w:r>
      <w:r w:rsidRPr="000F5B4D">
        <w:rPr>
          <w:b/>
          <w:color w:val="000080"/>
          <w:sz w:val="22"/>
          <w:szCs w:val="22"/>
        </w:rPr>
        <w:t xml:space="preserve">, </w:t>
      </w:r>
      <w:r w:rsidR="00FC1335" w:rsidRPr="000F5B4D">
        <w:rPr>
          <w:sz w:val="22"/>
          <w:szCs w:val="22"/>
        </w:rPr>
        <w:t xml:space="preserve">zagrożeń dla  </w:t>
      </w:r>
      <w:r w:rsidRPr="000F5B4D">
        <w:rPr>
          <w:sz w:val="22"/>
          <w:szCs w:val="22"/>
        </w:rPr>
        <w:t>środowiska  szeroko rozumianego  i zdrowia ludzi, jakie wynikać będą z realizacji ustaleń planu. „Prognoza” została opracowana w celu wyeliminowania jak największej ilości zagrożeń na etapie sporządzania  planu i opracowywania jego ustaleń.</w:t>
      </w:r>
    </w:p>
    <w:p w:rsidR="005A362F" w:rsidRPr="000F5B4D" w:rsidRDefault="005A362F" w:rsidP="005A362F">
      <w:pPr>
        <w:jc w:val="both"/>
        <w:rPr>
          <w:sz w:val="22"/>
          <w:szCs w:val="22"/>
        </w:rPr>
      </w:pPr>
      <w:r w:rsidRPr="000F5B4D">
        <w:rPr>
          <w:sz w:val="22"/>
          <w:szCs w:val="22"/>
        </w:rPr>
        <w:t>Zgodnie z deklaracją sztokholmską (Konferencja ONZ – czerwiec 1972 r) „Racjonalne planowanie jest podstawowym instrumentem godzenia wszelkich konfliktów miedzy potrzebami  rozwoju a potrzebami ochrony i kształtowania środowiska...”</w:t>
      </w:r>
    </w:p>
    <w:p w:rsidR="005A362F" w:rsidRPr="000F5B4D" w:rsidRDefault="005A362F" w:rsidP="005A362F">
      <w:pPr>
        <w:jc w:val="both"/>
        <w:rPr>
          <w:sz w:val="22"/>
          <w:szCs w:val="22"/>
        </w:rPr>
      </w:pPr>
      <w:r w:rsidRPr="000F5B4D">
        <w:rPr>
          <w:sz w:val="22"/>
          <w:szCs w:val="22"/>
        </w:rPr>
        <w:t xml:space="preserve">Prognoza ma na celu wskazanie przewidywanego znaczącego oddziaływania (bezpośredniego, pośredniego, wtórnego, skumulowanego, krótkoterminowego, średnioterminowego i długoterminowego, stałego i chwilowego, pozytywnego i negatywnego) na środowisko, w tym na obszar  Natura 2000 oraz ma zapobiec podjęciu nieprawidłowych decyzji w sprawie ustaleń miejscowego planu. </w:t>
      </w:r>
    </w:p>
    <w:p w:rsidR="005A362F" w:rsidRPr="000F5B4D" w:rsidRDefault="005A362F" w:rsidP="005A362F">
      <w:pPr>
        <w:jc w:val="both"/>
        <w:rPr>
          <w:sz w:val="22"/>
          <w:szCs w:val="22"/>
          <w:u w:val="single"/>
        </w:rPr>
      </w:pPr>
      <w:r w:rsidRPr="000F5B4D">
        <w:rPr>
          <w:sz w:val="22"/>
          <w:szCs w:val="22"/>
        </w:rPr>
        <w:t xml:space="preserve">Prognoza opracowana została równolegle z projektem </w:t>
      </w:r>
      <w:r w:rsidR="000F5B4D" w:rsidRPr="000F5B4D">
        <w:rPr>
          <w:b/>
          <w:sz w:val="22"/>
          <w:szCs w:val="22"/>
        </w:rPr>
        <w:t>zmiany</w:t>
      </w:r>
      <w:r w:rsidR="000F5B4D" w:rsidRPr="000F5B4D">
        <w:rPr>
          <w:sz w:val="22"/>
          <w:szCs w:val="22"/>
        </w:rPr>
        <w:t xml:space="preserve"> </w:t>
      </w:r>
      <w:r w:rsidR="000F5B4D" w:rsidRPr="000F5B4D">
        <w:rPr>
          <w:b/>
          <w:sz w:val="22"/>
          <w:szCs w:val="22"/>
        </w:rPr>
        <w:t>miejscowego planu zagospodarowania przestrzennego dla obszaru znajdującego się pomiędzy ul. Wołuszewską</w:t>
      </w:r>
      <w:r w:rsidR="000F5B4D">
        <w:rPr>
          <w:b/>
          <w:sz w:val="22"/>
          <w:szCs w:val="22"/>
        </w:rPr>
        <w:t xml:space="preserve">, </w:t>
      </w:r>
      <w:r w:rsidR="000F5B4D" w:rsidRPr="000F5B4D">
        <w:rPr>
          <w:b/>
          <w:sz w:val="22"/>
          <w:szCs w:val="22"/>
        </w:rPr>
        <w:t xml:space="preserve"> a ul. Tężniową</w:t>
      </w:r>
      <w:r w:rsidR="000F5B4D">
        <w:rPr>
          <w:b/>
          <w:sz w:val="22"/>
          <w:szCs w:val="22"/>
        </w:rPr>
        <w:t xml:space="preserve"> </w:t>
      </w:r>
      <w:r w:rsidR="000F5B4D" w:rsidRPr="000F5B4D">
        <w:rPr>
          <w:b/>
          <w:sz w:val="22"/>
          <w:szCs w:val="22"/>
        </w:rPr>
        <w:t>przyjętego w dniu 10 października 2002 r., przez Radę Miejską Ciechocinka uchwałą nr XXXIX/487/02</w:t>
      </w:r>
      <w:r w:rsidRPr="000F5B4D">
        <w:rPr>
          <w:b/>
          <w:bCs/>
          <w:sz w:val="22"/>
          <w:szCs w:val="22"/>
        </w:rPr>
        <w:t>.</w:t>
      </w:r>
    </w:p>
    <w:p w:rsidR="005A362F" w:rsidRPr="000F5B4D" w:rsidRDefault="005A362F" w:rsidP="005A362F">
      <w:pPr>
        <w:jc w:val="both"/>
        <w:rPr>
          <w:sz w:val="22"/>
          <w:szCs w:val="22"/>
          <w:u w:val="single"/>
        </w:rPr>
      </w:pPr>
    </w:p>
    <w:p w:rsidR="005A362F" w:rsidRPr="000F5B4D" w:rsidRDefault="005A362F" w:rsidP="005A362F">
      <w:pPr>
        <w:jc w:val="both"/>
        <w:rPr>
          <w:sz w:val="22"/>
          <w:szCs w:val="22"/>
          <w:u w:val="single"/>
        </w:rPr>
      </w:pPr>
      <w:r w:rsidRPr="000F5B4D">
        <w:rPr>
          <w:sz w:val="22"/>
          <w:szCs w:val="22"/>
          <w:u w:val="single"/>
        </w:rPr>
        <w:t>Opracowanie w szczególności dotyczy:</w:t>
      </w:r>
    </w:p>
    <w:p w:rsidR="005A362F" w:rsidRPr="000F5B4D" w:rsidRDefault="005A362F" w:rsidP="005A362F">
      <w:pPr>
        <w:ind w:left="142" w:hanging="142"/>
        <w:jc w:val="both"/>
        <w:rPr>
          <w:sz w:val="22"/>
          <w:szCs w:val="22"/>
        </w:rPr>
      </w:pPr>
      <w:r w:rsidRPr="000F5B4D">
        <w:rPr>
          <w:sz w:val="22"/>
          <w:szCs w:val="22"/>
        </w:rPr>
        <w:t>-zebrania informacji o zawartościach, głównych celach projektowanego dokumentu oraz jego powiązaniach z innymi dokumentami, w szczególności związanych z polityką regionalną i lokalną,</w:t>
      </w:r>
    </w:p>
    <w:p w:rsidR="005A362F" w:rsidRPr="000F5B4D" w:rsidRDefault="005A362F" w:rsidP="005A362F">
      <w:pPr>
        <w:ind w:left="142" w:hanging="142"/>
        <w:jc w:val="both"/>
        <w:rPr>
          <w:sz w:val="22"/>
          <w:szCs w:val="22"/>
        </w:rPr>
      </w:pPr>
      <w:r w:rsidRPr="000F5B4D">
        <w:rPr>
          <w:sz w:val="22"/>
          <w:szCs w:val="22"/>
        </w:rPr>
        <w:t>-analizy i oceny istniejącego stanu środowiska na obszarze objętym projektem miejscowego planu zagospodarowania przestrzennego na środowisko szeroko rozumiane oraz na jakość życia i zdrowia ludzi,</w:t>
      </w:r>
    </w:p>
    <w:p w:rsidR="005A362F" w:rsidRPr="000F5B4D" w:rsidRDefault="005A362F" w:rsidP="005A362F">
      <w:pPr>
        <w:ind w:left="142" w:hanging="142"/>
        <w:jc w:val="both"/>
        <w:rPr>
          <w:sz w:val="22"/>
          <w:szCs w:val="22"/>
        </w:rPr>
      </w:pPr>
      <w:r w:rsidRPr="000F5B4D">
        <w:rPr>
          <w:sz w:val="22"/>
          <w:szCs w:val="22"/>
        </w:rPr>
        <w:t>-racjonalnego wykorzystania przyrodniczych walorów terenu dla kszta</w:t>
      </w:r>
      <w:r w:rsidR="000F5B4D">
        <w:rPr>
          <w:sz w:val="22"/>
          <w:szCs w:val="22"/>
        </w:rPr>
        <w:t xml:space="preserve">łtowania struktury funkcjonalno </w:t>
      </w:r>
      <w:r w:rsidRPr="000F5B4D">
        <w:rPr>
          <w:sz w:val="22"/>
          <w:szCs w:val="22"/>
        </w:rPr>
        <w:t>– przestrzennej obszaru objętego projektem miejscowego planu zagospodarowania przestrzennego</w:t>
      </w:r>
    </w:p>
    <w:p w:rsidR="005A362F" w:rsidRPr="000F5B4D" w:rsidRDefault="005A362F" w:rsidP="005A362F">
      <w:pPr>
        <w:ind w:left="142" w:hanging="142"/>
        <w:jc w:val="both"/>
        <w:rPr>
          <w:sz w:val="22"/>
          <w:szCs w:val="22"/>
        </w:rPr>
      </w:pPr>
      <w:r w:rsidRPr="000F5B4D">
        <w:rPr>
          <w:sz w:val="22"/>
          <w:szCs w:val="22"/>
        </w:rPr>
        <w:t>-</w:t>
      </w:r>
      <w:r w:rsidR="00270C1D" w:rsidRPr="000F5B4D">
        <w:rPr>
          <w:sz w:val="22"/>
          <w:szCs w:val="22"/>
        </w:rPr>
        <w:t xml:space="preserve"> </w:t>
      </w:r>
      <w:r w:rsidRPr="000F5B4D">
        <w:rPr>
          <w:sz w:val="22"/>
          <w:szCs w:val="22"/>
        </w:rPr>
        <w:t>przedstawienia rozwiązań mających na celu zapobieganie, ograniczanie negatywnych oddziaływań na środowisko i zdrowie ludzi, mogących być rezultatem realizacji projektowanego miejscowego planu zagospodarowania przestrzennego</w:t>
      </w:r>
      <w:r w:rsidRPr="000F5B4D">
        <w:rPr>
          <w:b/>
          <w:sz w:val="22"/>
          <w:szCs w:val="22"/>
        </w:rPr>
        <w:t xml:space="preserve"> </w:t>
      </w:r>
    </w:p>
    <w:p w:rsidR="005A362F" w:rsidRPr="000F5B4D" w:rsidRDefault="005A362F" w:rsidP="005A362F">
      <w:pPr>
        <w:ind w:left="142" w:hanging="284"/>
        <w:jc w:val="both"/>
        <w:rPr>
          <w:sz w:val="22"/>
          <w:szCs w:val="22"/>
        </w:rPr>
      </w:pPr>
      <w:r w:rsidRPr="000F5B4D">
        <w:rPr>
          <w:sz w:val="22"/>
          <w:szCs w:val="22"/>
        </w:rPr>
        <w:t xml:space="preserve"> -</w:t>
      </w:r>
      <w:r w:rsidR="00270C1D" w:rsidRPr="000F5B4D">
        <w:rPr>
          <w:sz w:val="22"/>
          <w:szCs w:val="22"/>
        </w:rPr>
        <w:t xml:space="preserve"> </w:t>
      </w:r>
      <w:r w:rsidRPr="000F5B4D">
        <w:rPr>
          <w:sz w:val="22"/>
          <w:szCs w:val="22"/>
        </w:rPr>
        <w:t>określenie wskazań przyrodniczych do kształtowania układu terenów inwestycyjnych  tak, aby były zgodne z zasadami zrównoważonego rozwoju i ochrony środowiska.</w:t>
      </w:r>
    </w:p>
    <w:p w:rsidR="005A362F" w:rsidRPr="000F5B4D" w:rsidRDefault="005A362F" w:rsidP="005A362F">
      <w:pPr>
        <w:jc w:val="both"/>
        <w:rPr>
          <w:sz w:val="22"/>
          <w:szCs w:val="22"/>
        </w:rPr>
      </w:pPr>
      <w:r w:rsidRPr="000F5B4D">
        <w:rPr>
          <w:sz w:val="22"/>
          <w:szCs w:val="22"/>
        </w:rPr>
        <w:t>Osiągnięcie wyżej postawionych celów musiało być poprzedzone przygotowaniem informacji:</w:t>
      </w:r>
    </w:p>
    <w:p w:rsidR="005A362F" w:rsidRPr="000F5B4D" w:rsidRDefault="005A362F" w:rsidP="005A362F">
      <w:pPr>
        <w:ind w:left="284" w:hanging="284"/>
        <w:jc w:val="both"/>
        <w:rPr>
          <w:sz w:val="22"/>
          <w:szCs w:val="22"/>
        </w:rPr>
      </w:pPr>
      <w:r w:rsidRPr="000F5B4D">
        <w:rPr>
          <w:sz w:val="22"/>
          <w:szCs w:val="22"/>
        </w:rPr>
        <w:t>-  inwentaryzacji  elementów środowiska  przyrodniczego  w  tym  walorów kulturowych,  krajobrazowych,  warunków glebowych, istniejącej szaty roślinnej, fauny , cech klimatu i mikroklimatu.</w:t>
      </w:r>
    </w:p>
    <w:p w:rsidR="005A362F" w:rsidRPr="000F5B4D" w:rsidRDefault="005A362F" w:rsidP="005A362F">
      <w:pPr>
        <w:jc w:val="both"/>
        <w:rPr>
          <w:color w:val="000080"/>
          <w:sz w:val="22"/>
          <w:szCs w:val="22"/>
        </w:rPr>
      </w:pPr>
    </w:p>
    <w:p w:rsidR="005A362F" w:rsidRPr="000F5B4D" w:rsidRDefault="005A362F" w:rsidP="005A362F">
      <w:pPr>
        <w:jc w:val="both"/>
        <w:rPr>
          <w:b/>
          <w:color w:val="000080"/>
          <w:sz w:val="22"/>
          <w:szCs w:val="22"/>
        </w:rPr>
      </w:pPr>
      <w:r w:rsidRPr="000F5B4D">
        <w:rPr>
          <w:b/>
          <w:color w:val="000080"/>
          <w:sz w:val="22"/>
          <w:szCs w:val="22"/>
        </w:rPr>
        <w:t>1.2.Przyjęta metodyka pracy stosowana przy sporządzaniu Prognozy</w:t>
      </w:r>
    </w:p>
    <w:p w:rsidR="005A362F" w:rsidRPr="000F5B4D" w:rsidRDefault="005A362F" w:rsidP="005A362F">
      <w:pPr>
        <w:jc w:val="both"/>
        <w:rPr>
          <w:color w:val="000080"/>
          <w:sz w:val="22"/>
          <w:szCs w:val="22"/>
        </w:rPr>
      </w:pPr>
    </w:p>
    <w:p w:rsidR="005A362F" w:rsidRPr="000F5B4D" w:rsidRDefault="005A362F" w:rsidP="005A362F">
      <w:pPr>
        <w:jc w:val="both"/>
        <w:rPr>
          <w:sz w:val="22"/>
          <w:szCs w:val="22"/>
        </w:rPr>
      </w:pPr>
      <w:r w:rsidRPr="000F5B4D">
        <w:rPr>
          <w:sz w:val="22"/>
          <w:szCs w:val="22"/>
        </w:rPr>
        <w:t xml:space="preserve">Nie funkcjonują powszechnie ujednolicone metody wykonywania prognoz oddziaływania na środowisko, dlatego Prognozę tę sporządzono przy zastosowaniu metod opisowych, analiz </w:t>
      </w:r>
      <w:r w:rsidRPr="000F5B4D">
        <w:rPr>
          <w:sz w:val="22"/>
          <w:szCs w:val="22"/>
        </w:rPr>
        <w:lastRenderedPageBreak/>
        <w:t>jakościowych wykorzystujących dostępne wskaźniki stanu środowiska oraz identyfikacji i wartościowania skutków przewidywanych zmian w środowisku, na podstawie których sprecyzowano końcowe wnioski.</w:t>
      </w:r>
    </w:p>
    <w:p w:rsidR="005A362F" w:rsidRPr="000F5B4D" w:rsidRDefault="005A362F" w:rsidP="005A362F">
      <w:pPr>
        <w:jc w:val="both"/>
        <w:rPr>
          <w:sz w:val="22"/>
          <w:szCs w:val="22"/>
        </w:rPr>
      </w:pPr>
      <w:r w:rsidRPr="000F5B4D">
        <w:rPr>
          <w:sz w:val="22"/>
          <w:szCs w:val="22"/>
        </w:rPr>
        <w:t xml:space="preserve">Celem  ułatwienia oceny jak i prezentacji wyników oddziaływań poszczególnych funkcji terenu na środowisko było wykorzystanie uproszczonej i dostosowanej do potrzeb tego dokumentu analizy macierzowej. </w:t>
      </w:r>
    </w:p>
    <w:p w:rsidR="005A362F" w:rsidRPr="000F5B4D" w:rsidRDefault="005A362F" w:rsidP="005A362F">
      <w:pPr>
        <w:jc w:val="both"/>
        <w:rPr>
          <w:b/>
          <w:sz w:val="22"/>
          <w:szCs w:val="22"/>
        </w:rPr>
      </w:pPr>
      <w:r w:rsidRPr="000F5B4D">
        <w:rPr>
          <w:sz w:val="22"/>
          <w:szCs w:val="22"/>
        </w:rPr>
        <w:t xml:space="preserve">Ze względu na powszechną ogólność zapisów projektu </w:t>
      </w:r>
      <w:r w:rsidR="000F5B4D">
        <w:rPr>
          <w:rFonts w:cs="Arial"/>
          <w:b/>
          <w:sz w:val="22"/>
          <w:szCs w:val="22"/>
        </w:rPr>
        <w:t xml:space="preserve">zmiany </w:t>
      </w:r>
      <w:r w:rsidR="000F5B4D" w:rsidRPr="000F5B4D">
        <w:rPr>
          <w:b/>
          <w:sz w:val="22"/>
          <w:szCs w:val="22"/>
        </w:rPr>
        <w:t xml:space="preserve">miejscowego planu zagospodarowania przestrzennego dla obszaru znajdującego się pomiędzy ul. Wołuszewską </w:t>
      </w:r>
      <w:r w:rsidR="000F5B4D">
        <w:rPr>
          <w:b/>
          <w:sz w:val="22"/>
          <w:szCs w:val="22"/>
        </w:rPr>
        <w:t xml:space="preserve">                </w:t>
      </w:r>
      <w:r w:rsidR="000F5B4D" w:rsidRPr="000F5B4D">
        <w:rPr>
          <w:b/>
          <w:sz w:val="22"/>
          <w:szCs w:val="22"/>
        </w:rPr>
        <w:t>a ul. Tężniową</w:t>
      </w:r>
      <w:r w:rsidRPr="000F5B4D">
        <w:rPr>
          <w:sz w:val="22"/>
          <w:szCs w:val="22"/>
        </w:rPr>
        <w:t xml:space="preserve"> nie zawierających konkretnych rozwiązań realizacyjnych poszczególnych inwestycji, a jedynie przypisujących terenom określone funkcje Prognoza nie zawiera informacji o charakterze ilościowym , a ma jedynie charakter jakościowy. </w:t>
      </w:r>
    </w:p>
    <w:p w:rsidR="005A362F" w:rsidRPr="000F5B4D" w:rsidRDefault="005A362F" w:rsidP="005A362F">
      <w:pPr>
        <w:jc w:val="both"/>
        <w:rPr>
          <w:sz w:val="22"/>
          <w:szCs w:val="22"/>
          <w:u w:val="single"/>
        </w:rPr>
      </w:pPr>
      <w:r w:rsidRPr="000F5B4D">
        <w:rPr>
          <w:sz w:val="22"/>
          <w:szCs w:val="22"/>
          <w:u w:val="single"/>
        </w:rPr>
        <w:t>Metodyka niniejszej prognozy obejmuje cztery etapy prac następujących po sobie.</w:t>
      </w:r>
    </w:p>
    <w:p w:rsidR="005A362F" w:rsidRPr="000F5B4D" w:rsidRDefault="005A362F" w:rsidP="005A362F">
      <w:pPr>
        <w:jc w:val="both"/>
        <w:rPr>
          <w:b/>
          <w:color w:val="000080"/>
          <w:sz w:val="22"/>
          <w:szCs w:val="22"/>
        </w:rPr>
      </w:pPr>
    </w:p>
    <w:p w:rsidR="005A362F" w:rsidRPr="000F5B4D" w:rsidRDefault="005A362F" w:rsidP="005A362F">
      <w:pPr>
        <w:jc w:val="both"/>
        <w:rPr>
          <w:color w:val="000080"/>
          <w:sz w:val="22"/>
          <w:szCs w:val="22"/>
        </w:rPr>
      </w:pPr>
      <w:r w:rsidRPr="000F5B4D">
        <w:rPr>
          <w:b/>
          <w:color w:val="000080"/>
          <w:sz w:val="22"/>
          <w:szCs w:val="22"/>
        </w:rPr>
        <w:t>I etap - ZAŁOŻENIA</w:t>
      </w:r>
    </w:p>
    <w:p w:rsidR="005A362F" w:rsidRPr="000F5B4D" w:rsidRDefault="005A362F" w:rsidP="005A362F">
      <w:pPr>
        <w:pStyle w:val="Nagwek3"/>
        <w:spacing w:line="240" w:lineRule="auto"/>
        <w:ind w:left="1134" w:hanging="1134"/>
        <w:rPr>
          <w:sz w:val="22"/>
          <w:szCs w:val="22"/>
        </w:rPr>
      </w:pPr>
    </w:p>
    <w:p w:rsidR="005A362F" w:rsidRPr="000F5B4D" w:rsidRDefault="005A362F" w:rsidP="005A362F">
      <w:pPr>
        <w:pStyle w:val="Nagwek3"/>
        <w:spacing w:line="240" w:lineRule="auto"/>
        <w:ind w:left="1134" w:hanging="1134"/>
        <w:rPr>
          <w:sz w:val="22"/>
          <w:szCs w:val="22"/>
        </w:rPr>
      </w:pPr>
      <w:r w:rsidRPr="000F5B4D">
        <w:rPr>
          <w:sz w:val="22"/>
          <w:szCs w:val="22"/>
        </w:rPr>
        <w:t>II etap - DIAGNOZA STANU ŚRODOWISKA</w:t>
      </w:r>
      <w:r w:rsidRPr="000F5B4D">
        <w:rPr>
          <w:b w:val="0"/>
          <w:sz w:val="22"/>
          <w:szCs w:val="22"/>
        </w:rPr>
        <w:t xml:space="preserve"> </w:t>
      </w:r>
      <w:r w:rsidRPr="000F5B4D">
        <w:rPr>
          <w:sz w:val="22"/>
          <w:szCs w:val="22"/>
        </w:rPr>
        <w:t>PRZED REALIZACJĄ PROJEKTOWANYCH USTALEŃ MIEJSCOWEGO PLANU</w:t>
      </w:r>
    </w:p>
    <w:p w:rsidR="005A362F" w:rsidRPr="000F5B4D" w:rsidRDefault="005A362F" w:rsidP="005A362F">
      <w:pPr>
        <w:ind w:left="284" w:hanging="284"/>
        <w:jc w:val="both"/>
        <w:rPr>
          <w:b/>
          <w:color w:val="000080"/>
          <w:sz w:val="22"/>
          <w:szCs w:val="22"/>
        </w:rPr>
      </w:pPr>
    </w:p>
    <w:p w:rsidR="005A362F" w:rsidRPr="000F5B4D" w:rsidRDefault="005A362F" w:rsidP="005A362F">
      <w:pPr>
        <w:ind w:left="284" w:hanging="284"/>
        <w:jc w:val="both"/>
        <w:rPr>
          <w:b/>
          <w:color w:val="000080"/>
          <w:sz w:val="22"/>
          <w:szCs w:val="22"/>
        </w:rPr>
      </w:pPr>
      <w:r w:rsidRPr="000F5B4D">
        <w:rPr>
          <w:b/>
          <w:color w:val="000080"/>
          <w:sz w:val="22"/>
          <w:szCs w:val="22"/>
        </w:rPr>
        <w:t>IIl etap – ANALIZY STANU ŚRODOWISKA W TYM JEGO ZMIANY</w:t>
      </w:r>
    </w:p>
    <w:p w:rsidR="005A362F" w:rsidRPr="000F5B4D" w:rsidRDefault="005A362F" w:rsidP="005A362F">
      <w:pPr>
        <w:jc w:val="both"/>
        <w:rPr>
          <w:b/>
          <w:color w:val="000080"/>
          <w:sz w:val="22"/>
          <w:szCs w:val="22"/>
        </w:rPr>
      </w:pPr>
    </w:p>
    <w:p w:rsidR="005A362F" w:rsidRPr="000F5B4D" w:rsidRDefault="005A362F" w:rsidP="005A362F">
      <w:pPr>
        <w:jc w:val="both"/>
        <w:rPr>
          <w:b/>
          <w:color w:val="000080"/>
          <w:sz w:val="22"/>
          <w:szCs w:val="22"/>
        </w:rPr>
      </w:pPr>
      <w:r w:rsidRPr="000F5B4D">
        <w:rPr>
          <w:b/>
          <w:color w:val="000080"/>
          <w:sz w:val="22"/>
          <w:szCs w:val="22"/>
        </w:rPr>
        <w:t>IV etap – SYNTEZY</w:t>
      </w:r>
    </w:p>
    <w:p w:rsidR="005A362F" w:rsidRPr="000F5B4D" w:rsidRDefault="005A362F" w:rsidP="005A362F">
      <w:pPr>
        <w:jc w:val="both"/>
        <w:rPr>
          <w:b/>
          <w:color w:val="000080"/>
          <w:sz w:val="22"/>
          <w:szCs w:val="22"/>
        </w:rPr>
      </w:pPr>
    </w:p>
    <w:p w:rsidR="005A362F" w:rsidRDefault="006D5551" w:rsidP="005A362F">
      <w:pPr>
        <w:jc w:val="both"/>
        <w:rPr>
          <w:b/>
          <w:color w:val="000080"/>
          <w:sz w:val="24"/>
          <w:szCs w:val="24"/>
        </w:rPr>
      </w:pPr>
      <w:r>
        <w:rPr>
          <w:b/>
          <w:noProof/>
          <w:color w:val="000080"/>
          <w:sz w:val="24"/>
          <w:szCs w:val="24"/>
        </w:rPr>
        <w:lastRenderedPageBreak/>
        <mc:AlternateContent>
          <mc:Choice Requires="wpc">
            <w:drawing>
              <wp:inline distT="0" distB="0" distL="0" distR="0">
                <wp:extent cx="6574155" cy="8763635"/>
                <wp:effectExtent l="0" t="0" r="0" b="0"/>
                <wp:docPr id="82" name="Kanwa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AutoShape 4"/>
                        <wps:cNvSpPr>
                          <a:spLocks noChangeAspect="1" noChangeArrowheads="1"/>
                        </wps:cNvSpPr>
                        <wps:spPr bwMode="auto">
                          <a:xfrm>
                            <a:off x="0" y="0"/>
                            <a:ext cx="5849620" cy="873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Rectangle 5"/>
                        <wps:cNvSpPr>
                          <a:spLocks noChangeArrowheads="1"/>
                        </wps:cNvSpPr>
                        <wps:spPr bwMode="auto">
                          <a:xfrm>
                            <a:off x="1616075" y="264795"/>
                            <a:ext cx="292862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6"/>
                        <wps:cNvSpPr>
                          <a:spLocks noChangeArrowheads="1"/>
                        </wps:cNvSpPr>
                        <wps:spPr bwMode="auto">
                          <a:xfrm>
                            <a:off x="1696085" y="310515"/>
                            <a:ext cx="187071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1D" w:rsidRPr="009D2449" w:rsidRDefault="0034351D" w:rsidP="005A362F">
                              <w:pPr>
                                <w:autoSpaceDE w:val="0"/>
                                <w:autoSpaceDN w:val="0"/>
                                <w:adjustRightInd w:val="0"/>
                                <w:rPr>
                                  <w:rFonts w:cs="Arial"/>
                                  <w:color w:val="000000"/>
                                  <w:sz w:val="35"/>
                                  <w:szCs w:val="40"/>
                                </w:rPr>
                              </w:pPr>
                              <w:r w:rsidRPr="009D2449">
                                <w:rPr>
                                  <w:rFonts w:cs="Arial"/>
                                  <w:b/>
                                  <w:bCs/>
                                  <w:color w:val="3333CC"/>
                                  <w:sz w:val="31"/>
                                  <w:szCs w:val="36"/>
                                </w:rPr>
                                <w:t>METODYKA PRACY</w:t>
                              </w:r>
                            </w:p>
                          </w:txbxContent>
                        </wps:txbx>
                        <wps:bodyPr rot="0" vert="horz" wrap="none" lIns="0" tIns="0" rIns="0" bIns="0" anchor="t" anchorCtr="0" upright="1">
                          <a:spAutoFit/>
                        </wps:bodyPr>
                      </wps:wsp>
                      <wps:wsp>
                        <wps:cNvPr id="8" name="Rectangle 7"/>
                        <wps:cNvSpPr>
                          <a:spLocks noChangeArrowheads="1"/>
                        </wps:cNvSpPr>
                        <wps:spPr bwMode="auto">
                          <a:xfrm>
                            <a:off x="231775" y="648335"/>
                            <a:ext cx="5240655" cy="1497965"/>
                          </a:xfrm>
                          <a:prstGeom prst="rect">
                            <a:avLst/>
                          </a:prstGeom>
                          <a:noFill/>
                          <a:ln w="1428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Line 8"/>
                        <wps:cNvCnPr/>
                        <wps:spPr bwMode="auto">
                          <a:xfrm>
                            <a:off x="5041900" y="648335"/>
                            <a:ext cx="635" cy="1431290"/>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0" name="Rectangle 9"/>
                        <wps:cNvSpPr>
                          <a:spLocks noChangeArrowheads="1"/>
                        </wps:cNvSpPr>
                        <wps:spPr bwMode="auto">
                          <a:xfrm rot="5400000">
                            <a:off x="4519295" y="2912745"/>
                            <a:ext cx="138049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1D" w:rsidRPr="004B40A0" w:rsidRDefault="0034351D" w:rsidP="005A362F">
                              <w:pPr>
                                <w:autoSpaceDE w:val="0"/>
                                <w:autoSpaceDN w:val="0"/>
                                <w:adjustRightInd w:val="0"/>
                                <w:rPr>
                                  <w:rFonts w:cs="Arial"/>
                                  <w:b/>
                                  <w:color w:val="000000"/>
                                  <w:sz w:val="35"/>
                                  <w:szCs w:val="40"/>
                                </w:rPr>
                              </w:pPr>
                              <w:r w:rsidRPr="004B40A0">
                                <w:rPr>
                                  <w:rFonts w:cs="Arial"/>
                                  <w:b/>
                                  <w:color w:val="3333CC"/>
                                  <w:sz w:val="24"/>
                                  <w:szCs w:val="28"/>
                                </w:rPr>
                                <w:t>DIAGNOZA STANU</w:t>
                              </w:r>
                            </w:p>
                          </w:txbxContent>
                        </wps:txbx>
                        <wps:bodyPr rot="0" vert="vert" wrap="none" lIns="0" tIns="0" rIns="0" bIns="0" anchor="t" anchorCtr="0" upright="1">
                          <a:spAutoFit/>
                        </wps:bodyPr>
                      </wps:wsp>
                      <wps:wsp>
                        <wps:cNvPr id="11" name="Rectangle 10"/>
                        <wps:cNvSpPr>
                          <a:spLocks noChangeArrowheads="1"/>
                        </wps:cNvSpPr>
                        <wps:spPr bwMode="auto">
                          <a:xfrm rot="5400000">
                            <a:off x="4510405" y="3025775"/>
                            <a:ext cx="113474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1D" w:rsidRPr="004B40A0" w:rsidRDefault="0034351D" w:rsidP="005A362F">
                              <w:pPr>
                                <w:autoSpaceDE w:val="0"/>
                                <w:autoSpaceDN w:val="0"/>
                                <w:adjustRightInd w:val="0"/>
                                <w:rPr>
                                  <w:rFonts w:cs="Arial"/>
                                  <w:b/>
                                  <w:color w:val="000000"/>
                                  <w:sz w:val="35"/>
                                  <w:szCs w:val="40"/>
                                </w:rPr>
                              </w:pPr>
                              <w:r w:rsidRPr="004B40A0">
                                <w:rPr>
                                  <w:rFonts w:cs="Arial"/>
                                  <w:b/>
                                  <w:color w:val="3333CC"/>
                                  <w:sz w:val="24"/>
                                  <w:szCs w:val="28"/>
                                </w:rPr>
                                <w:t>ISTNIEJĄCEGO</w:t>
                              </w:r>
                            </w:p>
                          </w:txbxContent>
                        </wps:txbx>
                        <wps:bodyPr rot="0" vert="vert" wrap="none" lIns="0" tIns="0" rIns="0" bIns="0" anchor="t" anchorCtr="0" upright="1">
                          <a:spAutoFit/>
                        </wps:bodyPr>
                      </wps:wsp>
                      <wps:wsp>
                        <wps:cNvPr id="12" name="Rectangle 11"/>
                        <wps:cNvSpPr>
                          <a:spLocks noChangeArrowheads="1"/>
                        </wps:cNvSpPr>
                        <wps:spPr bwMode="auto">
                          <a:xfrm rot="10800000">
                            <a:off x="5153660" y="789940"/>
                            <a:ext cx="360045" cy="87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1D" w:rsidRPr="004B40A0" w:rsidRDefault="0034351D" w:rsidP="005A362F">
                              <w:pPr>
                                <w:autoSpaceDE w:val="0"/>
                                <w:autoSpaceDN w:val="0"/>
                                <w:adjustRightInd w:val="0"/>
                                <w:rPr>
                                  <w:rFonts w:cs="Arial"/>
                                  <w:b/>
                                  <w:color w:val="000000"/>
                                  <w:sz w:val="35"/>
                                  <w:szCs w:val="40"/>
                                </w:rPr>
                              </w:pPr>
                              <w:r w:rsidRPr="004B40A0">
                                <w:rPr>
                                  <w:rFonts w:cs="Arial"/>
                                  <w:b/>
                                  <w:color w:val="3333CC"/>
                                  <w:sz w:val="24"/>
                                  <w:szCs w:val="28"/>
                                </w:rPr>
                                <w:t>ZAŁOŻENIA</w:t>
                              </w:r>
                            </w:p>
                          </w:txbxContent>
                        </wps:txbx>
                        <wps:bodyPr rot="0" vert="vert" wrap="none" lIns="0" tIns="0" rIns="0" bIns="0" anchor="t" anchorCtr="0" upright="1">
                          <a:spAutoFit/>
                        </wps:bodyPr>
                      </wps:wsp>
                      <wps:wsp>
                        <wps:cNvPr id="13" name="Rectangle 12"/>
                        <wps:cNvSpPr>
                          <a:spLocks noChangeArrowheads="1"/>
                        </wps:cNvSpPr>
                        <wps:spPr bwMode="auto">
                          <a:xfrm>
                            <a:off x="371475" y="768985"/>
                            <a:ext cx="4431030" cy="276860"/>
                          </a:xfrm>
                          <a:prstGeom prst="rect">
                            <a:avLst/>
                          </a:prstGeom>
                          <a:noFill/>
                          <a:ln w="1428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13"/>
                        <wps:cNvSpPr>
                          <a:spLocks noChangeArrowheads="1"/>
                        </wps:cNvSpPr>
                        <wps:spPr bwMode="auto">
                          <a:xfrm>
                            <a:off x="456565" y="768985"/>
                            <a:ext cx="2592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1D" w:rsidRPr="009D2449" w:rsidRDefault="0034351D" w:rsidP="005A362F">
                              <w:pPr>
                                <w:autoSpaceDE w:val="0"/>
                                <w:autoSpaceDN w:val="0"/>
                                <w:adjustRightInd w:val="0"/>
                                <w:rPr>
                                  <w:rFonts w:cs="Arial"/>
                                  <w:color w:val="000000"/>
                                  <w:sz w:val="35"/>
                                  <w:szCs w:val="40"/>
                                </w:rPr>
                              </w:pPr>
                              <w:r w:rsidRPr="009D2449">
                                <w:rPr>
                                  <w:rFonts w:cs="Arial"/>
                                  <w:color w:val="000099"/>
                                  <w:sz w:val="24"/>
                                  <w:szCs w:val="28"/>
                                </w:rPr>
                                <w:t>Cel i podstawa opracowania Prognozy</w:t>
                              </w:r>
                              <w:r w:rsidRPr="009D2449">
                                <w:rPr>
                                  <w:rFonts w:cs="Arial"/>
                                  <w:color w:val="000000"/>
                                  <w:sz w:val="35"/>
                                  <w:szCs w:val="40"/>
                                </w:rPr>
                                <w:t xml:space="preserve"> </w:t>
                              </w:r>
                            </w:p>
                          </w:txbxContent>
                        </wps:txbx>
                        <wps:bodyPr rot="0" vert="horz" wrap="none" lIns="0" tIns="0" rIns="0" bIns="0" anchor="t" anchorCtr="0" upright="1">
                          <a:spAutoFit/>
                        </wps:bodyPr>
                      </wps:wsp>
                      <wps:wsp>
                        <wps:cNvPr id="15" name="Rectangle 14"/>
                        <wps:cNvSpPr>
                          <a:spLocks noChangeArrowheads="1"/>
                        </wps:cNvSpPr>
                        <wps:spPr bwMode="auto">
                          <a:xfrm>
                            <a:off x="371475" y="1265555"/>
                            <a:ext cx="4431030" cy="463550"/>
                          </a:xfrm>
                          <a:prstGeom prst="rect">
                            <a:avLst/>
                          </a:prstGeom>
                          <a:noFill/>
                          <a:ln w="1428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15"/>
                        <wps:cNvSpPr>
                          <a:spLocks noChangeArrowheads="1"/>
                        </wps:cNvSpPr>
                        <wps:spPr bwMode="auto">
                          <a:xfrm>
                            <a:off x="456565" y="1308100"/>
                            <a:ext cx="41173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1D" w:rsidRPr="009D2449" w:rsidRDefault="0034351D" w:rsidP="005A362F">
                              <w:pPr>
                                <w:autoSpaceDE w:val="0"/>
                                <w:autoSpaceDN w:val="0"/>
                                <w:adjustRightInd w:val="0"/>
                                <w:rPr>
                                  <w:rFonts w:cs="Arial"/>
                                  <w:color w:val="000000"/>
                                  <w:sz w:val="35"/>
                                  <w:szCs w:val="40"/>
                                </w:rPr>
                              </w:pPr>
                              <w:r w:rsidRPr="009D2449">
                                <w:rPr>
                                  <w:rFonts w:cs="Arial"/>
                                  <w:color w:val="3333CC"/>
                                  <w:sz w:val="24"/>
                                  <w:szCs w:val="28"/>
                                </w:rPr>
                                <w:t>Podstawa opracowania i powiązania projektowanego m.p.z.p</w:t>
                              </w:r>
                            </w:p>
                          </w:txbxContent>
                        </wps:txbx>
                        <wps:bodyPr rot="0" vert="horz" wrap="none" lIns="0" tIns="0" rIns="0" bIns="0" anchor="t" anchorCtr="0" upright="1">
                          <a:spAutoFit/>
                        </wps:bodyPr>
                      </wps:wsp>
                      <wps:wsp>
                        <wps:cNvPr id="17" name="Rectangle 16"/>
                        <wps:cNvSpPr>
                          <a:spLocks noChangeArrowheads="1"/>
                        </wps:cNvSpPr>
                        <wps:spPr bwMode="auto">
                          <a:xfrm>
                            <a:off x="456565" y="1491615"/>
                            <a:ext cx="15163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1D" w:rsidRPr="009D2449" w:rsidRDefault="0034351D" w:rsidP="005A362F">
                              <w:pPr>
                                <w:autoSpaceDE w:val="0"/>
                                <w:autoSpaceDN w:val="0"/>
                                <w:adjustRightInd w:val="0"/>
                                <w:rPr>
                                  <w:rFonts w:cs="Arial"/>
                                  <w:color w:val="000000"/>
                                  <w:sz w:val="35"/>
                                  <w:szCs w:val="40"/>
                                </w:rPr>
                              </w:pPr>
                              <w:r w:rsidRPr="009D2449">
                                <w:rPr>
                                  <w:rFonts w:cs="Arial"/>
                                  <w:color w:val="3333CC"/>
                                  <w:sz w:val="24"/>
                                  <w:szCs w:val="28"/>
                                </w:rPr>
                                <w:t>z innymi dokumentami</w:t>
                              </w:r>
                            </w:p>
                          </w:txbxContent>
                        </wps:txbx>
                        <wps:bodyPr rot="0" vert="horz" wrap="none" lIns="0" tIns="0" rIns="0" bIns="0" anchor="t" anchorCtr="0" upright="1">
                          <a:spAutoFit/>
                        </wps:bodyPr>
                      </wps:wsp>
                      <wps:wsp>
                        <wps:cNvPr id="18" name="Rectangle 17"/>
                        <wps:cNvSpPr>
                          <a:spLocks noChangeArrowheads="1"/>
                        </wps:cNvSpPr>
                        <wps:spPr bwMode="auto">
                          <a:xfrm>
                            <a:off x="228600" y="2146300"/>
                            <a:ext cx="5240655" cy="1986280"/>
                          </a:xfrm>
                          <a:prstGeom prst="rect">
                            <a:avLst/>
                          </a:prstGeom>
                          <a:noFill/>
                          <a:ln w="1428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18"/>
                        <wps:cNvCnPr/>
                        <wps:spPr bwMode="auto">
                          <a:xfrm>
                            <a:off x="5041900" y="2079625"/>
                            <a:ext cx="635" cy="2207260"/>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19"/>
                        <wps:cNvSpPr>
                          <a:spLocks noChangeArrowheads="1"/>
                        </wps:cNvSpPr>
                        <wps:spPr bwMode="auto">
                          <a:xfrm>
                            <a:off x="337820" y="2226310"/>
                            <a:ext cx="4464685" cy="456565"/>
                          </a:xfrm>
                          <a:prstGeom prst="rect">
                            <a:avLst/>
                          </a:prstGeom>
                          <a:noFill/>
                          <a:ln w="1428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20"/>
                        <wps:cNvSpPr>
                          <a:spLocks noChangeArrowheads="1"/>
                        </wps:cNvSpPr>
                        <wps:spPr bwMode="auto">
                          <a:xfrm>
                            <a:off x="423545" y="2278380"/>
                            <a:ext cx="38544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1D" w:rsidRPr="009D2449" w:rsidRDefault="0034351D" w:rsidP="005A362F">
                              <w:pPr>
                                <w:autoSpaceDE w:val="0"/>
                                <w:autoSpaceDN w:val="0"/>
                                <w:adjustRightInd w:val="0"/>
                                <w:rPr>
                                  <w:rFonts w:cs="Arial"/>
                                  <w:color w:val="000000"/>
                                  <w:sz w:val="35"/>
                                  <w:szCs w:val="40"/>
                                </w:rPr>
                              </w:pPr>
                              <w:r w:rsidRPr="009D2449">
                                <w:rPr>
                                  <w:rFonts w:cs="Arial"/>
                                  <w:color w:val="3333CC"/>
                                  <w:sz w:val="24"/>
                                  <w:szCs w:val="28"/>
                                </w:rPr>
                                <w:t>Ustalenie zakresu opracowania PROGNOZY w oparciu o</w:t>
                              </w:r>
                            </w:p>
                          </w:txbxContent>
                        </wps:txbx>
                        <wps:bodyPr rot="0" vert="horz" wrap="none" lIns="0" tIns="0" rIns="0" bIns="0" anchor="t" anchorCtr="0" upright="1">
                          <a:spAutoFit/>
                        </wps:bodyPr>
                      </wps:wsp>
                      <wps:wsp>
                        <wps:cNvPr id="22" name="Rectangle 21"/>
                        <wps:cNvSpPr>
                          <a:spLocks noChangeArrowheads="1"/>
                        </wps:cNvSpPr>
                        <wps:spPr bwMode="auto">
                          <a:xfrm>
                            <a:off x="423545" y="2463165"/>
                            <a:ext cx="35750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1D" w:rsidRPr="009D2449" w:rsidRDefault="0034351D" w:rsidP="005A362F">
                              <w:pPr>
                                <w:autoSpaceDE w:val="0"/>
                                <w:autoSpaceDN w:val="0"/>
                                <w:adjustRightInd w:val="0"/>
                                <w:rPr>
                                  <w:rFonts w:cs="Arial"/>
                                  <w:color w:val="000000"/>
                                  <w:sz w:val="35"/>
                                  <w:szCs w:val="40"/>
                                </w:rPr>
                              </w:pPr>
                              <w:r w:rsidRPr="009D2449">
                                <w:rPr>
                                  <w:rFonts w:cs="Arial"/>
                                  <w:color w:val="3333CC"/>
                                  <w:sz w:val="24"/>
                                  <w:szCs w:val="28"/>
                                </w:rPr>
                                <w:t>powiązania przestrzenne, przyrodnicze, funkcjonalne</w:t>
                              </w:r>
                            </w:p>
                          </w:txbxContent>
                        </wps:txbx>
                        <wps:bodyPr rot="0" vert="horz" wrap="none" lIns="0" tIns="0" rIns="0" bIns="0" anchor="t" anchorCtr="0" upright="1">
                          <a:spAutoFit/>
                        </wps:bodyPr>
                      </wps:wsp>
                      <wps:wsp>
                        <wps:cNvPr id="23" name="Rectangle 22"/>
                        <wps:cNvSpPr>
                          <a:spLocks noChangeArrowheads="1"/>
                        </wps:cNvSpPr>
                        <wps:spPr bwMode="auto">
                          <a:xfrm>
                            <a:off x="337820" y="2722880"/>
                            <a:ext cx="4464685" cy="463550"/>
                          </a:xfrm>
                          <a:prstGeom prst="rect">
                            <a:avLst/>
                          </a:prstGeom>
                          <a:noFill/>
                          <a:ln w="1428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23"/>
                        <wps:cNvSpPr>
                          <a:spLocks noChangeArrowheads="1"/>
                        </wps:cNvSpPr>
                        <wps:spPr bwMode="auto">
                          <a:xfrm>
                            <a:off x="337820" y="3232150"/>
                            <a:ext cx="4464685" cy="278765"/>
                          </a:xfrm>
                          <a:prstGeom prst="rect">
                            <a:avLst/>
                          </a:prstGeom>
                          <a:noFill/>
                          <a:ln w="1428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24"/>
                        <wps:cNvSpPr>
                          <a:spLocks noChangeArrowheads="1"/>
                        </wps:cNvSpPr>
                        <wps:spPr bwMode="auto">
                          <a:xfrm>
                            <a:off x="423545" y="3290570"/>
                            <a:ext cx="41001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1D" w:rsidRPr="009D2449" w:rsidRDefault="0034351D" w:rsidP="005A362F">
                              <w:pPr>
                                <w:autoSpaceDE w:val="0"/>
                                <w:autoSpaceDN w:val="0"/>
                                <w:adjustRightInd w:val="0"/>
                                <w:rPr>
                                  <w:rFonts w:cs="Arial"/>
                                  <w:color w:val="000000"/>
                                  <w:sz w:val="35"/>
                                  <w:szCs w:val="40"/>
                                </w:rPr>
                              </w:pPr>
                              <w:r w:rsidRPr="009D2449">
                                <w:rPr>
                                  <w:rFonts w:cs="Arial"/>
                                  <w:color w:val="3333CC"/>
                                  <w:sz w:val="24"/>
                                  <w:szCs w:val="28"/>
                                </w:rPr>
                                <w:t>Charakterystyka istniejących  i projektowanych funkcji terenu</w:t>
                              </w:r>
                            </w:p>
                          </w:txbxContent>
                        </wps:txbx>
                        <wps:bodyPr rot="0" vert="horz" wrap="none" lIns="0" tIns="0" rIns="0" bIns="0" anchor="t" anchorCtr="0" upright="1">
                          <a:spAutoFit/>
                        </wps:bodyPr>
                      </wps:wsp>
                      <wps:wsp>
                        <wps:cNvPr id="26" name="Rectangle 25"/>
                        <wps:cNvSpPr>
                          <a:spLocks noChangeArrowheads="1"/>
                        </wps:cNvSpPr>
                        <wps:spPr bwMode="auto">
                          <a:xfrm>
                            <a:off x="337820" y="3557905"/>
                            <a:ext cx="4464685" cy="456565"/>
                          </a:xfrm>
                          <a:prstGeom prst="rect">
                            <a:avLst/>
                          </a:prstGeom>
                          <a:noFill/>
                          <a:ln w="1428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26"/>
                        <wps:cNvSpPr>
                          <a:spLocks noChangeArrowheads="1"/>
                        </wps:cNvSpPr>
                        <wps:spPr bwMode="auto">
                          <a:xfrm>
                            <a:off x="423545" y="3610610"/>
                            <a:ext cx="3769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1D" w:rsidRPr="009D2449" w:rsidRDefault="0034351D" w:rsidP="005A362F">
                              <w:pPr>
                                <w:autoSpaceDE w:val="0"/>
                                <w:autoSpaceDN w:val="0"/>
                                <w:adjustRightInd w:val="0"/>
                                <w:rPr>
                                  <w:rFonts w:cs="Arial"/>
                                  <w:color w:val="000000"/>
                                  <w:sz w:val="35"/>
                                  <w:szCs w:val="40"/>
                                </w:rPr>
                              </w:pPr>
                              <w:r w:rsidRPr="009D2449">
                                <w:rPr>
                                  <w:rFonts w:cs="Arial"/>
                                  <w:color w:val="3333CC"/>
                                  <w:sz w:val="24"/>
                                  <w:szCs w:val="28"/>
                                </w:rPr>
                                <w:t>Określenie i ocena stanu środowiska przyrodniczego na</w:t>
                              </w:r>
                            </w:p>
                          </w:txbxContent>
                        </wps:txbx>
                        <wps:bodyPr rot="0" vert="horz" wrap="none" lIns="0" tIns="0" rIns="0" bIns="0" anchor="t" anchorCtr="0" upright="1">
                          <a:spAutoFit/>
                        </wps:bodyPr>
                      </wps:wsp>
                      <wps:wsp>
                        <wps:cNvPr id="28" name="Rectangle 27"/>
                        <wps:cNvSpPr>
                          <a:spLocks noChangeArrowheads="1"/>
                        </wps:cNvSpPr>
                        <wps:spPr bwMode="auto">
                          <a:xfrm>
                            <a:off x="423545" y="3795395"/>
                            <a:ext cx="2228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1D" w:rsidRPr="009D2449" w:rsidRDefault="0034351D" w:rsidP="005A362F">
                              <w:pPr>
                                <w:autoSpaceDE w:val="0"/>
                                <w:autoSpaceDN w:val="0"/>
                                <w:adjustRightInd w:val="0"/>
                                <w:rPr>
                                  <w:rFonts w:cs="Arial"/>
                                  <w:color w:val="000000"/>
                                  <w:sz w:val="35"/>
                                  <w:szCs w:val="40"/>
                                </w:rPr>
                              </w:pPr>
                              <w:r w:rsidRPr="009D2449">
                                <w:rPr>
                                  <w:rFonts w:cs="Arial"/>
                                  <w:color w:val="3333CC"/>
                                  <w:sz w:val="24"/>
                                  <w:szCs w:val="28"/>
                                </w:rPr>
                                <w:t>obszarach objętych PROGNOZĄ</w:t>
                              </w:r>
                            </w:p>
                          </w:txbxContent>
                        </wps:txbx>
                        <wps:bodyPr rot="0" vert="horz" wrap="none" lIns="0" tIns="0" rIns="0" bIns="0" anchor="t" anchorCtr="0" upright="1">
                          <a:spAutoFit/>
                        </wps:bodyPr>
                      </wps:wsp>
                      <wps:wsp>
                        <wps:cNvPr id="29" name="Rectangle 28"/>
                        <wps:cNvSpPr>
                          <a:spLocks noChangeArrowheads="1"/>
                        </wps:cNvSpPr>
                        <wps:spPr bwMode="auto">
                          <a:xfrm rot="5400000">
                            <a:off x="4879340" y="4611370"/>
                            <a:ext cx="66040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1D" w:rsidRPr="004B40A0" w:rsidRDefault="0034351D" w:rsidP="005A362F">
                              <w:pPr>
                                <w:autoSpaceDE w:val="0"/>
                                <w:autoSpaceDN w:val="0"/>
                                <w:adjustRightInd w:val="0"/>
                                <w:rPr>
                                  <w:rFonts w:cs="Arial"/>
                                  <w:b/>
                                  <w:color w:val="000000"/>
                                  <w:sz w:val="35"/>
                                  <w:szCs w:val="40"/>
                                </w:rPr>
                              </w:pPr>
                              <w:r w:rsidRPr="004B40A0">
                                <w:rPr>
                                  <w:rFonts w:cs="Arial"/>
                                  <w:b/>
                                  <w:color w:val="3333CC"/>
                                  <w:sz w:val="24"/>
                                  <w:szCs w:val="28"/>
                                </w:rPr>
                                <w:t>ANALIZY</w:t>
                              </w:r>
                            </w:p>
                          </w:txbxContent>
                        </wps:txbx>
                        <wps:bodyPr rot="0" vert="vert" wrap="none" lIns="0" tIns="0" rIns="0" bIns="0" anchor="t" anchorCtr="0" upright="1">
                          <a:spAutoFit/>
                        </wps:bodyPr>
                      </wps:wsp>
                      <wps:wsp>
                        <wps:cNvPr id="30" name="Rectangle 29"/>
                        <wps:cNvSpPr>
                          <a:spLocks noChangeArrowheads="1"/>
                        </wps:cNvSpPr>
                        <wps:spPr bwMode="auto">
                          <a:xfrm>
                            <a:off x="231775" y="4132580"/>
                            <a:ext cx="5240655" cy="1318895"/>
                          </a:xfrm>
                          <a:prstGeom prst="rect">
                            <a:avLst/>
                          </a:prstGeom>
                          <a:noFill/>
                          <a:ln w="1428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Line 30"/>
                        <wps:cNvCnPr/>
                        <wps:spPr bwMode="auto">
                          <a:xfrm>
                            <a:off x="5041900" y="4286885"/>
                            <a:ext cx="635" cy="1423670"/>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32" name="Rectangle 31"/>
                        <wps:cNvSpPr>
                          <a:spLocks noChangeArrowheads="1"/>
                        </wps:cNvSpPr>
                        <wps:spPr bwMode="auto">
                          <a:xfrm>
                            <a:off x="317500" y="4286885"/>
                            <a:ext cx="4485005" cy="455930"/>
                          </a:xfrm>
                          <a:prstGeom prst="rect">
                            <a:avLst/>
                          </a:prstGeom>
                          <a:noFill/>
                          <a:ln w="1428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32"/>
                        <wps:cNvSpPr>
                          <a:spLocks noChangeArrowheads="1"/>
                        </wps:cNvSpPr>
                        <wps:spPr bwMode="auto">
                          <a:xfrm>
                            <a:off x="317500" y="4796155"/>
                            <a:ext cx="4485005" cy="496570"/>
                          </a:xfrm>
                          <a:prstGeom prst="rect">
                            <a:avLst/>
                          </a:prstGeom>
                          <a:noFill/>
                          <a:ln w="1428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33"/>
                        <wps:cNvSpPr>
                          <a:spLocks noChangeArrowheads="1"/>
                        </wps:cNvSpPr>
                        <wps:spPr bwMode="auto">
                          <a:xfrm>
                            <a:off x="404495" y="4827905"/>
                            <a:ext cx="2668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1D" w:rsidRPr="009D2449" w:rsidRDefault="0034351D" w:rsidP="005A362F">
                              <w:pPr>
                                <w:autoSpaceDE w:val="0"/>
                                <w:autoSpaceDN w:val="0"/>
                                <w:adjustRightInd w:val="0"/>
                                <w:rPr>
                                  <w:rFonts w:cs="Arial"/>
                                  <w:color w:val="000000"/>
                                  <w:sz w:val="35"/>
                                  <w:szCs w:val="40"/>
                                </w:rPr>
                              </w:pPr>
                              <w:r w:rsidRPr="009D2449">
                                <w:rPr>
                                  <w:rFonts w:cs="Arial"/>
                                  <w:color w:val="000099"/>
                                  <w:sz w:val="24"/>
                                  <w:szCs w:val="28"/>
                                </w:rPr>
                                <w:t>Przewidywane znaczące oddziaływania</w:t>
                              </w:r>
                              <w:r w:rsidRPr="009D2449">
                                <w:rPr>
                                  <w:rFonts w:cs="Arial"/>
                                  <w:color w:val="000000"/>
                                  <w:sz w:val="35"/>
                                  <w:szCs w:val="40"/>
                                </w:rPr>
                                <w:t xml:space="preserve"> </w:t>
                              </w:r>
                            </w:p>
                          </w:txbxContent>
                        </wps:txbx>
                        <wps:bodyPr rot="0" vert="horz" wrap="none" lIns="0" tIns="0" rIns="0" bIns="0" anchor="t" anchorCtr="0" upright="1">
                          <a:spAutoFit/>
                        </wps:bodyPr>
                      </wps:wsp>
                      <wps:wsp>
                        <wps:cNvPr id="35" name="Rectangle 34"/>
                        <wps:cNvSpPr>
                          <a:spLocks noChangeArrowheads="1"/>
                        </wps:cNvSpPr>
                        <wps:spPr bwMode="auto">
                          <a:xfrm>
                            <a:off x="404495" y="5067935"/>
                            <a:ext cx="3126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1D" w:rsidRPr="009D2449" w:rsidRDefault="0034351D" w:rsidP="005A362F">
                              <w:pPr>
                                <w:autoSpaceDE w:val="0"/>
                                <w:autoSpaceDN w:val="0"/>
                                <w:adjustRightInd w:val="0"/>
                                <w:rPr>
                                  <w:rFonts w:cs="Arial"/>
                                  <w:color w:val="000099"/>
                                  <w:sz w:val="24"/>
                                  <w:szCs w:val="28"/>
                                </w:rPr>
                              </w:pPr>
                              <w:r w:rsidRPr="009D2449">
                                <w:rPr>
                                  <w:rFonts w:cs="Arial"/>
                                  <w:color w:val="000099"/>
                                  <w:sz w:val="24"/>
                                  <w:szCs w:val="28"/>
                                </w:rPr>
                                <w:t xml:space="preserve">na środowisko, w tym na Obszar  Natura 2000 </w:t>
                              </w:r>
                            </w:p>
                          </w:txbxContent>
                        </wps:txbx>
                        <wps:bodyPr rot="0" vert="horz" wrap="none" lIns="0" tIns="0" rIns="0" bIns="0" anchor="t" anchorCtr="0" upright="1">
                          <a:spAutoFit/>
                        </wps:bodyPr>
                      </wps:wsp>
                      <wps:wsp>
                        <wps:cNvPr id="36" name="Rectangle 35"/>
                        <wps:cNvSpPr>
                          <a:spLocks noChangeArrowheads="1"/>
                        </wps:cNvSpPr>
                        <wps:spPr bwMode="auto">
                          <a:xfrm rot="5400000">
                            <a:off x="4857750" y="6348730"/>
                            <a:ext cx="70294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1D" w:rsidRPr="004B40A0" w:rsidRDefault="0034351D" w:rsidP="005A362F">
                              <w:pPr>
                                <w:autoSpaceDE w:val="0"/>
                                <w:autoSpaceDN w:val="0"/>
                                <w:adjustRightInd w:val="0"/>
                                <w:rPr>
                                  <w:rFonts w:cs="Arial"/>
                                  <w:b/>
                                  <w:color w:val="000000"/>
                                  <w:sz w:val="35"/>
                                  <w:szCs w:val="40"/>
                                </w:rPr>
                              </w:pPr>
                              <w:r w:rsidRPr="004B40A0">
                                <w:rPr>
                                  <w:rFonts w:cs="Arial"/>
                                  <w:b/>
                                  <w:color w:val="3333CC"/>
                                  <w:sz w:val="24"/>
                                  <w:szCs w:val="28"/>
                                </w:rPr>
                                <w:t>SYNTEZY</w:t>
                              </w:r>
                            </w:p>
                          </w:txbxContent>
                        </wps:txbx>
                        <wps:bodyPr rot="0" vert="vert" wrap="none" lIns="0" tIns="0" rIns="0" bIns="0" anchor="t" anchorCtr="0" upright="1">
                          <a:spAutoFit/>
                        </wps:bodyPr>
                      </wps:wsp>
                      <wps:wsp>
                        <wps:cNvPr id="37" name="Rectangle 36"/>
                        <wps:cNvSpPr>
                          <a:spLocks noChangeArrowheads="1"/>
                        </wps:cNvSpPr>
                        <wps:spPr bwMode="auto">
                          <a:xfrm>
                            <a:off x="231775" y="5451475"/>
                            <a:ext cx="5240655" cy="2258695"/>
                          </a:xfrm>
                          <a:prstGeom prst="rect">
                            <a:avLst/>
                          </a:prstGeom>
                          <a:noFill/>
                          <a:ln w="1428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37"/>
                        <wps:cNvCnPr/>
                        <wps:spPr bwMode="auto">
                          <a:xfrm>
                            <a:off x="5041900" y="5710555"/>
                            <a:ext cx="6350" cy="1999615"/>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39" name="Rectangle 38"/>
                        <wps:cNvSpPr>
                          <a:spLocks noChangeArrowheads="1"/>
                        </wps:cNvSpPr>
                        <wps:spPr bwMode="auto">
                          <a:xfrm>
                            <a:off x="317500" y="5644515"/>
                            <a:ext cx="4485005" cy="463550"/>
                          </a:xfrm>
                          <a:prstGeom prst="rect">
                            <a:avLst/>
                          </a:prstGeom>
                          <a:noFill/>
                          <a:ln w="1428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39"/>
                        <wps:cNvSpPr>
                          <a:spLocks noChangeArrowheads="1"/>
                        </wps:cNvSpPr>
                        <wps:spPr bwMode="auto">
                          <a:xfrm>
                            <a:off x="404495" y="5704205"/>
                            <a:ext cx="30753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1D" w:rsidRPr="009D2449" w:rsidRDefault="0034351D" w:rsidP="005A362F">
                              <w:pPr>
                                <w:autoSpaceDE w:val="0"/>
                                <w:autoSpaceDN w:val="0"/>
                                <w:adjustRightInd w:val="0"/>
                                <w:rPr>
                                  <w:rFonts w:cs="Arial"/>
                                  <w:color w:val="000000"/>
                                  <w:sz w:val="35"/>
                                  <w:szCs w:val="40"/>
                                </w:rPr>
                              </w:pPr>
                              <w:r w:rsidRPr="009D2449">
                                <w:rPr>
                                  <w:rFonts w:cs="Arial"/>
                                  <w:color w:val="3333CC"/>
                                  <w:sz w:val="24"/>
                                  <w:szCs w:val="28"/>
                                </w:rPr>
                                <w:t>Określenie stanu zagrożenia środowiska oraz</w:t>
                              </w:r>
                            </w:p>
                          </w:txbxContent>
                        </wps:txbx>
                        <wps:bodyPr rot="0" vert="horz" wrap="none" lIns="0" tIns="0" rIns="0" bIns="0" anchor="t" anchorCtr="0" upright="1">
                          <a:spAutoFit/>
                        </wps:bodyPr>
                      </wps:wsp>
                      <wps:wsp>
                        <wps:cNvPr id="41" name="Rectangle 40"/>
                        <wps:cNvSpPr>
                          <a:spLocks noChangeArrowheads="1"/>
                        </wps:cNvSpPr>
                        <wps:spPr bwMode="auto">
                          <a:xfrm>
                            <a:off x="404495" y="5882005"/>
                            <a:ext cx="2465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1D" w:rsidRPr="009D2449" w:rsidRDefault="0034351D" w:rsidP="005A362F">
                              <w:pPr>
                                <w:autoSpaceDE w:val="0"/>
                                <w:autoSpaceDN w:val="0"/>
                                <w:adjustRightInd w:val="0"/>
                                <w:rPr>
                                  <w:rFonts w:cs="Arial"/>
                                  <w:color w:val="000000"/>
                                  <w:sz w:val="35"/>
                                  <w:szCs w:val="40"/>
                                </w:rPr>
                              </w:pPr>
                              <w:r w:rsidRPr="009D2449">
                                <w:rPr>
                                  <w:rFonts w:cs="Arial"/>
                                  <w:color w:val="3333CC"/>
                                  <w:sz w:val="24"/>
                                  <w:szCs w:val="28"/>
                                </w:rPr>
                                <w:t>sposoby ograniczania tych zagrożeń</w:t>
                              </w:r>
                            </w:p>
                          </w:txbxContent>
                        </wps:txbx>
                        <wps:bodyPr rot="0" vert="horz" wrap="none" lIns="0" tIns="0" rIns="0" bIns="0" anchor="t" anchorCtr="0" upright="1">
                          <a:spAutoFit/>
                        </wps:bodyPr>
                      </wps:wsp>
                      <wps:wsp>
                        <wps:cNvPr id="42" name="Rectangle 41"/>
                        <wps:cNvSpPr>
                          <a:spLocks noChangeArrowheads="1"/>
                        </wps:cNvSpPr>
                        <wps:spPr bwMode="auto">
                          <a:xfrm>
                            <a:off x="317500" y="6167755"/>
                            <a:ext cx="4485005" cy="755015"/>
                          </a:xfrm>
                          <a:prstGeom prst="rect">
                            <a:avLst/>
                          </a:prstGeom>
                          <a:noFill/>
                          <a:ln w="1428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42"/>
                        <wps:cNvSpPr>
                          <a:spLocks noChangeArrowheads="1"/>
                        </wps:cNvSpPr>
                        <wps:spPr bwMode="auto">
                          <a:xfrm>
                            <a:off x="404495" y="6246495"/>
                            <a:ext cx="39985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1D" w:rsidRPr="009D2449" w:rsidRDefault="0034351D" w:rsidP="005A362F">
                              <w:pPr>
                                <w:autoSpaceDE w:val="0"/>
                                <w:autoSpaceDN w:val="0"/>
                                <w:adjustRightInd w:val="0"/>
                                <w:rPr>
                                  <w:rFonts w:cs="Arial"/>
                                  <w:color w:val="000000"/>
                                  <w:sz w:val="35"/>
                                  <w:szCs w:val="40"/>
                                </w:rPr>
                              </w:pPr>
                              <w:r w:rsidRPr="009D2449">
                                <w:rPr>
                                  <w:rFonts w:cs="Arial"/>
                                  <w:color w:val="3333CC"/>
                                  <w:sz w:val="24"/>
                                  <w:szCs w:val="28"/>
                                </w:rPr>
                                <w:t>Wskazania do kształtowania struktury funkcjonalnej i zasad</w:t>
                              </w:r>
                            </w:p>
                          </w:txbxContent>
                        </wps:txbx>
                        <wps:bodyPr rot="0" vert="horz" wrap="none" lIns="0" tIns="0" rIns="0" bIns="0" anchor="t" anchorCtr="0" upright="1">
                          <a:spAutoFit/>
                        </wps:bodyPr>
                      </wps:wsp>
                      <wps:wsp>
                        <wps:cNvPr id="44" name="Rectangle 43"/>
                        <wps:cNvSpPr>
                          <a:spLocks noChangeArrowheads="1"/>
                        </wps:cNvSpPr>
                        <wps:spPr bwMode="auto">
                          <a:xfrm>
                            <a:off x="404495" y="6470650"/>
                            <a:ext cx="3642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1D" w:rsidRPr="009D2449" w:rsidRDefault="0034351D" w:rsidP="005A362F">
                              <w:pPr>
                                <w:autoSpaceDE w:val="0"/>
                                <w:autoSpaceDN w:val="0"/>
                                <w:adjustRightInd w:val="0"/>
                                <w:rPr>
                                  <w:rFonts w:cs="Arial"/>
                                  <w:color w:val="000000"/>
                                  <w:sz w:val="35"/>
                                  <w:szCs w:val="40"/>
                                </w:rPr>
                              </w:pPr>
                              <w:r w:rsidRPr="009D2449">
                                <w:rPr>
                                  <w:rFonts w:cs="Arial"/>
                                  <w:color w:val="3333CC"/>
                                  <w:sz w:val="24"/>
                                  <w:szCs w:val="28"/>
                                </w:rPr>
                                <w:t>zagospodarowania terenu dotyczące przeciwdziałania</w:t>
                              </w:r>
                            </w:p>
                          </w:txbxContent>
                        </wps:txbx>
                        <wps:bodyPr rot="0" vert="horz" wrap="none" lIns="0" tIns="0" rIns="0" bIns="0" anchor="t" anchorCtr="0" upright="1">
                          <a:spAutoFit/>
                        </wps:bodyPr>
                      </wps:wsp>
                      <wps:wsp>
                        <wps:cNvPr id="45" name="Rectangle 44"/>
                        <wps:cNvSpPr>
                          <a:spLocks noChangeArrowheads="1"/>
                        </wps:cNvSpPr>
                        <wps:spPr bwMode="auto">
                          <a:xfrm>
                            <a:off x="404495" y="6697345"/>
                            <a:ext cx="24396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1D" w:rsidRPr="009D2449" w:rsidRDefault="0034351D" w:rsidP="005A362F">
                              <w:pPr>
                                <w:autoSpaceDE w:val="0"/>
                                <w:autoSpaceDN w:val="0"/>
                                <w:adjustRightInd w:val="0"/>
                                <w:rPr>
                                  <w:rFonts w:cs="Arial"/>
                                  <w:color w:val="000000"/>
                                  <w:sz w:val="35"/>
                                  <w:szCs w:val="40"/>
                                </w:rPr>
                              </w:pPr>
                              <w:r w:rsidRPr="009D2449">
                                <w:rPr>
                                  <w:rFonts w:cs="Arial"/>
                                  <w:color w:val="3333CC"/>
                                  <w:sz w:val="24"/>
                                  <w:szCs w:val="28"/>
                                </w:rPr>
                                <w:t>niekorzystnym zmianom środowiska</w:t>
                              </w:r>
                            </w:p>
                          </w:txbxContent>
                        </wps:txbx>
                        <wps:bodyPr rot="0" vert="horz" wrap="none" lIns="0" tIns="0" rIns="0" bIns="0" anchor="t" anchorCtr="0" upright="1">
                          <a:spAutoFit/>
                        </wps:bodyPr>
                      </wps:wsp>
                      <wps:wsp>
                        <wps:cNvPr id="46" name="Rectangle 45"/>
                        <wps:cNvSpPr>
                          <a:spLocks noChangeArrowheads="1"/>
                        </wps:cNvSpPr>
                        <wps:spPr bwMode="auto">
                          <a:xfrm>
                            <a:off x="331470" y="7002780"/>
                            <a:ext cx="4471035" cy="641350"/>
                          </a:xfrm>
                          <a:prstGeom prst="rect">
                            <a:avLst/>
                          </a:prstGeom>
                          <a:noFill/>
                          <a:ln w="1428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46"/>
                        <wps:cNvSpPr>
                          <a:spLocks noChangeArrowheads="1"/>
                        </wps:cNvSpPr>
                        <wps:spPr bwMode="auto">
                          <a:xfrm>
                            <a:off x="416560" y="7054850"/>
                            <a:ext cx="32867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1D" w:rsidRPr="009D2449" w:rsidRDefault="0034351D" w:rsidP="005A362F">
                              <w:pPr>
                                <w:autoSpaceDE w:val="0"/>
                                <w:autoSpaceDN w:val="0"/>
                                <w:adjustRightInd w:val="0"/>
                                <w:rPr>
                                  <w:rFonts w:cs="Arial"/>
                                  <w:color w:val="000000"/>
                                  <w:sz w:val="35"/>
                                  <w:szCs w:val="40"/>
                                </w:rPr>
                              </w:pPr>
                              <w:r w:rsidRPr="009D2449">
                                <w:rPr>
                                  <w:rFonts w:cs="Arial"/>
                                  <w:color w:val="3333CC"/>
                                  <w:sz w:val="24"/>
                                  <w:szCs w:val="28"/>
                                </w:rPr>
                                <w:t>Działania instrumentalne na szczeblu  krajowym,</w:t>
                              </w:r>
                            </w:p>
                          </w:txbxContent>
                        </wps:txbx>
                        <wps:bodyPr rot="0" vert="horz" wrap="none" lIns="0" tIns="0" rIns="0" bIns="0" anchor="t" anchorCtr="0" upright="1">
                          <a:spAutoFit/>
                        </wps:bodyPr>
                      </wps:wsp>
                      <wps:wsp>
                        <wps:cNvPr id="48" name="Rectangle 47"/>
                        <wps:cNvSpPr>
                          <a:spLocks noChangeArrowheads="1"/>
                        </wps:cNvSpPr>
                        <wps:spPr bwMode="auto">
                          <a:xfrm>
                            <a:off x="416560" y="7240270"/>
                            <a:ext cx="41763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1D" w:rsidRPr="009D2449" w:rsidRDefault="0034351D" w:rsidP="005A362F">
                              <w:pPr>
                                <w:autoSpaceDE w:val="0"/>
                                <w:autoSpaceDN w:val="0"/>
                                <w:adjustRightInd w:val="0"/>
                                <w:rPr>
                                  <w:rFonts w:cs="Arial"/>
                                  <w:color w:val="000000"/>
                                  <w:sz w:val="35"/>
                                  <w:szCs w:val="40"/>
                                </w:rPr>
                              </w:pPr>
                              <w:r w:rsidRPr="009D2449">
                                <w:rPr>
                                  <w:rFonts w:cs="Arial"/>
                                  <w:color w:val="3333CC"/>
                                  <w:sz w:val="24"/>
                                  <w:szCs w:val="28"/>
                                </w:rPr>
                                <w:t>regionalnym   i miejscowym, mające na celu ochronę cennych</w:t>
                              </w:r>
                            </w:p>
                          </w:txbxContent>
                        </wps:txbx>
                        <wps:bodyPr rot="0" vert="horz" wrap="none" lIns="0" tIns="0" rIns="0" bIns="0" anchor="t" anchorCtr="0" upright="1">
                          <a:spAutoFit/>
                        </wps:bodyPr>
                      </wps:wsp>
                      <wps:wsp>
                        <wps:cNvPr id="49" name="Rectangle 48"/>
                        <wps:cNvSpPr>
                          <a:spLocks noChangeArrowheads="1"/>
                        </wps:cNvSpPr>
                        <wps:spPr bwMode="auto">
                          <a:xfrm>
                            <a:off x="416560" y="7425690"/>
                            <a:ext cx="16179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1D" w:rsidRPr="009D2449" w:rsidRDefault="0034351D" w:rsidP="005A362F">
                              <w:pPr>
                                <w:autoSpaceDE w:val="0"/>
                                <w:autoSpaceDN w:val="0"/>
                                <w:adjustRightInd w:val="0"/>
                                <w:rPr>
                                  <w:rFonts w:cs="Arial"/>
                                  <w:color w:val="000000"/>
                                  <w:sz w:val="35"/>
                                  <w:szCs w:val="40"/>
                                </w:rPr>
                              </w:pPr>
                              <w:r w:rsidRPr="009D2449">
                                <w:rPr>
                                  <w:rFonts w:cs="Arial"/>
                                  <w:color w:val="3333CC"/>
                                  <w:sz w:val="24"/>
                                  <w:szCs w:val="28"/>
                                </w:rPr>
                                <w:t>walorów przyrodniczych</w:t>
                              </w:r>
                            </w:p>
                          </w:txbxContent>
                        </wps:txbx>
                        <wps:bodyPr rot="0" vert="horz" wrap="none" lIns="0" tIns="0" rIns="0" bIns="0" anchor="t" anchorCtr="0" upright="1">
                          <a:spAutoFit/>
                        </wps:bodyPr>
                      </wps:wsp>
                      <wps:wsp>
                        <wps:cNvPr id="50" name="Freeform 49"/>
                        <wps:cNvSpPr>
                          <a:spLocks/>
                        </wps:cNvSpPr>
                        <wps:spPr bwMode="auto">
                          <a:xfrm>
                            <a:off x="4563745" y="5969000"/>
                            <a:ext cx="132715" cy="390525"/>
                          </a:xfrm>
                          <a:custGeom>
                            <a:avLst/>
                            <a:gdLst>
                              <a:gd name="T0" fmla="*/ 0 w 96"/>
                              <a:gd name="T1" fmla="*/ 211 h 283"/>
                              <a:gd name="T2" fmla="*/ 24 w 96"/>
                              <a:gd name="T3" fmla="*/ 211 h 283"/>
                              <a:gd name="T4" fmla="*/ 24 w 96"/>
                              <a:gd name="T5" fmla="*/ 0 h 283"/>
                              <a:gd name="T6" fmla="*/ 72 w 96"/>
                              <a:gd name="T7" fmla="*/ 0 h 283"/>
                              <a:gd name="T8" fmla="*/ 72 w 96"/>
                              <a:gd name="T9" fmla="*/ 211 h 283"/>
                              <a:gd name="T10" fmla="*/ 96 w 96"/>
                              <a:gd name="T11" fmla="*/ 211 h 283"/>
                              <a:gd name="T12" fmla="*/ 48 w 96"/>
                              <a:gd name="T13" fmla="*/ 283 h 283"/>
                              <a:gd name="T14" fmla="*/ 0 w 96"/>
                              <a:gd name="T15" fmla="*/ 211 h 28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 h="283">
                                <a:moveTo>
                                  <a:pt x="0" y="211"/>
                                </a:moveTo>
                                <a:lnTo>
                                  <a:pt x="24" y="211"/>
                                </a:lnTo>
                                <a:lnTo>
                                  <a:pt x="24" y="0"/>
                                </a:lnTo>
                                <a:lnTo>
                                  <a:pt x="72" y="0"/>
                                </a:lnTo>
                                <a:lnTo>
                                  <a:pt x="72" y="211"/>
                                </a:lnTo>
                                <a:lnTo>
                                  <a:pt x="96" y="211"/>
                                </a:lnTo>
                                <a:lnTo>
                                  <a:pt x="48" y="283"/>
                                </a:lnTo>
                                <a:lnTo>
                                  <a:pt x="0" y="211"/>
                                </a:lnTo>
                                <a:close/>
                              </a:path>
                            </a:pathLst>
                          </a:custGeom>
                          <a:solidFill>
                            <a:srgbClr val="FFFFFF"/>
                          </a:solidFill>
                          <a:ln w="6350">
                            <a:solidFill>
                              <a:srgbClr val="000000"/>
                            </a:solidFill>
                            <a:prstDash val="solid"/>
                            <a:round/>
                            <a:headEnd/>
                            <a:tailEnd/>
                          </a:ln>
                        </wps:spPr>
                        <wps:bodyPr rot="0" vert="horz" wrap="square" lIns="91440" tIns="45720" rIns="91440" bIns="45720" anchor="t" anchorCtr="0" upright="1">
                          <a:noAutofit/>
                        </wps:bodyPr>
                      </wps:wsp>
                      <wps:wsp>
                        <wps:cNvPr id="51" name="Freeform 50"/>
                        <wps:cNvSpPr>
                          <a:spLocks/>
                        </wps:cNvSpPr>
                        <wps:spPr bwMode="auto">
                          <a:xfrm>
                            <a:off x="4544695" y="6764020"/>
                            <a:ext cx="132715" cy="390525"/>
                          </a:xfrm>
                          <a:custGeom>
                            <a:avLst/>
                            <a:gdLst>
                              <a:gd name="T0" fmla="*/ 0 w 96"/>
                              <a:gd name="T1" fmla="*/ 211 h 283"/>
                              <a:gd name="T2" fmla="*/ 24 w 96"/>
                              <a:gd name="T3" fmla="*/ 211 h 283"/>
                              <a:gd name="T4" fmla="*/ 24 w 96"/>
                              <a:gd name="T5" fmla="*/ 0 h 283"/>
                              <a:gd name="T6" fmla="*/ 72 w 96"/>
                              <a:gd name="T7" fmla="*/ 0 h 283"/>
                              <a:gd name="T8" fmla="*/ 72 w 96"/>
                              <a:gd name="T9" fmla="*/ 211 h 283"/>
                              <a:gd name="T10" fmla="*/ 96 w 96"/>
                              <a:gd name="T11" fmla="*/ 211 h 283"/>
                              <a:gd name="T12" fmla="*/ 48 w 96"/>
                              <a:gd name="T13" fmla="*/ 283 h 283"/>
                              <a:gd name="T14" fmla="*/ 0 w 96"/>
                              <a:gd name="T15" fmla="*/ 211 h 28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 h="283">
                                <a:moveTo>
                                  <a:pt x="0" y="211"/>
                                </a:moveTo>
                                <a:lnTo>
                                  <a:pt x="24" y="211"/>
                                </a:lnTo>
                                <a:lnTo>
                                  <a:pt x="24" y="0"/>
                                </a:lnTo>
                                <a:lnTo>
                                  <a:pt x="72" y="0"/>
                                </a:lnTo>
                                <a:lnTo>
                                  <a:pt x="72" y="211"/>
                                </a:lnTo>
                                <a:lnTo>
                                  <a:pt x="96" y="211"/>
                                </a:lnTo>
                                <a:lnTo>
                                  <a:pt x="48" y="283"/>
                                </a:lnTo>
                                <a:lnTo>
                                  <a:pt x="0" y="211"/>
                                </a:lnTo>
                                <a:close/>
                              </a:path>
                            </a:pathLst>
                          </a:custGeom>
                          <a:solidFill>
                            <a:srgbClr val="FFFFFF"/>
                          </a:solidFill>
                          <a:ln w="6350">
                            <a:solidFill>
                              <a:srgbClr val="000000"/>
                            </a:solidFill>
                            <a:prstDash val="solid"/>
                            <a:round/>
                            <a:headEnd/>
                            <a:tailEnd/>
                          </a:ln>
                        </wps:spPr>
                        <wps:bodyPr rot="0" vert="horz" wrap="square" lIns="91440" tIns="45720" rIns="91440" bIns="45720" anchor="t" anchorCtr="0" upright="1">
                          <a:noAutofit/>
                        </wps:bodyPr>
                      </wps:wsp>
                      <wps:wsp>
                        <wps:cNvPr id="52" name="Freeform 51"/>
                        <wps:cNvSpPr>
                          <a:spLocks/>
                        </wps:cNvSpPr>
                        <wps:spPr bwMode="auto">
                          <a:xfrm>
                            <a:off x="4631055" y="4504690"/>
                            <a:ext cx="330835" cy="158750"/>
                          </a:xfrm>
                          <a:custGeom>
                            <a:avLst/>
                            <a:gdLst>
                              <a:gd name="T0" fmla="*/ 178 w 240"/>
                              <a:gd name="T1" fmla="*/ 115 h 115"/>
                              <a:gd name="T2" fmla="*/ 178 w 240"/>
                              <a:gd name="T3" fmla="*/ 86 h 115"/>
                              <a:gd name="T4" fmla="*/ 0 w 240"/>
                              <a:gd name="T5" fmla="*/ 82 h 115"/>
                              <a:gd name="T6" fmla="*/ 0 w 240"/>
                              <a:gd name="T7" fmla="*/ 24 h 115"/>
                              <a:gd name="T8" fmla="*/ 178 w 240"/>
                              <a:gd name="T9" fmla="*/ 29 h 115"/>
                              <a:gd name="T10" fmla="*/ 183 w 240"/>
                              <a:gd name="T11" fmla="*/ 0 h 115"/>
                              <a:gd name="T12" fmla="*/ 240 w 240"/>
                              <a:gd name="T13" fmla="*/ 58 h 115"/>
                              <a:gd name="T14" fmla="*/ 178 w 240"/>
                              <a:gd name="T15" fmla="*/ 115 h 1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0" h="115">
                                <a:moveTo>
                                  <a:pt x="178" y="115"/>
                                </a:moveTo>
                                <a:lnTo>
                                  <a:pt x="178" y="86"/>
                                </a:lnTo>
                                <a:lnTo>
                                  <a:pt x="0" y="82"/>
                                </a:lnTo>
                                <a:lnTo>
                                  <a:pt x="0" y="24"/>
                                </a:lnTo>
                                <a:lnTo>
                                  <a:pt x="178" y="29"/>
                                </a:lnTo>
                                <a:lnTo>
                                  <a:pt x="183" y="0"/>
                                </a:lnTo>
                                <a:lnTo>
                                  <a:pt x="240" y="58"/>
                                </a:lnTo>
                                <a:lnTo>
                                  <a:pt x="178" y="115"/>
                                </a:lnTo>
                                <a:close/>
                              </a:path>
                            </a:pathLst>
                          </a:custGeom>
                          <a:solidFill>
                            <a:srgbClr val="FFFFFF"/>
                          </a:solidFill>
                          <a:ln w="6350">
                            <a:solidFill>
                              <a:srgbClr val="000000"/>
                            </a:solidFill>
                            <a:prstDash val="solid"/>
                            <a:round/>
                            <a:headEnd/>
                            <a:tailEnd/>
                          </a:ln>
                        </wps:spPr>
                        <wps:bodyPr rot="0" vert="horz" wrap="square" lIns="91440" tIns="45720" rIns="91440" bIns="45720" anchor="t" anchorCtr="0" upright="1">
                          <a:noAutofit/>
                        </wps:bodyPr>
                      </wps:wsp>
                      <wps:wsp>
                        <wps:cNvPr id="53" name="Freeform 52"/>
                        <wps:cNvSpPr>
                          <a:spLocks/>
                        </wps:cNvSpPr>
                        <wps:spPr bwMode="auto">
                          <a:xfrm>
                            <a:off x="4631055" y="5008245"/>
                            <a:ext cx="330835" cy="151765"/>
                          </a:xfrm>
                          <a:custGeom>
                            <a:avLst/>
                            <a:gdLst>
                              <a:gd name="T0" fmla="*/ 178 w 240"/>
                              <a:gd name="T1" fmla="*/ 110 h 110"/>
                              <a:gd name="T2" fmla="*/ 178 w 240"/>
                              <a:gd name="T3" fmla="*/ 81 h 110"/>
                              <a:gd name="T4" fmla="*/ 0 w 240"/>
                              <a:gd name="T5" fmla="*/ 81 h 110"/>
                              <a:gd name="T6" fmla="*/ 0 w 240"/>
                              <a:gd name="T7" fmla="*/ 24 h 110"/>
                              <a:gd name="T8" fmla="*/ 178 w 240"/>
                              <a:gd name="T9" fmla="*/ 29 h 110"/>
                              <a:gd name="T10" fmla="*/ 183 w 240"/>
                              <a:gd name="T11" fmla="*/ 0 h 110"/>
                              <a:gd name="T12" fmla="*/ 240 w 240"/>
                              <a:gd name="T13" fmla="*/ 57 h 110"/>
                              <a:gd name="T14" fmla="*/ 178 w 240"/>
                              <a:gd name="T15" fmla="*/ 110 h 1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0" h="110">
                                <a:moveTo>
                                  <a:pt x="178" y="110"/>
                                </a:moveTo>
                                <a:lnTo>
                                  <a:pt x="178" y="81"/>
                                </a:lnTo>
                                <a:lnTo>
                                  <a:pt x="0" y="81"/>
                                </a:lnTo>
                                <a:lnTo>
                                  <a:pt x="0" y="24"/>
                                </a:lnTo>
                                <a:lnTo>
                                  <a:pt x="178" y="29"/>
                                </a:lnTo>
                                <a:lnTo>
                                  <a:pt x="183" y="0"/>
                                </a:lnTo>
                                <a:lnTo>
                                  <a:pt x="240" y="57"/>
                                </a:lnTo>
                                <a:lnTo>
                                  <a:pt x="178" y="110"/>
                                </a:lnTo>
                                <a:close/>
                              </a:path>
                            </a:pathLst>
                          </a:custGeom>
                          <a:solidFill>
                            <a:srgbClr val="FFFFFF"/>
                          </a:solidFill>
                          <a:ln w="6350">
                            <a:solidFill>
                              <a:srgbClr val="000000"/>
                            </a:solidFill>
                            <a:prstDash val="solid"/>
                            <a:round/>
                            <a:headEnd/>
                            <a:tailEnd/>
                          </a:ln>
                        </wps:spPr>
                        <wps:bodyPr rot="0" vert="horz" wrap="square" lIns="91440" tIns="45720" rIns="91440" bIns="45720" anchor="t" anchorCtr="0" upright="1">
                          <a:noAutofit/>
                        </wps:bodyPr>
                      </wps:wsp>
                      <wps:wsp>
                        <wps:cNvPr id="54" name="Freeform 53"/>
                        <wps:cNvSpPr>
                          <a:spLocks/>
                        </wps:cNvSpPr>
                        <wps:spPr bwMode="auto">
                          <a:xfrm>
                            <a:off x="4670425" y="2378075"/>
                            <a:ext cx="331470" cy="158750"/>
                          </a:xfrm>
                          <a:custGeom>
                            <a:avLst/>
                            <a:gdLst>
                              <a:gd name="T0" fmla="*/ 178 w 240"/>
                              <a:gd name="T1" fmla="*/ 115 h 115"/>
                              <a:gd name="T2" fmla="*/ 178 w 240"/>
                              <a:gd name="T3" fmla="*/ 87 h 115"/>
                              <a:gd name="T4" fmla="*/ 0 w 240"/>
                              <a:gd name="T5" fmla="*/ 82 h 115"/>
                              <a:gd name="T6" fmla="*/ 0 w 240"/>
                              <a:gd name="T7" fmla="*/ 24 h 115"/>
                              <a:gd name="T8" fmla="*/ 183 w 240"/>
                              <a:gd name="T9" fmla="*/ 29 h 115"/>
                              <a:gd name="T10" fmla="*/ 183 w 240"/>
                              <a:gd name="T11" fmla="*/ 0 h 115"/>
                              <a:gd name="T12" fmla="*/ 240 w 240"/>
                              <a:gd name="T13" fmla="*/ 58 h 115"/>
                              <a:gd name="T14" fmla="*/ 178 w 240"/>
                              <a:gd name="T15" fmla="*/ 115 h 1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0" h="115">
                                <a:moveTo>
                                  <a:pt x="178" y="115"/>
                                </a:moveTo>
                                <a:lnTo>
                                  <a:pt x="178" y="87"/>
                                </a:lnTo>
                                <a:lnTo>
                                  <a:pt x="0" y="82"/>
                                </a:lnTo>
                                <a:lnTo>
                                  <a:pt x="0" y="24"/>
                                </a:lnTo>
                                <a:lnTo>
                                  <a:pt x="183" y="29"/>
                                </a:lnTo>
                                <a:lnTo>
                                  <a:pt x="183" y="0"/>
                                </a:lnTo>
                                <a:lnTo>
                                  <a:pt x="240" y="58"/>
                                </a:lnTo>
                                <a:lnTo>
                                  <a:pt x="178" y="115"/>
                                </a:lnTo>
                                <a:close/>
                              </a:path>
                            </a:pathLst>
                          </a:custGeom>
                          <a:solidFill>
                            <a:srgbClr val="FFFFFF"/>
                          </a:solidFill>
                          <a:ln w="6350">
                            <a:solidFill>
                              <a:srgbClr val="000000"/>
                            </a:solidFill>
                            <a:prstDash val="solid"/>
                            <a:round/>
                            <a:headEnd/>
                            <a:tailEnd/>
                          </a:ln>
                        </wps:spPr>
                        <wps:bodyPr rot="0" vert="horz" wrap="square" lIns="91440" tIns="45720" rIns="91440" bIns="45720" anchor="t" anchorCtr="0" upright="1">
                          <a:noAutofit/>
                        </wps:bodyPr>
                      </wps:wsp>
                      <wps:wsp>
                        <wps:cNvPr id="55" name="Freeform 54"/>
                        <wps:cNvSpPr>
                          <a:spLocks/>
                        </wps:cNvSpPr>
                        <wps:spPr bwMode="auto">
                          <a:xfrm>
                            <a:off x="4670425" y="2874645"/>
                            <a:ext cx="331470" cy="153035"/>
                          </a:xfrm>
                          <a:custGeom>
                            <a:avLst/>
                            <a:gdLst>
                              <a:gd name="T0" fmla="*/ 178 w 240"/>
                              <a:gd name="T1" fmla="*/ 111 h 111"/>
                              <a:gd name="T2" fmla="*/ 178 w 240"/>
                              <a:gd name="T3" fmla="*/ 82 h 111"/>
                              <a:gd name="T4" fmla="*/ 0 w 240"/>
                              <a:gd name="T5" fmla="*/ 77 h 111"/>
                              <a:gd name="T6" fmla="*/ 0 w 240"/>
                              <a:gd name="T7" fmla="*/ 24 h 111"/>
                              <a:gd name="T8" fmla="*/ 183 w 240"/>
                              <a:gd name="T9" fmla="*/ 24 h 111"/>
                              <a:gd name="T10" fmla="*/ 183 w 240"/>
                              <a:gd name="T11" fmla="*/ 0 h 111"/>
                              <a:gd name="T12" fmla="*/ 240 w 240"/>
                              <a:gd name="T13" fmla="*/ 53 h 111"/>
                              <a:gd name="T14" fmla="*/ 178 w 240"/>
                              <a:gd name="T15" fmla="*/ 111 h 1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0" h="111">
                                <a:moveTo>
                                  <a:pt x="178" y="111"/>
                                </a:moveTo>
                                <a:lnTo>
                                  <a:pt x="178" y="82"/>
                                </a:lnTo>
                                <a:lnTo>
                                  <a:pt x="0" y="77"/>
                                </a:lnTo>
                                <a:lnTo>
                                  <a:pt x="0" y="24"/>
                                </a:lnTo>
                                <a:lnTo>
                                  <a:pt x="183" y="24"/>
                                </a:lnTo>
                                <a:lnTo>
                                  <a:pt x="183" y="0"/>
                                </a:lnTo>
                                <a:lnTo>
                                  <a:pt x="240" y="53"/>
                                </a:lnTo>
                                <a:lnTo>
                                  <a:pt x="178" y="111"/>
                                </a:lnTo>
                                <a:close/>
                              </a:path>
                            </a:pathLst>
                          </a:custGeom>
                          <a:solidFill>
                            <a:srgbClr val="FFFFFF"/>
                          </a:solidFill>
                          <a:ln w="6350">
                            <a:solidFill>
                              <a:srgbClr val="000000"/>
                            </a:solidFill>
                            <a:prstDash val="solid"/>
                            <a:round/>
                            <a:headEnd/>
                            <a:tailEnd/>
                          </a:ln>
                        </wps:spPr>
                        <wps:bodyPr rot="0" vert="horz" wrap="square" lIns="91440" tIns="45720" rIns="91440" bIns="45720" anchor="t" anchorCtr="0" upright="1">
                          <a:noAutofit/>
                        </wps:bodyPr>
                      </wps:wsp>
                      <wps:wsp>
                        <wps:cNvPr id="56" name="Freeform 55"/>
                        <wps:cNvSpPr>
                          <a:spLocks/>
                        </wps:cNvSpPr>
                        <wps:spPr bwMode="auto">
                          <a:xfrm>
                            <a:off x="4670425" y="3279140"/>
                            <a:ext cx="331470" cy="151765"/>
                          </a:xfrm>
                          <a:custGeom>
                            <a:avLst/>
                            <a:gdLst>
                              <a:gd name="T0" fmla="*/ 178 w 240"/>
                              <a:gd name="T1" fmla="*/ 110 h 110"/>
                              <a:gd name="T2" fmla="*/ 178 w 240"/>
                              <a:gd name="T3" fmla="*/ 82 h 110"/>
                              <a:gd name="T4" fmla="*/ 0 w 240"/>
                              <a:gd name="T5" fmla="*/ 77 h 110"/>
                              <a:gd name="T6" fmla="*/ 0 w 240"/>
                              <a:gd name="T7" fmla="*/ 24 h 110"/>
                              <a:gd name="T8" fmla="*/ 183 w 240"/>
                              <a:gd name="T9" fmla="*/ 24 h 110"/>
                              <a:gd name="T10" fmla="*/ 183 w 240"/>
                              <a:gd name="T11" fmla="*/ 0 h 110"/>
                              <a:gd name="T12" fmla="*/ 240 w 240"/>
                              <a:gd name="T13" fmla="*/ 58 h 110"/>
                              <a:gd name="T14" fmla="*/ 178 w 240"/>
                              <a:gd name="T15" fmla="*/ 110 h 1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0" h="110">
                                <a:moveTo>
                                  <a:pt x="178" y="110"/>
                                </a:moveTo>
                                <a:lnTo>
                                  <a:pt x="178" y="82"/>
                                </a:lnTo>
                                <a:lnTo>
                                  <a:pt x="0" y="77"/>
                                </a:lnTo>
                                <a:lnTo>
                                  <a:pt x="0" y="24"/>
                                </a:lnTo>
                                <a:lnTo>
                                  <a:pt x="183" y="24"/>
                                </a:lnTo>
                                <a:lnTo>
                                  <a:pt x="183" y="0"/>
                                </a:lnTo>
                                <a:lnTo>
                                  <a:pt x="240" y="58"/>
                                </a:lnTo>
                                <a:lnTo>
                                  <a:pt x="178" y="110"/>
                                </a:lnTo>
                                <a:close/>
                              </a:path>
                            </a:pathLst>
                          </a:custGeom>
                          <a:solidFill>
                            <a:srgbClr val="FFFFFF"/>
                          </a:solidFill>
                          <a:ln w="6350">
                            <a:solidFill>
                              <a:srgbClr val="000000"/>
                            </a:solidFill>
                            <a:prstDash val="solid"/>
                            <a:round/>
                            <a:headEnd/>
                            <a:tailEnd/>
                          </a:ln>
                        </wps:spPr>
                        <wps:bodyPr rot="0" vert="horz" wrap="square" lIns="91440" tIns="45720" rIns="91440" bIns="45720" anchor="t" anchorCtr="0" upright="1">
                          <a:noAutofit/>
                        </wps:bodyPr>
                      </wps:wsp>
                      <wps:wsp>
                        <wps:cNvPr id="57" name="Freeform 56"/>
                        <wps:cNvSpPr>
                          <a:spLocks/>
                        </wps:cNvSpPr>
                        <wps:spPr bwMode="auto">
                          <a:xfrm>
                            <a:off x="4670425" y="3676650"/>
                            <a:ext cx="331470" cy="158115"/>
                          </a:xfrm>
                          <a:custGeom>
                            <a:avLst/>
                            <a:gdLst>
                              <a:gd name="T0" fmla="*/ 178 w 240"/>
                              <a:gd name="T1" fmla="*/ 115 h 115"/>
                              <a:gd name="T2" fmla="*/ 178 w 240"/>
                              <a:gd name="T3" fmla="*/ 86 h 115"/>
                              <a:gd name="T4" fmla="*/ 0 w 240"/>
                              <a:gd name="T5" fmla="*/ 82 h 115"/>
                              <a:gd name="T6" fmla="*/ 0 w 240"/>
                              <a:gd name="T7" fmla="*/ 29 h 115"/>
                              <a:gd name="T8" fmla="*/ 183 w 240"/>
                              <a:gd name="T9" fmla="*/ 29 h 115"/>
                              <a:gd name="T10" fmla="*/ 183 w 240"/>
                              <a:gd name="T11" fmla="*/ 0 h 115"/>
                              <a:gd name="T12" fmla="*/ 240 w 240"/>
                              <a:gd name="T13" fmla="*/ 58 h 115"/>
                              <a:gd name="T14" fmla="*/ 178 w 240"/>
                              <a:gd name="T15" fmla="*/ 115 h 1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0" h="115">
                                <a:moveTo>
                                  <a:pt x="178" y="115"/>
                                </a:moveTo>
                                <a:lnTo>
                                  <a:pt x="178" y="86"/>
                                </a:lnTo>
                                <a:lnTo>
                                  <a:pt x="0" y="82"/>
                                </a:lnTo>
                                <a:lnTo>
                                  <a:pt x="0" y="29"/>
                                </a:lnTo>
                                <a:lnTo>
                                  <a:pt x="183" y="29"/>
                                </a:lnTo>
                                <a:lnTo>
                                  <a:pt x="183" y="0"/>
                                </a:lnTo>
                                <a:lnTo>
                                  <a:pt x="240" y="58"/>
                                </a:lnTo>
                                <a:lnTo>
                                  <a:pt x="178" y="115"/>
                                </a:lnTo>
                                <a:close/>
                              </a:path>
                            </a:pathLst>
                          </a:custGeom>
                          <a:solidFill>
                            <a:srgbClr val="FFFFFF"/>
                          </a:solidFill>
                          <a:ln w="6350">
                            <a:solidFill>
                              <a:srgbClr val="000000"/>
                            </a:solidFill>
                            <a:prstDash val="solid"/>
                            <a:round/>
                            <a:headEnd/>
                            <a:tailEnd/>
                          </a:ln>
                        </wps:spPr>
                        <wps:bodyPr rot="0" vert="horz" wrap="square" lIns="91440" tIns="45720" rIns="91440" bIns="45720" anchor="t" anchorCtr="0" upright="1">
                          <a:noAutofit/>
                        </wps:bodyPr>
                      </wps:wsp>
                      <wps:wsp>
                        <wps:cNvPr id="58" name="Freeform 57"/>
                        <wps:cNvSpPr>
                          <a:spLocks/>
                        </wps:cNvSpPr>
                        <wps:spPr bwMode="auto">
                          <a:xfrm>
                            <a:off x="4670425" y="821055"/>
                            <a:ext cx="331470" cy="158750"/>
                          </a:xfrm>
                          <a:custGeom>
                            <a:avLst/>
                            <a:gdLst>
                              <a:gd name="T0" fmla="*/ 178 w 240"/>
                              <a:gd name="T1" fmla="*/ 115 h 115"/>
                              <a:gd name="T2" fmla="*/ 178 w 240"/>
                              <a:gd name="T3" fmla="*/ 87 h 115"/>
                              <a:gd name="T4" fmla="*/ 0 w 240"/>
                              <a:gd name="T5" fmla="*/ 82 h 115"/>
                              <a:gd name="T6" fmla="*/ 0 w 240"/>
                              <a:gd name="T7" fmla="*/ 24 h 115"/>
                              <a:gd name="T8" fmla="*/ 183 w 240"/>
                              <a:gd name="T9" fmla="*/ 29 h 115"/>
                              <a:gd name="T10" fmla="*/ 183 w 240"/>
                              <a:gd name="T11" fmla="*/ 0 h 115"/>
                              <a:gd name="T12" fmla="*/ 240 w 240"/>
                              <a:gd name="T13" fmla="*/ 58 h 115"/>
                              <a:gd name="T14" fmla="*/ 178 w 240"/>
                              <a:gd name="T15" fmla="*/ 115 h 1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0" h="115">
                                <a:moveTo>
                                  <a:pt x="178" y="115"/>
                                </a:moveTo>
                                <a:lnTo>
                                  <a:pt x="178" y="87"/>
                                </a:lnTo>
                                <a:lnTo>
                                  <a:pt x="0" y="82"/>
                                </a:lnTo>
                                <a:lnTo>
                                  <a:pt x="0" y="24"/>
                                </a:lnTo>
                                <a:lnTo>
                                  <a:pt x="183" y="29"/>
                                </a:lnTo>
                                <a:lnTo>
                                  <a:pt x="183" y="0"/>
                                </a:lnTo>
                                <a:lnTo>
                                  <a:pt x="240" y="58"/>
                                </a:lnTo>
                                <a:lnTo>
                                  <a:pt x="178" y="115"/>
                                </a:lnTo>
                                <a:close/>
                              </a:path>
                            </a:pathLst>
                          </a:custGeom>
                          <a:solidFill>
                            <a:srgbClr val="FFFFFF"/>
                          </a:solidFill>
                          <a:ln w="6350">
                            <a:solidFill>
                              <a:srgbClr val="000000"/>
                            </a:solidFill>
                            <a:prstDash val="solid"/>
                            <a:round/>
                            <a:headEnd/>
                            <a:tailEnd/>
                          </a:ln>
                        </wps:spPr>
                        <wps:bodyPr rot="0" vert="horz" wrap="square" lIns="91440" tIns="45720" rIns="91440" bIns="45720" anchor="t" anchorCtr="0" upright="1">
                          <a:noAutofit/>
                        </wps:bodyPr>
                      </wps:wsp>
                      <wps:wsp>
                        <wps:cNvPr id="59" name="Freeform 58"/>
                        <wps:cNvSpPr>
                          <a:spLocks/>
                        </wps:cNvSpPr>
                        <wps:spPr bwMode="auto">
                          <a:xfrm>
                            <a:off x="4677410" y="1417320"/>
                            <a:ext cx="330835" cy="151765"/>
                          </a:xfrm>
                          <a:custGeom>
                            <a:avLst/>
                            <a:gdLst>
                              <a:gd name="T0" fmla="*/ 178 w 240"/>
                              <a:gd name="T1" fmla="*/ 110 h 110"/>
                              <a:gd name="T2" fmla="*/ 182 w 240"/>
                              <a:gd name="T3" fmla="*/ 81 h 110"/>
                              <a:gd name="T4" fmla="*/ 0 w 240"/>
                              <a:gd name="T5" fmla="*/ 81 h 110"/>
                              <a:gd name="T6" fmla="*/ 0 w 240"/>
                              <a:gd name="T7" fmla="*/ 24 h 110"/>
                              <a:gd name="T8" fmla="*/ 182 w 240"/>
                              <a:gd name="T9" fmla="*/ 29 h 110"/>
                              <a:gd name="T10" fmla="*/ 182 w 240"/>
                              <a:gd name="T11" fmla="*/ 0 h 110"/>
                              <a:gd name="T12" fmla="*/ 240 w 240"/>
                              <a:gd name="T13" fmla="*/ 57 h 110"/>
                              <a:gd name="T14" fmla="*/ 178 w 240"/>
                              <a:gd name="T15" fmla="*/ 110 h 1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0" h="110">
                                <a:moveTo>
                                  <a:pt x="178" y="110"/>
                                </a:moveTo>
                                <a:lnTo>
                                  <a:pt x="182" y="81"/>
                                </a:lnTo>
                                <a:lnTo>
                                  <a:pt x="0" y="81"/>
                                </a:lnTo>
                                <a:lnTo>
                                  <a:pt x="0" y="24"/>
                                </a:lnTo>
                                <a:lnTo>
                                  <a:pt x="182" y="29"/>
                                </a:lnTo>
                                <a:lnTo>
                                  <a:pt x="182" y="0"/>
                                </a:lnTo>
                                <a:lnTo>
                                  <a:pt x="240" y="57"/>
                                </a:lnTo>
                                <a:lnTo>
                                  <a:pt x="178" y="110"/>
                                </a:lnTo>
                                <a:close/>
                              </a:path>
                            </a:pathLst>
                          </a:custGeom>
                          <a:solidFill>
                            <a:srgbClr val="FFFFFF"/>
                          </a:solidFill>
                          <a:ln w="6350">
                            <a:solidFill>
                              <a:srgbClr val="000000"/>
                            </a:solidFill>
                            <a:prstDash val="solid"/>
                            <a:round/>
                            <a:headEnd/>
                            <a:tailEnd/>
                          </a:ln>
                        </wps:spPr>
                        <wps:bodyPr rot="0" vert="horz" wrap="square" lIns="91440" tIns="45720" rIns="91440" bIns="45720" anchor="t" anchorCtr="0" upright="1">
                          <a:noAutofit/>
                        </wps:bodyPr>
                      </wps:wsp>
                      <wpg:wgp>
                        <wpg:cNvPr id="60" name="Group 59"/>
                        <wpg:cNvGrpSpPr>
                          <a:grpSpLocks/>
                        </wpg:cNvGrpSpPr>
                        <wpg:grpSpPr bwMode="auto">
                          <a:xfrm>
                            <a:off x="5472430" y="1000760"/>
                            <a:ext cx="323850" cy="6193790"/>
                            <a:chOff x="4285" y="799"/>
                            <a:chExt cx="235" cy="4488"/>
                          </a:xfrm>
                        </wpg:grpSpPr>
                        <wps:wsp>
                          <wps:cNvPr id="61" name="Freeform 60"/>
                          <wps:cNvSpPr>
                            <a:spLocks/>
                          </wps:cNvSpPr>
                          <wps:spPr bwMode="auto">
                            <a:xfrm>
                              <a:off x="4381" y="852"/>
                              <a:ext cx="139" cy="4392"/>
                            </a:xfrm>
                            <a:custGeom>
                              <a:avLst/>
                              <a:gdLst>
                                <a:gd name="T0" fmla="*/ 0 w 29"/>
                                <a:gd name="T1" fmla="*/ 1 h 915"/>
                                <a:gd name="T2" fmla="*/ 29 w 29"/>
                                <a:gd name="T3" fmla="*/ 0 h 915"/>
                                <a:gd name="T4" fmla="*/ 29 w 29"/>
                                <a:gd name="T5" fmla="*/ 915 h 915"/>
                                <a:gd name="T6" fmla="*/ 0 w 29"/>
                                <a:gd name="T7" fmla="*/ 913 h 915"/>
                              </a:gdLst>
                              <a:ahLst/>
                              <a:cxnLst>
                                <a:cxn ang="0">
                                  <a:pos x="T0" y="T1"/>
                                </a:cxn>
                                <a:cxn ang="0">
                                  <a:pos x="T2" y="T3"/>
                                </a:cxn>
                                <a:cxn ang="0">
                                  <a:pos x="T4" y="T5"/>
                                </a:cxn>
                                <a:cxn ang="0">
                                  <a:pos x="T6" y="T7"/>
                                </a:cxn>
                              </a:cxnLst>
                              <a:rect l="0" t="0" r="r" b="b"/>
                              <a:pathLst>
                                <a:path w="29" h="915">
                                  <a:moveTo>
                                    <a:pt x="0" y="1"/>
                                  </a:moveTo>
                                  <a:lnTo>
                                    <a:pt x="29" y="0"/>
                                  </a:lnTo>
                                  <a:lnTo>
                                    <a:pt x="29" y="915"/>
                                  </a:lnTo>
                                  <a:lnTo>
                                    <a:pt x="0" y="913"/>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61"/>
                          <wps:cNvSpPr>
                            <a:spLocks/>
                          </wps:cNvSpPr>
                          <wps:spPr bwMode="auto">
                            <a:xfrm>
                              <a:off x="4285" y="799"/>
                              <a:ext cx="106" cy="110"/>
                            </a:xfrm>
                            <a:custGeom>
                              <a:avLst/>
                              <a:gdLst>
                                <a:gd name="T0" fmla="*/ 106 w 106"/>
                                <a:gd name="T1" fmla="*/ 0 h 110"/>
                                <a:gd name="T2" fmla="*/ 0 w 106"/>
                                <a:gd name="T3" fmla="*/ 57 h 110"/>
                                <a:gd name="T4" fmla="*/ 106 w 106"/>
                                <a:gd name="T5" fmla="*/ 110 h 110"/>
                                <a:gd name="T6" fmla="*/ 106 w 106"/>
                                <a:gd name="T7" fmla="*/ 0 h 110"/>
                              </a:gdLst>
                              <a:ahLst/>
                              <a:cxnLst>
                                <a:cxn ang="0">
                                  <a:pos x="T0" y="T1"/>
                                </a:cxn>
                                <a:cxn ang="0">
                                  <a:pos x="T2" y="T3"/>
                                </a:cxn>
                                <a:cxn ang="0">
                                  <a:pos x="T4" y="T5"/>
                                </a:cxn>
                                <a:cxn ang="0">
                                  <a:pos x="T6" y="T7"/>
                                </a:cxn>
                              </a:cxnLst>
                              <a:rect l="0" t="0" r="r" b="b"/>
                              <a:pathLst>
                                <a:path w="106" h="110">
                                  <a:moveTo>
                                    <a:pt x="106" y="0"/>
                                  </a:moveTo>
                                  <a:lnTo>
                                    <a:pt x="0" y="57"/>
                                  </a:lnTo>
                                  <a:lnTo>
                                    <a:pt x="106" y="110"/>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2"/>
                          <wps:cNvSpPr>
                            <a:spLocks/>
                          </wps:cNvSpPr>
                          <wps:spPr bwMode="auto">
                            <a:xfrm>
                              <a:off x="4285" y="5176"/>
                              <a:ext cx="111" cy="111"/>
                            </a:xfrm>
                            <a:custGeom>
                              <a:avLst/>
                              <a:gdLst>
                                <a:gd name="T0" fmla="*/ 111 w 111"/>
                                <a:gd name="T1" fmla="*/ 0 h 111"/>
                                <a:gd name="T2" fmla="*/ 0 w 111"/>
                                <a:gd name="T3" fmla="*/ 53 h 111"/>
                                <a:gd name="T4" fmla="*/ 101 w 111"/>
                                <a:gd name="T5" fmla="*/ 111 h 111"/>
                                <a:gd name="T6" fmla="*/ 111 w 111"/>
                                <a:gd name="T7" fmla="*/ 0 h 111"/>
                              </a:gdLst>
                              <a:ahLst/>
                              <a:cxnLst>
                                <a:cxn ang="0">
                                  <a:pos x="T0" y="T1"/>
                                </a:cxn>
                                <a:cxn ang="0">
                                  <a:pos x="T2" y="T3"/>
                                </a:cxn>
                                <a:cxn ang="0">
                                  <a:pos x="T4" y="T5"/>
                                </a:cxn>
                                <a:cxn ang="0">
                                  <a:pos x="T6" y="T7"/>
                                </a:cxn>
                              </a:cxnLst>
                              <a:rect l="0" t="0" r="r" b="b"/>
                              <a:pathLst>
                                <a:path w="111" h="111">
                                  <a:moveTo>
                                    <a:pt x="111" y="0"/>
                                  </a:moveTo>
                                  <a:lnTo>
                                    <a:pt x="0" y="53"/>
                                  </a:lnTo>
                                  <a:lnTo>
                                    <a:pt x="101" y="111"/>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64" name="Group 63"/>
                        <wpg:cNvGrpSpPr>
                          <a:grpSpLocks/>
                        </wpg:cNvGrpSpPr>
                        <wpg:grpSpPr bwMode="auto">
                          <a:xfrm>
                            <a:off x="33020" y="2994660"/>
                            <a:ext cx="198755" cy="1993265"/>
                            <a:chOff x="344" y="2244"/>
                            <a:chExt cx="144" cy="1444"/>
                          </a:xfrm>
                        </wpg:grpSpPr>
                        <wps:wsp>
                          <wps:cNvPr id="65" name="Freeform 64"/>
                          <wps:cNvSpPr>
                            <a:spLocks/>
                          </wps:cNvSpPr>
                          <wps:spPr bwMode="auto">
                            <a:xfrm>
                              <a:off x="344" y="2296"/>
                              <a:ext cx="48" cy="1335"/>
                            </a:xfrm>
                            <a:custGeom>
                              <a:avLst/>
                              <a:gdLst>
                                <a:gd name="T0" fmla="*/ 10 w 10"/>
                                <a:gd name="T1" fmla="*/ 0 h 278"/>
                                <a:gd name="T2" fmla="*/ 0 w 10"/>
                                <a:gd name="T3" fmla="*/ 0 h 278"/>
                                <a:gd name="T4" fmla="*/ 0 w 10"/>
                                <a:gd name="T5" fmla="*/ 278 h 278"/>
                                <a:gd name="T6" fmla="*/ 10 w 10"/>
                                <a:gd name="T7" fmla="*/ 278 h 278"/>
                              </a:gdLst>
                              <a:ahLst/>
                              <a:cxnLst>
                                <a:cxn ang="0">
                                  <a:pos x="T0" y="T1"/>
                                </a:cxn>
                                <a:cxn ang="0">
                                  <a:pos x="T2" y="T3"/>
                                </a:cxn>
                                <a:cxn ang="0">
                                  <a:pos x="T4" y="T5"/>
                                </a:cxn>
                                <a:cxn ang="0">
                                  <a:pos x="T6" y="T7"/>
                                </a:cxn>
                              </a:cxnLst>
                              <a:rect l="0" t="0" r="r" b="b"/>
                              <a:pathLst>
                                <a:path w="10" h="278">
                                  <a:moveTo>
                                    <a:pt x="10" y="0"/>
                                  </a:moveTo>
                                  <a:lnTo>
                                    <a:pt x="0" y="0"/>
                                  </a:lnTo>
                                  <a:lnTo>
                                    <a:pt x="0" y="278"/>
                                  </a:lnTo>
                                  <a:lnTo>
                                    <a:pt x="10" y="278"/>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65"/>
                          <wps:cNvSpPr>
                            <a:spLocks/>
                          </wps:cNvSpPr>
                          <wps:spPr bwMode="auto">
                            <a:xfrm>
                              <a:off x="378" y="2244"/>
                              <a:ext cx="110" cy="110"/>
                            </a:xfrm>
                            <a:custGeom>
                              <a:avLst/>
                              <a:gdLst>
                                <a:gd name="T0" fmla="*/ 0 w 110"/>
                                <a:gd name="T1" fmla="*/ 110 h 110"/>
                                <a:gd name="T2" fmla="*/ 110 w 110"/>
                                <a:gd name="T3" fmla="*/ 57 h 110"/>
                                <a:gd name="T4" fmla="*/ 9 w 110"/>
                                <a:gd name="T5" fmla="*/ 0 h 110"/>
                                <a:gd name="T6" fmla="*/ 0 w 110"/>
                                <a:gd name="T7" fmla="*/ 110 h 110"/>
                              </a:gdLst>
                              <a:ahLst/>
                              <a:cxnLst>
                                <a:cxn ang="0">
                                  <a:pos x="T0" y="T1"/>
                                </a:cxn>
                                <a:cxn ang="0">
                                  <a:pos x="T2" y="T3"/>
                                </a:cxn>
                                <a:cxn ang="0">
                                  <a:pos x="T4" y="T5"/>
                                </a:cxn>
                                <a:cxn ang="0">
                                  <a:pos x="T6" y="T7"/>
                                </a:cxn>
                              </a:cxnLst>
                              <a:rect l="0" t="0" r="r" b="b"/>
                              <a:pathLst>
                                <a:path w="110" h="110">
                                  <a:moveTo>
                                    <a:pt x="0" y="110"/>
                                  </a:moveTo>
                                  <a:lnTo>
                                    <a:pt x="110" y="57"/>
                                  </a:lnTo>
                                  <a:lnTo>
                                    <a:pt x="9" y="0"/>
                                  </a:lnTo>
                                  <a:lnTo>
                                    <a:pt x="0"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6"/>
                          <wps:cNvSpPr>
                            <a:spLocks/>
                          </wps:cNvSpPr>
                          <wps:spPr bwMode="auto">
                            <a:xfrm>
                              <a:off x="382" y="3578"/>
                              <a:ext cx="106" cy="110"/>
                            </a:xfrm>
                            <a:custGeom>
                              <a:avLst/>
                              <a:gdLst>
                                <a:gd name="T0" fmla="*/ 5 w 106"/>
                                <a:gd name="T1" fmla="*/ 110 h 110"/>
                                <a:gd name="T2" fmla="*/ 106 w 106"/>
                                <a:gd name="T3" fmla="*/ 48 h 110"/>
                                <a:gd name="T4" fmla="*/ 0 w 106"/>
                                <a:gd name="T5" fmla="*/ 0 h 110"/>
                                <a:gd name="T6" fmla="*/ 5 w 106"/>
                                <a:gd name="T7" fmla="*/ 110 h 110"/>
                              </a:gdLst>
                              <a:ahLst/>
                              <a:cxnLst>
                                <a:cxn ang="0">
                                  <a:pos x="T0" y="T1"/>
                                </a:cxn>
                                <a:cxn ang="0">
                                  <a:pos x="T2" y="T3"/>
                                </a:cxn>
                                <a:cxn ang="0">
                                  <a:pos x="T4" y="T5"/>
                                </a:cxn>
                                <a:cxn ang="0">
                                  <a:pos x="T6" y="T7"/>
                                </a:cxn>
                              </a:cxnLst>
                              <a:rect l="0" t="0" r="r" b="b"/>
                              <a:pathLst>
                                <a:path w="106" h="110">
                                  <a:moveTo>
                                    <a:pt x="5" y="110"/>
                                  </a:moveTo>
                                  <a:lnTo>
                                    <a:pt x="106" y="48"/>
                                  </a:lnTo>
                                  <a:lnTo>
                                    <a:pt x="0" y="0"/>
                                  </a:lnTo>
                                  <a:lnTo>
                                    <a:pt x="5"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68" name="Group 67"/>
                        <wpg:cNvGrpSpPr>
                          <a:grpSpLocks/>
                        </wpg:cNvGrpSpPr>
                        <wpg:grpSpPr bwMode="auto">
                          <a:xfrm>
                            <a:off x="5452110" y="4717415"/>
                            <a:ext cx="192405" cy="1992630"/>
                            <a:chOff x="4271" y="3492"/>
                            <a:chExt cx="139" cy="1444"/>
                          </a:xfrm>
                        </wpg:grpSpPr>
                        <wps:wsp>
                          <wps:cNvPr id="69" name="Freeform 68"/>
                          <wps:cNvSpPr>
                            <a:spLocks/>
                          </wps:cNvSpPr>
                          <wps:spPr bwMode="auto">
                            <a:xfrm>
                              <a:off x="4367" y="3549"/>
                              <a:ext cx="43" cy="1335"/>
                            </a:xfrm>
                            <a:custGeom>
                              <a:avLst/>
                              <a:gdLst>
                                <a:gd name="T0" fmla="*/ 0 w 9"/>
                                <a:gd name="T1" fmla="*/ 0 h 278"/>
                                <a:gd name="T2" fmla="*/ 9 w 9"/>
                                <a:gd name="T3" fmla="*/ 0 h 278"/>
                                <a:gd name="T4" fmla="*/ 9 w 9"/>
                                <a:gd name="T5" fmla="*/ 278 h 278"/>
                                <a:gd name="T6" fmla="*/ 0 w 9"/>
                                <a:gd name="T7" fmla="*/ 278 h 278"/>
                              </a:gdLst>
                              <a:ahLst/>
                              <a:cxnLst>
                                <a:cxn ang="0">
                                  <a:pos x="T0" y="T1"/>
                                </a:cxn>
                                <a:cxn ang="0">
                                  <a:pos x="T2" y="T3"/>
                                </a:cxn>
                                <a:cxn ang="0">
                                  <a:pos x="T4" y="T5"/>
                                </a:cxn>
                                <a:cxn ang="0">
                                  <a:pos x="T6" y="T7"/>
                                </a:cxn>
                              </a:cxnLst>
                              <a:rect l="0" t="0" r="r" b="b"/>
                              <a:pathLst>
                                <a:path w="9" h="278">
                                  <a:moveTo>
                                    <a:pt x="0" y="0"/>
                                  </a:moveTo>
                                  <a:lnTo>
                                    <a:pt x="9" y="0"/>
                                  </a:lnTo>
                                  <a:lnTo>
                                    <a:pt x="9" y="278"/>
                                  </a:lnTo>
                                  <a:lnTo>
                                    <a:pt x="0" y="278"/>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69"/>
                          <wps:cNvSpPr>
                            <a:spLocks/>
                          </wps:cNvSpPr>
                          <wps:spPr bwMode="auto">
                            <a:xfrm>
                              <a:off x="4271" y="3492"/>
                              <a:ext cx="105" cy="110"/>
                            </a:xfrm>
                            <a:custGeom>
                              <a:avLst/>
                              <a:gdLst>
                                <a:gd name="T0" fmla="*/ 101 w 105"/>
                                <a:gd name="T1" fmla="*/ 0 h 110"/>
                                <a:gd name="T2" fmla="*/ 0 w 105"/>
                                <a:gd name="T3" fmla="*/ 62 h 110"/>
                                <a:gd name="T4" fmla="*/ 105 w 105"/>
                                <a:gd name="T5" fmla="*/ 110 h 110"/>
                                <a:gd name="T6" fmla="*/ 101 w 105"/>
                                <a:gd name="T7" fmla="*/ 0 h 110"/>
                              </a:gdLst>
                              <a:ahLst/>
                              <a:cxnLst>
                                <a:cxn ang="0">
                                  <a:pos x="T0" y="T1"/>
                                </a:cxn>
                                <a:cxn ang="0">
                                  <a:pos x="T2" y="T3"/>
                                </a:cxn>
                                <a:cxn ang="0">
                                  <a:pos x="T4" y="T5"/>
                                </a:cxn>
                                <a:cxn ang="0">
                                  <a:pos x="T6" y="T7"/>
                                </a:cxn>
                              </a:cxnLst>
                              <a:rect l="0" t="0" r="r" b="b"/>
                              <a:pathLst>
                                <a:path w="105" h="110">
                                  <a:moveTo>
                                    <a:pt x="101" y="0"/>
                                  </a:moveTo>
                                  <a:lnTo>
                                    <a:pt x="0" y="62"/>
                                  </a:lnTo>
                                  <a:lnTo>
                                    <a:pt x="105" y="110"/>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0"/>
                          <wps:cNvSpPr>
                            <a:spLocks/>
                          </wps:cNvSpPr>
                          <wps:spPr bwMode="auto">
                            <a:xfrm>
                              <a:off x="4271" y="4826"/>
                              <a:ext cx="110" cy="110"/>
                            </a:xfrm>
                            <a:custGeom>
                              <a:avLst/>
                              <a:gdLst>
                                <a:gd name="T0" fmla="*/ 110 w 110"/>
                                <a:gd name="T1" fmla="*/ 0 h 110"/>
                                <a:gd name="T2" fmla="*/ 0 w 110"/>
                                <a:gd name="T3" fmla="*/ 53 h 110"/>
                                <a:gd name="T4" fmla="*/ 101 w 110"/>
                                <a:gd name="T5" fmla="*/ 110 h 110"/>
                                <a:gd name="T6" fmla="*/ 110 w 110"/>
                                <a:gd name="T7" fmla="*/ 0 h 110"/>
                              </a:gdLst>
                              <a:ahLst/>
                              <a:cxnLst>
                                <a:cxn ang="0">
                                  <a:pos x="T0" y="T1"/>
                                </a:cxn>
                                <a:cxn ang="0">
                                  <a:pos x="T2" y="T3"/>
                                </a:cxn>
                                <a:cxn ang="0">
                                  <a:pos x="T4" y="T5"/>
                                </a:cxn>
                                <a:cxn ang="0">
                                  <a:pos x="T6" y="T7"/>
                                </a:cxn>
                              </a:cxnLst>
                              <a:rect l="0" t="0" r="r" b="b"/>
                              <a:pathLst>
                                <a:path w="110" h="110">
                                  <a:moveTo>
                                    <a:pt x="110" y="0"/>
                                  </a:moveTo>
                                  <a:lnTo>
                                    <a:pt x="0" y="53"/>
                                  </a:lnTo>
                                  <a:lnTo>
                                    <a:pt x="101" y="11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72" name="Rectangle 71"/>
                        <wps:cNvSpPr>
                          <a:spLocks noChangeArrowheads="1"/>
                        </wps:cNvSpPr>
                        <wps:spPr bwMode="auto">
                          <a:xfrm>
                            <a:off x="231775" y="8306435"/>
                            <a:ext cx="5240655" cy="385445"/>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73" name="Rectangle 72"/>
                        <wps:cNvSpPr>
                          <a:spLocks noChangeArrowheads="1"/>
                        </wps:cNvSpPr>
                        <wps:spPr bwMode="auto">
                          <a:xfrm>
                            <a:off x="908050" y="8413115"/>
                            <a:ext cx="3827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1D" w:rsidRPr="009D2449" w:rsidRDefault="0034351D" w:rsidP="005A362F">
                              <w:pPr>
                                <w:autoSpaceDE w:val="0"/>
                                <w:autoSpaceDN w:val="0"/>
                                <w:adjustRightInd w:val="0"/>
                                <w:rPr>
                                  <w:rFonts w:cs="Arial"/>
                                  <w:color w:val="000000"/>
                                  <w:sz w:val="35"/>
                                  <w:szCs w:val="40"/>
                                </w:rPr>
                              </w:pPr>
                              <w:r w:rsidRPr="009D2449">
                                <w:rPr>
                                  <w:rFonts w:cs="Arial"/>
                                  <w:color w:val="3333CC"/>
                                  <w:sz w:val="24"/>
                                  <w:szCs w:val="28"/>
                                </w:rPr>
                                <w:t>STRESZCZENIE W JĘZYKU NIESPECJALISTYCZNYM</w:t>
                              </w:r>
                            </w:p>
                          </w:txbxContent>
                        </wps:txbx>
                        <wps:bodyPr rot="0" vert="horz" wrap="none" lIns="0" tIns="0" rIns="0" bIns="0" anchor="t" anchorCtr="0" upright="1">
                          <a:spAutoFit/>
                        </wps:bodyPr>
                      </wps:wsp>
                      <wpg:wgp>
                        <wpg:cNvPr id="74" name="Group 73"/>
                        <wpg:cNvGrpSpPr>
                          <a:grpSpLocks/>
                        </wpg:cNvGrpSpPr>
                        <wpg:grpSpPr bwMode="auto">
                          <a:xfrm>
                            <a:off x="2392045" y="7731125"/>
                            <a:ext cx="397510" cy="575310"/>
                            <a:chOff x="2053" y="5676"/>
                            <a:chExt cx="288" cy="417"/>
                          </a:xfrm>
                        </wpg:grpSpPr>
                        <wps:wsp>
                          <wps:cNvPr id="75" name="Freeform 74"/>
                          <wps:cNvSpPr>
                            <a:spLocks/>
                          </wps:cNvSpPr>
                          <wps:spPr bwMode="auto">
                            <a:xfrm>
                              <a:off x="2053" y="5738"/>
                              <a:ext cx="288" cy="355"/>
                            </a:xfrm>
                            <a:custGeom>
                              <a:avLst/>
                              <a:gdLst>
                                <a:gd name="T0" fmla="*/ 60 w 60"/>
                                <a:gd name="T1" fmla="*/ 52 h 74"/>
                                <a:gd name="T2" fmla="*/ 45 w 60"/>
                                <a:gd name="T3" fmla="*/ 52 h 74"/>
                                <a:gd name="T4" fmla="*/ 45 w 60"/>
                                <a:gd name="T5" fmla="*/ 0 h 74"/>
                                <a:gd name="T6" fmla="*/ 15 w 60"/>
                                <a:gd name="T7" fmla="*/ 0 h 74"/>
                                <a:gd name="T8" fmla="*/ 15 w 60"/>
                                <a:gd name="T9" fmla="*/ 52 h 74"/>
                                <a:gd name="T10" fmla="*/ 0 w 60"/>
                                <a:gd name="T11" fmla="*/ 52 h 74"/>
                                <a:gd name="T12" fmla="*/ 30 w 60"/>
                                <a:gd name="T13" fmla="*/ 74 h 74"/>
                                <a:gd name="T14" fmla="*/ 60 w 60"/>
                                <a:gd name="T15" fmla="*/ 52 h 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0" h="74">
                                  <a:moveTo>
                                    <a:pt x="60" y="52"/>
                                  </a:moveTo>
                                  <a:lnTo>
                                    <a:pt x="45" y="52"/>
                                  </a:lnTo>
                                  <a:lnTo>
                                    <a:pt x="45" y="0"/>
                                  </a:lnTo>
                                  <a:lnTo>
                                    <a:pt x="15" y="0"/>
                                  </a:lnTo>
                                  <a:lnTo>
                                    <a:pt x="15" y="52"/>
                                  </a:lnTo>
                                  <a:lnTo>
                                    <a:pt x="0" y="52"/>
                                  </a:lnTo>
                                  <a:lnTo>
                                    <a:pt x="30" y="74"/>
                                  </a:lnTo>
                                  <a:lnTo>
                                    <a:pt x="60" y="52"/>
                                  </a:lnTo>
                                  <a:close/>
                                </a:path>
                              </a:pathLst>
                            </a:custGeom>
                            <a:solidFill>
                              <a:srgbClr val="FFFFFF"/>
                            </a:solidFill>
                            <a:ln w="6350">
                              <a:solidFill>
                                <a:srgbClr val="000000"/>
                              </a:solidFill>
                              <a:prstDash val="solid"/>
                              <a:round/>
                              <a:headEnd/>
                              <a:tailEnd/>
                            </a:ln>
                          </wps:spPr>
                          <wps:bodyPr rot="0" vert="horz" wrap="square" lIns="91440" tIns="45720" rIns="91440" bIns="45720" anchor="t" anchorCtr="0" upright="1">
                            <a:noAutofit/>
                          </wps:bodyPr>
                        </wps:wsp>
                        <wps:wsp>
                          <wps:cNvPr id="76" name="Rectangle 75"/>
                          <wps:cNvSpPr>
                            <a:spLocks noChangeArrowheads="1"/>
                          </wps:cNvSpPr>
                          <wps:spPr bwMode="auto">
                            <a:xfrm>
                              <a:off x="2125" y="5700"/>
                              <a:ext cx="144" cy="28"/>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77" name="Rectangle 76"/>
                          <wps:cNvSpPr>
                            <a:spLocks noChangeArrowheads="1"/>
                          </wps:cNvSpPr>
                          <wps:spPr bwMode="auto">
                            <a:xfrm>
                              <a:off x="2125" y="5676"/>
                              <a:ext cx="144" cy="9"/>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wgp>
                      <wps:wsp>
                        <wps:cNvPr id="78" name="Rectangle 77"/>
                        <wps:cNvSpPr>
                          <a:spLocks noChangeArrowheads="1"/>
                        </wps:cNvSpPr>
                        <wps:spPr bwMode="auto">
                          <a:xfrm>
                            <a:off x="2392045" y="13970"/>
                            <a:ext cx="39751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78"/>
                        <wps:cNvSpPr>
                          <a:spLocks noChangeArrowheads="1"/>
                        </wps:cNvSpPr>
                        <wps:spPr bwMode="auto">
                          <a:xfrm>
                            <a:off x="2471420" y="59055"/>
                            <a:ext cx="11938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1D" w:rsidRPr="009D2449" w:rsidRDefault="0034351D" w:rsidP="005A362F">
                              <w:pPr>
                                <w:autoSpaceDE w:val="0"/>
                                <w:autoSpaceDN w:val="0"/>
                                <w:adjustRightInd w:val="0"/>
                                <w:rPr>
                                  <w:rFonts w:cs="Arial"/>
                                  <w:color w:val="000000"/>
                                  <w:sz w:val="35"/>
                                  <w:szCs w:val="40"/>
                                </w:rPr>
                              </w:pPr>
                            </w:p>
                          </w:txbxContent>
                        </wps:txbx>
                        <wps:bodyPr rot="0" vert="horz" wrap="none" lIns="0" tIns="0" rIns="0" bIns="0" anchor="t" anchorCtr="0" upright="1">
                          <a:spAutoFit/>
                        </wps:bodyPr>
                      </wps:wsp>
                      <wps:wsp>
                        <wps:cNvPr id="80" name="Text Box 79"/>
                        <wps:cNvSpPr txBox="1">
                          <a:spLocks noChangeArrowheads="1"/>
                        </wps:cNvSpPr>
                        <wps:spPr bwMode="auto">
                          <a:xfrm>
                            <a:off x="376555" y="2804795"/>
                            <a:ext cx="3971290" cy="2552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1D" w:rsidRPr="009D2449" w:rsidRDefault="0034351D" w:rsidP="005A362F">
                              <w:pPr>
                                <w:autoSpaceDE w:val="0"/>
                                <w:autoSpaceDN w:val="0"/>
                                <w:adjustRightInd w:val="0"/>
                                <w:rPr>
                                  <w:rFonts w:cs="Arial"/>
                                  <w:color w:val="000099"/>
                                  <w:sz w:val="24"/>
                                  <w:szCs w:val="28"/>
                                </w:rPr>
                              </w:pPr>
                              <w:r w:rsidRPr="009D2449">
                                <w:rPr>
                                  <w:rFonts w:cs="Arial"/>
                                  <w:color w:val="000099"/>
                                  <w:sz w:val="24"/>
                                  <w:szCs w:val="28"/>
                                </w:rPr>
                                <w:t xml:space="preserve">Charakterystyka środowiska obszaru objętego Prognozą </w:t>
                              </w:r>
                            </w:p>
                          </w:txbxContent>
                        </wps:txbx>
                        <wps:bodyPr rot="0" vert="horz" wrap="none" lIns="79553" tIns="39776" rIns="79553" bIns="39776" upright="1">
                          <a:spAutoFit/>
                        </wps:bodyPr>
                      </wps:wsp>
                      <wps:wsp>
                        <wps:cNvPr id="81" name="Text Box 80"/>
                        <wps:cNvSpPr txBox="1">
                          <a:spLocks noChangeArrowheads="1"/>
                        </wps:cNvSpPr>
                        <wps:spPr bwMode="auto">
                          <a:xfrm>
                            <a:off x="346710" y="4286885"/>
                            <a:ext cx="2700655" cy="2552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1D" w:rsidRPr="009D2449" w:rsidRDefault="0034351D" w:rsidP="005A362F">
                              <w:pPr>
                                <w:autoSpaceDE w:val="0"/>
                                <w:autoSpaceDN w:val="0"/>
                                <w:adjustRightInd w:val="0"/>
                                <w:rPr>
                                  <w:rFonts w:cs="Arial"/>
                                  <w:color w:val="000000"/>
                                  <w:sz w:val="35"/>
                                  <w:szCs w:val="40"/>
                                </w:rPr>
                              </w:pPr>
                              <w:r w:rsidRPr="009D2449">
                                <w:rPr>
                                  <w:rFonts w:cs="Arial"/>
                                  <w:color w:val="000099"/>
                                  <w:sz w:val="24"/>
                                  <w:szCs w:val="28"/>
                                </w:rPr>
                                <w:t>Potencjalne zmiany stanu środowiska</w:t>
                              </w:r>
                              <w:r w:rsidRPr="009D2449">
                                <w:rPr>
                                  <w:rFonts w:cs="Arial"/>
                                  <w:color w:val="000000"/>
                                  <w:sz w:val="35"/>
                                  <w:szCs w:val="40"/>
                                </w:rPr>
                                <w:t xml:space="preserve"> </w:t>
                              </w:r>
                            </w:p>
                          </w:txbxContent>
                        </wps:txbx>
                        <wps:bodyPr rot="0" vert="horz" wrap="none" lIns="79553" tIns="39776" rIns="79553" bIns="39776" upright="1">
                          <a:spAutoFit/>
                        </wps:bodyPr>
                      </wps:wsp>
                    </wpc:wpc>
                  </a:graphicData>
                </a:graphic>
              </wp:inline>
            </w:drawing>
          </mc:Choice>
          <mc:Fallback>
            <w:pict>
              <v:group id="Kanwa 2" o:spid="_x0000_s1026" editas="canvas" style="width:517.65pt;height:690.05pt;mso-position-horizontal-relative:char;mso-position-vertical-relative:line" coordsize="65741,87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">
                <v:shape id="_x0000_s1027" type="#_x0000_t75" style="position:absolute;width:65741;height:87636;visibility:visible;mso-wrap-style:square">
                  <v:fill o:detectmouseclick="t"/>
                  <v:path o:connecttype="none"/>
                </v:shape>
                <v:rect id="AutoShape 4" o:spid="_x0000_s1028" style="position:absolute;width:58496;height:87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jHsEA&#10;AADaAAAADwAAAGRycy9kb3ducmV2LnhtbERPTWvCQBC9C/0PyxR6kbqxh1JSVylCMYggTdqch90x&#10;CWZnY3ZN4r/vCoWehsf7nNVmsq0YqPeNYwXLRQKCWDvTcKXgu/h8fgPhA7LB1jEpuJGHzfphtsLU&#10;uJG/aMhDJWII+xQV1CF0qZRe12TRL1xHHLmT6y2GCPtKmh7HGG5b+ZIkr9Jiw7Ghxo62NelzfrUK&#10;Rn0cyuKwk8d5mTm+ZJdt/rNX6ulx+ngHEWgK/+I/d2bifLi/cr9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T4x7BAAAA2gAAAA8AAAAAAAAAAAAAAAAAmAIAAGRycy9kb3du&#10;cmV2LnhtbFBLBQYAAAAABAAEAPUAAACGAwAAAAA=&#10;" filled="f" stroked="f">
                  <o:lock v:ext="edit" aspectratio="t"/>
                </v:rect>
                <v:rect id="Rectangle 5" o:spid="_x0000_s1029" style="position:absolute;left:16160;top:2647;width:29286;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9acMA&#10;AADaAAAADwAAAGRycy9kb3ducmV2LnhtbESPT4vCMBTE78J+h/AWvMia6kGka5RFWCyLINY/50fz&#10;bIvNS22ybf32RhA8DjPzG2ax6k0lWmpcaVnBZByBIM6sLjlXcDz8fs1BOI+ssbJMCu7kYLX8GCww&#10;1rbjPbWpz0WAsItRQeF9HUvpsoIMurGtiYN3sY1BH2STS91gF+CmktMomkmDJYeFAmtaF5Rd03+j&#10;oMt27fmw3cjd6JxYviW3dXr6U2r42f98g/DU+3f41U60gik8r4Qb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F9acMAAADaAAAADwAAAAAAAAAAAAAAAACYAgAAZHJzL2Rv&#10;d25yZXYueG1sUEsFBgAAAAAEAAQA9QAAAIgDAAAAAA==&#10;" filled="f" stroked="f"/>
                <v:rect id="Rectangle 6" o:spid="_x0000_s1030" style="position:absolute;left:16960;top:3105;width:18707;height:22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34351D" w:rsidRPr="009D2449" w:rsidRDefault="0034351D" w:rsidP="005A362F">
                        <w:pPr>
                          <w:autoSpaceDE w:val="0"/>
                          <w:autoSpaceDN w:val="0"/>
                          <w:adjustRightInd w:val="0"/>
                          <w:rPr>
                            <w:rFonts w:cs="Arial"/>
                            <w:color w:val="000000"/>
                            <w:sz w:val="35"/>
                            <w:szCs w:val="40"/>
                          </w:rPr>
                        </w:pPr>
                        <w:r w:rsidRPr="009D2449">
                          <w:rPr>
                            <w:rFonts w:cs="Arial"/>
                            <w:b/>
                            <w:bCs/>
                            <w:color w:val="3333CC"/>
                            <w:sz w:val="31"/>
                            <w:szCs w:val="36"/>
                          </w:rPr>
                          <w:t>METODYKA PRACY</w:t>
                        </w:r>
                      </w:p>
                    </w:txbxContent>
                  </v:textbox>
                </v:rect>
                <v:rect id="Rectangle 7" o:spid="_x0000_s1031" style="position:absolute;left:2317;top:6483;width:52407;height:14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aIcIA&#10;AADaAAAADwAAAGRycy9kb3ducmV2LnhtbERPz2vCMBS+C/4P4Qm7DE2dIKMapRuK4m0qA2/P5Nl2&#10;a15qE7Xur18OgseP7/d03tpKXKnxpWMFw0ECglg7U3KuYL9b9t9B+IBssHJMCu7kYT7rdqaYGnfj&#10;L7puQy5iCPsUFRQh1KmUXhdk0Q9cTRy5k2sshgibXJoGbzHcVvItScbSYsmxocCaPgvSv9uLVfBz&#10;XL9+rA7n0994Ncqyb73YaL9X6qXXZhMQgdrwFD/ca6Mgbo1X4g2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pohwgAAANoAAAAPAAAAAAAAAAAAAAAAAJgCAABkcnMvZG93&#10;bnJldi54bWxQSwUGAAAAAAQABAD1AAAAhwMAAAAA&#10;" filled="f" strokeweight=".39689mm"/>
                <v:line id="Line 8" o:spid="_x0000_s1032" style="position:absolute;visibility:visible;mso-wrap-style:square" from="50419,6483" to="50425,20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Mc48QAAADaAAAADwAAAGRycy9kb3ducmV2LnhtbESPQWvCQBSE7wX/w/IKvRTdKCKauooI&#10;0vYiNBXx+Jp9JqF5b0N2TdJ/3xUKPQ4z8w2z3g5cq45aXzkxMJ0koEhyZyspDJw+D+MlKB9QLNZO&#10;yMAPedhuRg9rTK3r5YO6LBQqQsSnaKAMoUm19nlJjH7iGpLoXV3LGKJsC21b7COcaz1LkoVmrCQu&#10;lNjQvqT8O7uxgf51Oh8W5+vFHb/e9zzP+LnjmTFPj8PuBVSgIfyH/9pv1sAK7lfiDd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8xzjxAAAANoAAAAPAAAAAAAAAAAA&#10;AAAAAKECAABkcnMvZG93bnJldi54bWxQSwUGAAAAAAQABAD5AAAAkgMAAAAA&#10;" strokeweight=".39689mm"/>
                <v:rect id="Rectangle 9" o:spid="_x0000_s1033" style="position:absolute;left:45192;top:29128;width:13805;height:360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C3MQA&#10;AADbAAAADwAAAGRycy9kb3ducmV2LnhtbESPQWsCMRCF74L/IYzQm2ZdWmm3xkWEgpcetIX2OGzG&#10;ZHUzWTapbv+9cyj0NsN7894363oMnbrSkNrIBpaLAhRxE23LzsDnx9v8GVTKyBa7yGTglxLUm+lk&#10;jZWNNz7Q9ZidkhBOFRrwOfeV1qnxFDAtYk8s2ikOAbOsg9N2wJuEh06XRbHSAVuWBo897Tw1l+NP&#10;MLDa96fx3XZP/pFKd3bfNuy+Xox5mI3bV1CZxvxv/rveW8EXevlFBt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AtzEAAAA2wAAAA8AAAAAAAAAAAAAAAAAmAIAAGRycy9k&#10;b3ducmV2LnhtbFBLBQYAAAAABAAEAPUAAACJAwAAAAA=&#10;" filled="f" stroked="f">
                  <v:textbox style="layout-flow:vertical;mso-fit-shape-to-text:t" inset="0,0,0,0">
                    <w:txbxContent>
                      <w:p w:rsidR="0034351D" w:rsidRPr="004B40A0" w:rsidRDefault="0034351D" w:rsidP="005A362F">
                        <w:pPr>
                          <w:autoSpaceDE w:val="0"/>
                          <w:autoSpaceDN w:val="0"/>
                          <w:adjustRightInd w:val="0"/>
                          <w:rPr>
                            <w:rFonts w:cs="Arial"/>
                            <w:b/>
                            <w:color w:val="000000"/>
                            <w:sz w:val="35"/>
                            <w:szCs w:val="40"/>
                          </w:rPr>
                        </w:pPr>
                        <w:r w:rsidRPr="004B40A0">
                          <w:rPr>
                            <w:rFonts w:cs="Arial"/>
                            <w:b/>
                            <w:color w:val="3333CC"/>
                            <w:sz w:val="24"/>
                            <w:szCs w:val="28"/>
                          </w:rPr>
                          <w:t>DIAGNOZA STANU</w:t>
                        </w:r>
                      </w:p>
                    </w:txbxContent>
                  </v:textbox>
                </v:rect>
                <v:rect id="Rectangle 10" o:spid="_x0000_s1034" style="position:absolute;left:45104;top:30257;width:11347;height:360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GnR8EA&#10;AADbAAAADwAAAGRycy9kb3ducmV2LnhtbERPTWvCQBC9F/wPywi91Y1ixaZZRQQhFw+1hXocspPd&#10;tNnZkF1N+u9dQehtHu9ziu3oWnGlPjSeFcxnGQjiyuuGjYKvz8PLGkSIyBpbz6TgjwJsN5OnAnPt&#10;B/6g6ykakUI45KjAxtjlUobKksMw8x1x4mrfO4wJ9kbqHocU7lq5yLKVdNhwarDY0d5S9Xu6OAWr&#10;sqvHo25f7ZIW5sectdt/vyn1PB137yAijfFf/HCXOs2fw/2XdID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hp0fBAAAA2wAAAA8AAAAAAAAAAAAAAAAAmAIAAGRycy9kb3du&#10;cmV2LnhtbFBLBQYAAAAABAAEAPUAAACGAwAAAAA=&#10;" filled="f" stroked="f">
                  <v:textbox style="layout-flow:vertical;mso-fit-shape-to-text:t" inset="0,0,0,0">
                    <w:txbxContent>
                      <w:p w:rsidR="0034351D" w:rsidRPr="004B40A0" w:rsidRDefault="0034351D" w:rsidP="005A362F">
                        <w:pPr>
                          <w:autoSpaceDE w:val="0"/>
                          <w:autoSpaceDN w:val="0"/>
                          <w:adjustRightInd w:val="0"/>
                          <w:rPr>
                            <w:rFonts w:cs="Arial"/>
                            <w:b/>
                            <w:color w:val="000000"/>
                            <w:sz w:val="35"/>
                            <w:szCs w:val="40"/>
                          </w:rPr>
                        </w:pPr>
                        <w:r w:rsidRPr="004B40A0">
                          <w:rPr>
                            <w:rFonts w:cs="Arial"/>
                            <w:b/>
                            <w:color w:val="3333CC"/>
                            <w:sz w:val="24"/>
                            <w:szCs w:val="28"/>
                          </w:rPr>
                          <w:t>ISTNIEJĄCEGO</w:t>
                        </w:r>
                      </w:p>
                    </w:txbxContent>
                  </v:textbox>
                </v:rect>
                <v:rect id="Rectangle 11" o:spid="_x0000_s1035" style="position:absolute;left:51536;top:7899;width:3601;height:8725;rotation:1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1RgMEA&#10;AADbAAAADwAAAGRycy9kb3ducmV2LnhtbERPTYvCMBC9C/sfwizsTdN1QbQapS4KC57UKh6HZmyr&#10;zaQ2Wa3/3giCt3m8z5nMWlOJKzWutKzguxeBIM6sLjlXkG6X3SEI55E1VpZJwZ0czKYfnQnG2t54&#10;TdeNz0UIYRejgsL7OpbSZQUZdD1bEwfuaBuDPsAml7rBWwg3lexH0UAaLDk0FFjTb0HZefNvFIzc&#10;bn5artr5+WeUHk77PLmYRaLU12ebjEF4av1b/HL/6TC/D8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9UYDBAAAA2wAAAA8AAAAAAAAAAAAAAAAAmAIAAGRycy9kb3du&#10;cmV2LnhtbFBLBQYAAAAABAAEAPUAAACGAwAAAAA=&#10;" filled="f" stroked="f">
                  <v:textbox style="layout-flow:vertical;mso-fit-shape-to-text:t" inset="0,0,0,0">
                    <w:txbxContent>
                      <w:p w:rsidR="0034351D" w:rsidRPr="004B40A0" w:rsidRDefault="0034351D" w:rsidP="005A362F">
                        <w:pPr>
                          <w:autoSpaceDE w:val="0"/>
                          <w:autoSpaceDN w:val="0"/>
                          <w:adjustRightInd w:val="0"/>
                          <w:rPr>
                            <w:rFonts w:cs="Arial"/>
                            <w:b/>
                            <w:color w:val="000000"/>
                            <w:sz w:val="35"/>
                            <w:szCs w:val="40"/>
                          </w:rPr>
                        </w:pPr>
                        <w:r w:rsidRPr="004B40A0">
                          <w:rPr>
                            <w:rFonts w:cs="Arial"/>
                            <w:b/>
                            <w:color w:val="3333CC"/>
                            <w:sz w:val="24"/>
                            <w:szCs w:val="28"/>
                          </w:rPr>
                          <w:t>ZAŁOŻENIA</w:t>
                        </w:r>
                      </w:p>
                    </w:txbxContent>
                  </v:textbox>
                </v:rect>
                <v:rect id="Rectangle 12" o:spid="_x0000_s1036" style="position:absolute;left:3714;top:7689;width:44311;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WD8MA&#10;AADbAAAADwAAAGRycy9kb3ducmV2LnhtbERPTWsCMRC9C/0PYQpepGZVkLI1yrYoireqFHqbJuPu&#10;tpvJuom6+usbQfA2j/c5k1lrK3GixpeOFQz6CQhi7UzJuYLddvHyCsIHZIOVY1JwIQ+z6VNngqlx&#10;Z/6k0ybkIoawT1FBEUKdSul1QRZ939XEkdu7xmKIsMmlafAcw20lh0kylhZLjg0F1vRRkP7bHK2C&#10;359V7335fdhfx8tRln3p+Vr7nVLd5zZ7AxGoDQ/x3b0ycf4Ibr/EA+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QWD8MAAADbAAAADwAAAAAAAAAAAAAAAACYAgAAZHJzL2Rv&#10;d25yZXYueG1sUEsFBgAAAAAEAAQA9QAAAIgDAAAAAA==&#10;" filled="f" strokeweight=".39689mm"/>
                <v:rect id="Rectangle 13" o:spid="_x0000_s1037" style="position:absolute;left:4565;top:7689;width:2592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34351D" w:rsidRPr="009D2449" w:rsidRDefault="0034351D" w:rsidP="005A362F">
                        <w:pPr>
                          <w:autoSpaceDE w:val="0"/>
                          <w:autoSpaceDN w:val="0"/>
                          <w:adjustRightInd w:val="0"/>
                          <w:rPr>
                            <w:rFonts w:cs="Arial"/>
                            <w:color w:val="000000"/>
                            <w:sz w:val="35"/>
                            <w:szCs w:val="40"/>
                          </w:rPr>
                        </w:pPr>
                        <w:r w:rsidRPr="009D2449">
                          <w:rPr>
                            <w:rFonts w:cs="Arial"/>
                            <w:color w:val="000099"/>
                            <w:sz w:val="24"/>
                            <w:szCs w:val="28"/>
                          </w:rPr>
                          <w:t>Cel i podstawa opracowania Prognozy</w:t>
                        </w:r>
                        <w:r w:rsidRPr="009D2449">
                          <w:rPr>
                            <w:rFonts w:cs="Arial"/>
                            <w:color w:val="000000"/>
                            <w:sz w:val="35"/>
                            <w:szCs w:val="40"/>
                          </w:rPr>
                          <w:t xml:space="preserve"> </w:t>
                        </w:r>
                      </w:p>
                    </w:txbxContent>
                  </v:textbox>
                </v:rect>
                <v:rect id="Rectangle 14" o:spid="_x0000_s1038" style="position:absolute;left:3714;top:12655;width:44311;height:4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Er4MQA&#10;AADbAAAADwAAAGRycy9kb3ducmV2LnhtbERPS2sCMRC+F/wPYYReRLNtUWQ1yra0KL35QPA2JuPu&#10;6may3aS67a9vBKG3+fieM523thIXanzpWMHTIAFBrJ0pOVew3Xz0xyB8QDZYOSYFP+RhPus8TDE1&#10;7soruqxDLmII+xQVFCHUqZReF2TRD1xNHLmjayyGCJtcmgavMdxW8jlJRtJiybGhwJreCtLn9bdV&#10;cDose6+L/dfxd7R4ybKdfv/UfqvUY7fNJiACteFffHcvTZw/hNsv8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hK+DEAAAA2wAAAA8AAAAAAAAAAAAAAAAAmAIAAGRycy9k&#10;b3ducmV2LnhtbFBLBQYAAAAABAAEAPUAAACJAwAAAAA=&#10;" filled="f" strokeweight=".39689mm"/>
                <v:rect id="Rectangle 15" o:spid="_x0000_s1039" style="position:absolute;left:4565;top:13081;width:4117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34351D" w:rsidRPr="009D2449" w:rsidRDefault="0034351D" w:rsidP="005A362F">
                        <w:pPr>
                          <w:autoSpaceDE w:val="0"/>
                          <w:autoSpaceDN w:val="0"/>
                          <w:adjustRightInd w:val="0"/>
                          <w:rPr>
                            <w:rFonts w:cs="Arial"/>
                            <w:color w:val="000000"/>
                            <w:sz w:val="35"/>
                            <w:szCs w:val="40"/>
                          </w:rPr>
                        </w:pPr>
                        <w:r w:rsidRPr="009D2449">
                          <w:rPr>
                            <w:rFonts w:cs="Arial"/>
                            <w:color w:val="3333CC"/>
                            <w:sz w:val="24"/>
                            <w:szCs w:val="28"/>
                          </w:rPr>
                          <w:t>Podstawa opracowania i powiązania projektowanego m.p.z.p</w:t>
                        </w:r>
                      </w:p>
                    </w:txbxContent>
                  </v:textbox>
                </v:rect>
                <v:rect id="Rectangle 16" o:spid="_x0000_s1040" style="position:absolute;left:4565;top:14916;width:1516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34351D" w:rsidRPr="009D2449" w:rsidRDefault="0034351D" w:rsidP="005A362F">
                        <w:pPr>
                          <w:autoSpaceDE w:val="0"/>
                          <w:autoSpaceDN w:val="0"/>
                          <w:adjustRightInd w:val="0"/>
                          <w:rPr>
                            <w:rFonts w:cs="Arial"/>
                            <w:color w:val="000000"/>
                            <w:sz w:val="35"/>
                            <w:szCs w:val="40"/>
                          </w:rPr>
                        </w:pPr>
                        <w:r w:rsidRPr="009D2449">
                          <w:rPr>
                            <w:rFonts w:cs="Arial"/>
                            <w:color w:val="3333CC"/>
                            <w:sz w:val="24"/>
                            <w:szCs w:val="28"/>
                          </w:rPr>
                          <w:t>z innymi dokumentami</w:t>
                        </w:r>
                      </w:p>
                    </w:txbxContent>
                  </v:textbox>
                </v:rect>
                <v:rect id="Rectangle 17" o:spid="_x0000_s1041" style="position:absolute;left:2286;top:21463;width:52406;height:19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EfscA&#10;AADbAAAADwAAAGRycy9kb3ducmV2LnhtbESPQWvCQBCF7wX/wzJCL0U3rSAlukpaFKW3Wil4G3fH&#10;JG12Ns2umvbXdw6F3mZ4b977Zr7sfaMu1MU6sIH7cQaK2AZXc2lg/7YePYKKCdlhE5gMfFOE5WJw&#10;M8fchSu/0mWXSiUhHHM0UKXU5lpHW5HHOA4tsWin0HlMsnaldh1eJdw3+iHLptpjzdJQYUvPFdnP&#10;3dkb+Dhu7542h6/Tz3QzKYp3u3qxcW/M7bAvZqAS9enf/He9dYIvsPKLD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ghH7HAAAA2wAAAA8AAAAAAAAAAAAAAAAAmAIAAGRy&#10;cy9kb3ducmV2LnhtbFBLBQYAAAAABAAEAPUAAACMAwAAAAA=&#10;" filled="f" strokeweight=".39689mm"/>
                <v:line id="Line 18" o:spid="_x0000_s1042" style="position:absolute;visibility:visible;mso-wrap-style:square" from="50419,20796" to="50425,4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0cfsIAAADbAAAADwAAAGRycy9kb3ducmV2LnhtbERPTWvCQBC9F/wPyxR6KbpRRDR1FRGk&#10;7UVoKuJxmh2T0MxsyK5J+u+7QqG3ebzPWW8HrlVHra+cGJhOElAkubOVFAZOn4fxEpQPKBZrJ2Tg&#10;hzxsN6OHNabW9fJBXRYKFUPEp2igDKFJtfZ5SYx+4hqSyF1dyxgibAttW+xjONd6liQLzVhJbCix&#10;oX1J+Xd2YwP963Q+LM7Xizt+ve95nvFzxzNjnh6H3QuoQEP4F/+532ycv4L7L/EAv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0cfsIAAADbAAAADwAAAAAAAAAAAAAA&#10;AAChAgAAZHJzL2Rvd25yZXYueG1sUEsFBgAAAAAEAAQA+QAAAJADAAAAAA==&#10;" strokeweight=".39689mm"/>
                <v:rect id="Rectangle 19" o:spid="_x0000_s1043" style="position:absolute;left:3378;top:22263;width:44647;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CxcQA&#10;AADbAAAADwAAAGRycy9kb3ducmV2LnhtbERPy2rCQBTdF/oPwy24kTqpBZHoJKSlorjzQcHddeaa&#10;xGbupJmpxn59ZyF0eTjved7bRlyo87VjBS+jBASxdqbmUsF+t3iegvAB2WDjmBTcyEOePT7MMTXu&#10;yhu6bEMpYgj7FBVUIbSplF5XZNGPXEscuZPrLIYIu1KaDq8x3DZynCQTabHm2FBhS+8V6a/tj1Vw&#10;Pq6Gb8vD9+l3snwtik/9sdZ+r9TgqS9mIAL14V98d6+MgnFcH7/EH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6QsXEAAAA2wAAAA8AAAAAAAAAAAAAAAAAmAIAAGRycy9k&#10;b3ducmV2LnhtbFBLBQYAAAAABAAEAPUAAACJAwAAAAA=&#10;" filled="f" strokeweight=".39689mm"/>
                <v:rect id="Rectangle 20" o:spid="_x0000_s1044" style="position:absolute;left:4235;top:22783;width:3854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34351D" w:rsidRPr="009D2449" w:rsidRDefault="0034351D" w:rsidP="005A362F">
                        <w:pPr>
                          <w:autoSpaceDE w:val="0"/>
                          <w:autoSpaceDN w:val="0"/>
                          <w:adjustRightInd w:val="0"/>
                          <w:rPr>
                            <w:rFonts w:cs="Arial"/>
                            <w:color w:val="000000"/>
                            <w:sz w:val="35"/>
                            <w:szCs w:val="40"/>
                          </w:rPr>
                        </w:pPr>
                        <w:r w:rsidRPr="009D2449">
                          <w:rPr>
                            <w:rFonts w:cs="Arial"/>
                            <w:color w:val="3333CC"/>
                            <w:sz w:val="24"/>
                            <w:szCs w:val="28"/>
                          </w:rPr>
                          <w:t>Ustalenie zakresu opracowania PROGNOZY w oparciu o</w:t>
                        </w:r>
                      </w:p>
                    </w:txbxContent>
                  </v:textbox>
                </v:rect>
                <v:rect id="Rectangle 21" o:spid="_x0000_s1045" style="position:absolute;left:4235;top:24631;width:3575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34351D" w:rsidRPr="009D2449" w:rsidRDefault="0034351D" w:rsidP="005A362F">
                        <w:pPr>
                          <w:autoSpaceDE w:val="0"/>
                          <w:autoSpaceDN w:val="0"/>
                          <w:adjustRightInd w:val="0"/>
                          <w:rPr>
                            <w:rFonts w:cs="Arial"/>
                            <w:color w:val="000000"/>
                            <w:sz w:val="35"/>
                            <w:szCs w:val="40"/>
                          </w:rPr>
                        </w:pPr>
                        <w:r w:rsidRPr="009D2449">
                          <w:rPr>
                            <w:rFonts w:cs="Arial"/>
                            <w:color w:val="3333CC"/>
                            <w:sz w:val="24"/>
                            <w:szCs w:val="28"/>
                          </w:rPr>
                          <w:t>powiązania przestrzenne, przyrodnicze, funkcjonalne</w:t>
                        </w:r>
                      </w:p>
                    </w:txbxContent>
                  </v:textbox>
                </v:rect>
                <v:rect id="Rectangle 22" o:spid="_x0000_s1046" style="position:absolute;left:3378;top:27228;width:44647;height:4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cssYA&#10;AADbAAAADwAAAGRycy9kb3ducmV2LnhtbESPT2sCMRTE74V+h/AKXqRmqyCyGmVbFMWbfyh4e02e&#10;u9tuXtZNqls/vRGEHoeZ+Q0zmbW2EmdqfOlYwVsvAUGsnSk5V7DfLV5HIHxANlg5JgV/5GE2fX6a&#10;YGrchTd03oZcRAj7FBUUIdSplF4XZNH3XE0cvaNrLIYom1yaBi8RbivZT5KhtFhyXCiwpo+C9M/2&#10;1yr4/lp135eH0/E6XA6y7FPP19rvleq8tNkYRKA2/Icf7ZVR0B/A/Uv8AX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jcssYAAADbAAAADwAAAAAAAAAAAAAAAACYAgAAZHJz&#10;L2Rvd25yZXYueG1sUEsFBgAAAAAEAAQA9QAAAIsDAAAAAA==&#10;" filled="f" strokeweight=".39689mm"/>
                <v:rect id="Rectangle 23" o:spid="_x0000_s1047" style="position:absolute;left:3378;top:32321;width:44647;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xscA&#10;AADbAAAADwAAAGRycy9kb3ducmV2LnhtbESPT2sCMRTE74V+h/AKvRTNaovIapRVWhRv/kHw9kye&#10;u6ubl+0m1a2fvikUehxm5jfMeNraSlyp8aVjBb1uAoJYO1NyrmC3/egMQfiAbLByTAq+ycN08vgw&#10;xtS4G6/pugm5iBD2KSooQqhTKb0uyKLvupo4eifXWAxRNrk0Dd4i3FaynyQDabHkuFBgTfOC9GXz&#10;ZRWcj8uX2eLweboPFq9ZttfvK+13Sj0/tdkIRKA2/If/2kujoP8Gv1/iD5C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BRMbHAAAA2wAAAA8AAAAAAAAAAAAAAAAAmAIAAGRy&#10;cy9kb3ducmV2LnhtbFBLBQYAAAAABAAEAPUAAACMAwAAAAA=&#10;" filled="f" strokeweight=".39689mm"/>
                <v:rect id="Rectangle 24" o:spid="_x0000_s1048" style="position:absolute;left:4235;top:32905;width:4100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34351D" w:rsidRPr="009D2449" w:rsidRDefault="0034351D" w:rsidP="005A362F">
                        <w:pPr>
                          <w:autoSpaceDE w:val="0"/>
                          <w:autoSpaceDN w:val="0"/>
                          <w:adjustRightInd w:val="0"/>
                          <w:rPr>
                            <w:rFonts w:cs="Arial"/>
                            <w:color w:val="000000"/>
                            <w:sz w:val="35"/>
                            <w:szCs w:val="40"/>
                          </w:rPr>
                        </w:pPr>
                        <w:r w:rsidRPr="009D2449">
                          <w:rPr>
                            <w:rFonts w:cs="Arial"/>
                            <w:color w:val="3333CC"/>
                            <w:sz w:val="24"/>
                            <w:szCs w:val="28"/>
                          </w:rPr>
                          <w:t>Charakterystyka istniejących  i projektowanych funkcji terenu</w:t>
                        </w:r>
                      </w:p>
                    </w:txbxContent>
                  </v:textbox>
                </v:rect>
                <v:rect id="Rectangle 25" o:spid="_x0000_s1049" style="position:absolute;left:3378;top:35579;width:44647;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9/KsYA&#10;AADbAAAADwAAAGRycy9kb3ducmV2LnhtbESPQWvCQBSE74X+h+UVvJS6USFIdJW0tCjeqiL09tx9&#10;Jmmzb2N21eiv7wqFHoeZ+YaZzjtbizO1vnKsYNBPQBBrZyouFGw3Hy9jED4gG6wdk4IreZjPHh+m&#10;mBl34U86r0MhIoR9hgrKEJpMSq9Lsuj7riGO3sG1FkOUbSFNi5cIt7UcJkkqLVYcF0ps6K0k/bM+&#10;WQXf++Xz6+LreLili1Ge7/T7SvutUr2nLp+ACNSF//Bfe2kUDFO4f4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9/KsYAAADbAAAADwAAAAAAAAAAAAAAAACYAgAAZHJz&#10;L2Rvd25yZXYueG1sUEsFBgAAAAAEAAQA9QAAAIsDAAAAAA==&#10;" filled="f" strokeweight=".39689mm"/>
                <v:rect id="Rectangle 26" o:spid="_x0000_s1050" style="position:absolute;left:4235;top:36106;width:3770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34351D" w:rsidRPr="009D2449" w:rsidRDefault="0034351D" w:rsidP="005A362F">
                        <w:pPr>
                          <w:autoSpaceDE w:val="0"/>
                          <w:autoSpaceDN w:val="0"/>
                          <w:adjustRightInd w:val="0"/>
                          <w:rPr>
                            <w:rFonts w:cs="Arial"/>
                            <w:color w:val="000000"/>
                            <w:sz w:val="35"/>
                            <w:szCs w:val="40"/>
                          </w:rPr>
                        </w:pPr>
                        <w:r w:rsidRPr="009D2449">
                          <w:rPr>
                            <w:rFonts w:cs="Arial"/>
                            <w:color w:val="3333CC"/>
                            <w:sz w:val="24"/>
                            <w:szCs w:val="28"/>
                          </w:rPr>
                          <w:t>Określenie i ocena stanu środowiska przyrodniczego na</w:t>
                        </w:r>
                      </w:p>
                    </w:txbxContent>
                  </v:textbox>
                </v:rect>
                <v:rect id="Rectangle 27" o:spid="_x0000_s1051" style="position:absolute;left:4235;top:37953;width:2228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34351D" w:rsidRPr="009D2449" w:rsidRDefault="0034351D" w:rsidP="005A362F">
                        <w:pPr>
                          <w:autoSpaceDE w:val="0"/>
                          <w:autoSpaceDN w:val="0"/>
                          <w:adjustRightInd w:val="0"/>
                          <w:rPr>
                            <w:rFonts w:cs="Arial"/>
                            <w:color w:val="000000"/>
                            <w:sz w:val="35"/>
                            <w:szCs w:val="40"/>
                          </w:rPr>
                        </w:pPr>
                        <w:r w:rsidRPr="009D2449">
                          <w:rPr>
                            <w:rFonts w:cs="Arial"/>
                            <w:color w:val="3333CC"/>
                            <w:sz w:val="24"/>
                            <w:szCs w:val="28"/>
                          </w:rPr>
                          <w:t>obszarach objętych PROGNOZĄ</w:t>
                        </w:r>
                      </w:p>
                    </w:txbxContent>
                  </v:textbox>
                </v:rect>
                <v:rect id="Rectangle 28" o:spid="_x0000_s1052" style="position:absolute;left:48793;top:46113;width:6604;height:360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h/MIA&#10;AADbAAAADwAAAGRycy9kb3ducmV2LnhtbESPT4vCMBTE78J+h/AWvGlqWUWrURZhwcse/AN6fDTP&#10;pNq8lCar9dtvBMHjMDO/YRarztXiRm2oPCsYDTMQxKXXFRsFh/3PYAoiRGSNtWdS8KAAq+VHb4GF&#10;9nfe0m0XjUgQDgUqsDE2hZShtOQwDH1DnLyzbx3GJFsjdYv3BHe1zLNsIh1WnBYsNrS2VF53f07B&#10;ZNOcu19dj+0X5eZiTtqtjzOl+p/d9xxEpC6+w6/2RivIZ/D8kn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2H8wgAAANsAAAAPAAAAAAAAAAAAAAAAAJgCAABkcnMvZG93&#10;bnJldi54bWxQSwUGAAAAAAQABAD1AAAAhwMAAAAA&#10;" filled="f" stroked="f">
                  <v:textbox style="layout-flow:vertical;mso-fit-shape-to-text:t" inset="0,0,0,0">
                    <w:txbxContent>
                      <w:p w:rsidR="0034351D" w:rsidRPr="004B40A0" w:rsidRDefault="0034351D" w:rsidP="005A362F">
                        <w:pPr>
                          <w:autoSpaceDE w:val="0"/>
                          <w:autoSpaceDN w:val="0"/>
                          <w:adjustRightInd w:val="0"/>
                          <w:rPr>
                            <w:rFonts w:cs="Arial"/>
                            <w:b/>
                            <w:color w:val="000000"/>
                            <w:sz w:val="35"/>
                            <w:szCs w:val="40"/>
                          </w:rPr>
                        </w:pPr>
                        <w:r w:rsidRPr="004B40A0">
                          <w:rPr>
                            <w:rFonts w:cs="Arial"/>
                            <w:b/>
                            <w:color w:val="3333CC"/>
                            <w:sz w:val="24"/>
                            <w:szCs w:val="28"/>
                          </w:rPr>
                          <w:t>ANALIZY</w:t>
                        </w:r>
                      </w:p>
                    </w:txbxContent>
                  </v:textbox>
                </v:rect>
                <v:rect id="Rectangle 29" o:spid="_x0000_s1053" style="position:absolute;left:2317;top:41325;width:52407;height:13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UGMMA&#10;AADbAAAADwAAAGRycy9kb3ducmV2LnhtbERPz2vCMBS+D/wfwhN2GZpuBZFqlDo2lN2mInh7Js+2&#10;2rx0TWa7/fXLQdjx4/s9X/a2FjdqfeVYwfM4AUGsnam4ULDfvY+mIHxANlg7JgU/5GG5GDzMMTOu&#10;40+6bUMhYgj7DBWUITSZlF6XZNGPXUMcubNrLYYI20KaFrsYbmv5kiQTabHi2FBiQ68l6ev22yq4&#10;nDZPq/Xx6/w7Wad5ftBvH9rvlXoc9vkMRKA+/Ivv7o1RkMb18Uv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PUGMMAAADbAAAADwAAAAAAAAAAAAAAAACYAgAAZHJzL2Rv&#10;d25yZXYueG1sUEsFBgAAAAAEAAQA9QAAAIgDAAAAAA==&#10;" filled="f" strokeweight=".39689mm"/>
                <v:line id="Line 30" o:spid="_x0000_s1054" style="position:absolute;visibility:visible;mso-wrap-style:square" from="50419,42868" to="50425,57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5MGMUAAADbAAAADwAAAGRycy9kb3ducmV2LnhtbESPQWvCQBSE74X+h+UVeim6iRWR6Coi&#10;SNtLoamIx2f2mQTz3obsNkn/fbdQ6HGYmW+Y9XbkRvXU+dqJgXSagCIpnK2lNHD8PEyWoHxAsdg4&#10;IQPf5GG7ub9bY2bdIB/U56FUESI+QwNVCG2mtS8qYvRT15JE7+o6xhBlV2rb4RDh3OhZkiw0Yy1x&#10;ocKW9hUVt/yLDQwv6XxcnK5n93552/M856eeZ8Y8Poy7FahAY/gP/7VfrYHnFH6/xB+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5MGMUAAADbAAAADwAAAAAAAAAA&#10;AAAAAAChAgAAZHJzL2Rvd25yZXYueG1sUEsFBgAAAAAEAAQA+QAAAJMDAAAAAA==&#10;" strokeweight=".39689mm"/>
                <v:rect id="Rectangle 31" o:spid="_x0000_s1055" style="position:absolute;left:3175;top:42868;width:44850;height:4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3v9MYA&#10;AADbAAAADwAAAGRycy9kb3ducmV2LnhtbESPT2sCMRTE74V+h/AKXqRmqyCyGmVbFMWbfyh4e02e&#10;u9tuXtZNqls/vRGEHoeZ+Q0zmbW2EmdqfOlYwVsvAUGsnSk5V7DfLV5HIHxANlg5JgV/5GE2fX6a&#10;YGrchTd03oZcRAj7FBUUIdSplF4XZNH3XE0cvaNrLIYom1yaBi8RbivZT5KhtFhyXCiwpo+C9M/2&#10;1yr4/lp135eH0/E6XA6y7FPP19rvleq8tNkYRKA2/Icf7ZVRMOjD/Uv8AX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3v9MYAAADbAAAADwAAAAAAAAAAAAAAAACYAgAAZHJz&#10;L2Rvd25yZXYueG1sUEsFBgAAAAAEAAQA9QAAAIsDAAAAAA==&#10;" filled="f" strokeweight=".39689mm"/>
                <v:rect id="Rectangle 32" o:spid="_x0000_s1056" style="position:absolute;left:3175;top:47961;width:44850;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b8YA&#10;AADbAAAADwAAAGRycy9kb3ducmV2LnhtbESPQWvCQBSE74L/YXmCl1I3NSASXSUtLYo3rQi9PXef&#10;Sdrs2zS71dRf7xYKHoeZ+YaZLztbizO1vnKs4GmUgCDWzlRcKNi/vz1OQfiAbLB2TAp+ycNy0e/N&#10;MTPuwls670IhIoR9hgrKEJpMSq9LsuhHriGO3sm1FkOUbSFNi5cIt7UcJ8lEWqw4LpTY0EtJ+mv3&#10;YxV8HtcPz6uP79N1skrz/KBfN9rvlRoOunwGIlAX7uH/9tooSFP4+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Kb8YAAADbAAAADwAAAAAAAAAAAAAAAACYAgAAZHJz&#10;L2Rvd25yZXYueG1sUEsFBgAAAAAEAAQA9QAAAIsDAAAAAA==&#10;" filled="f" strokeweight=".39689mm"/>
                <v:rect id="Rectangle 33" o:spid="_x0000_s1057" style="position:absolute;left:4044;top:48279;width:2669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34351D" w:rsidRPr="009D2449" w:rsidRDefault="0034351D" w:rsidP="005A362F">
                        <w:pPr>
                          <w:autoSpaceDE w:val="0"/>
                          <w:autoSpaceDN w:val="0"/>
                          <w:adjustRightInd w:val="0"/>
                          <w:rPr>
                            <w:rFonts w:cs="Arial"/>
                            <w:color w:val="000000"/>
                            <w:sz w:val="35"/>
                            <w:szCs w:val="40"/>
                          </w:rPr>
                        </w:pPr>
                        <w:r w:rsidRPr="009D2449">
                          <w:rPr>
                            <w:rFonts w:cs="Arial"/>
                            <w:color w:val="000099"/>
                            <w:sz w:val="24"/>
                            <w:szCs w:val="28"/>
                          </w:rPr>
                          <w:t>Przewidywane znaczące oddziaływania</w:t>
                        </w:r>
                        <w:r w:rsidRPr="009D2449">
                          <w:rPr>
                            <w:rFonts w:cs="Arial"/>
                            <w:color w:val="000000"/>
                            <w:sz w:val="35"/>
                            <w:szCs w:val="40"/>
                          </w:rPr>
                          <w:t xml:space="preserve"> </w:t>
                        </w:r>
                      </w:p>
                    </w:txbxContent>
                  </v:textbox>
                </v:rect>
                <v:rect id="Rectangle 34" o:spid="_x0000_s1058" style="position:absolute;left:4044;top:50679;width:3126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34351D" w:rsidRPr="009D2449" w:rsidRDefault="0034351D" w:rsidP="005A362F">
                        <w:pPr>
                          <w:autoSpaceDE w:val="0"/>
                          <w:autoSpaceDN w:val="0"/>
                          <w:adjustRightInd w:val="0"/>
                          <w:rPr>
                            <w:rFonts w:cs="Arial"/>
                            <w:color w:val="000099"/>
                            <w:sz w:val="24"/>
                            <w:szCs w:val="28"/>
                          </w:rPr>
                        </w:pPr>
                        <w:r w:rsidRPr="009D2449">
                          <w:rPr>
                            <w:rFonts w:cs="Arial"/>
                            <w:color w:val="000099"/>
                            <w:sz w:val="24"/>
                            <w:szCs w:val="28"/>
                          </w:rPr>
                          <w:t xml:space="preserve">na środowisko, w tym na Obszar  Natura 2000 </w:t>
                        </w:r>
                      </w:p>
                    </w:txbxContent>
                  </v:textbox>
                </v:rect>
                <v:rect id="Rectangle 35" o:spid="_x0000_s1059" style="position:absolute;left:48577;top:63487;width:7030;height:360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1jU8MA&#10;AADbAAAADwAAAGRycy9kb3ducmV2LnhtbESPQWsCMRSE74L/ITyhN81q20W3G0WEghcPVaE9PjZv&#10;k62bl2UTdfvvTaHQ4zAz3zDlZnCtuFEfGs8K5rMMBHHldcNGwfn0Pl2CCBFZY+uZFPxQgM16PCqx&#10;0P7OH3Q7RiMShEOBCmyMXSFlqCw5DDPfESev9r3DmGRvpO7xnuCulYssy6XDhtOCxY52lqrL8eoU&#10;5PuuHg66fbUvtDDf5ku73edKqafJsH0DEWmI/+G/9l4reM7h90v6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1jU8MAAADbAAAADwAAAAAAAAAAAAAAAACYAgAAZHJzL2Rv&#10;d25yZXYueG1sUEsFBgAAAAAEAAQA9QAAAIgDAAAAAA==&#10;" filled="f" stroked="f">
                  <v:textbox style="layout-flow:vertical;mso-fit-shape-to-text:t" inset="0,0,0,0">
                    <w:txbxContent>
                      <w:p w:rsidR="0034351D" w:rsidRPr="004B40A0" w:rsidRDefault="0034351D" w:rsidP="005A362F">
                        <w:pPr>
                          <w:autoSpaceDE w:val="0"/>
                          <w:autoSpaceDN w:val="0"/>
                          <w:adjustRightInd w:val="0"/>
                          <w:rPr>
                            <w:rFonts w:cs="Arial"/>
                            <w:b/>
                            <w:color w:val="000000"/>
                            <w:sz w:val="35"/>
                            <w:szCs w:val="40"/>
                          </w:rPr>
                        </w:pPr>
                        <w:r w:rsidRPr="004B40A0">
                          <w:rPr>
                            <w:rFonts w:cs="Arial"/>
                            <w:b/>
                            <w:color w:val="3333CC"/>
                            <w:sz w:val="24"/>
                            <w:szCs w:val="28"/>
                          </w:rPr>
                          <w:t>SYNTEZY</w:t>
                        </w:r>
                      </w:p>
                    </w:txbxContent>
                  </v:textbox>
                </v:rect>
                <v:rect id="Rectangle 36" o:spid="_x0000_s1060" style="position:absolute;left:2317;top:54514;width:52407;height:2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MbMcA&#10;AADbAAAADwAAAGRycy9kb3ducmV2LnhtbESPT2sCMRTE74V+h/AKvRTNtoKV1Sjboii9+QfB2zN5&#10;7q7dvKybVLd+eiMUehxm5jfMaNLaSpyp8aVjBa/dBASxdqbkXMFmPesMQPiAbLByTAp+ycNk/Pgw&#10;wtS4Cy/pvAq5iBD2KSooQqhTKb0uyKLvupo4egfXWAxRNrk0DV4i3FbyLUn60mLJcaHAmj4L0t+r&#10;H6vguF+8fMx3p8O1P+9l2VZPv7TfKPX81GZDEIHa8B/+ay+Mgt473L/EH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KTGzHAAAA2wAAAA8AAAAAAAAAAAAAAAAAmAIAAGRy&#10;cy9kb3ducmV2LnhtbFBLBQYAAAAABAAEAPUAAACMAwAAAAA=&#10;" filled="f" strokeweight=".39689mm"/>
                <v:line id="Line 37" o:spid="_x0000_s1061" style="position:absolute;visibility:visible;mso-wrap-style:square" from="50419,57105" to="50482,77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TlhcIAAADbAAAADwAAAGRycy9kb3ducmV2LnhtbERPS2vCQBC+C/0PyxR6kbrxQSipq4gg&#10;rZeCsZQep9kxCc3Mhuw2if/ePRQ8fnzv9XbkRvXU+dqJgfksAUVSOFtLaeDzfHh+AeUDisXGCRm4&#10;koft5mGyxsy6QU7U56FUMUR8hgaqENpMa19UxOhnriWJ3MV1jCHCrtS2wyGGc6MXSZJqxlpiQ4Ut&#10;7SsqfvM/NjC8zVdj+nX5dh8/xz2vcp72vDDm6XHcvYIKNIa7+N/9bg0s49j4Jf4Avb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TlhcIAAADbAAAADwAAAAAAAAAAAAAA&#10;AAChAgAAZHJzL2Rvd25yZXYueG1sUEsFBgAAAAAEAAQA+QAAAJADAAAAAA==&#10;" strokeweight=".39689mm"/>
                <v:rect id="Rectangle 38" o:spid="_x0000_s1062" style="position:absolute;left:3175;top:56445;width:44850;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9hccA&#10;AADbAAAADwAAAGRycy9kb3ducmV2LnhtbESPT2sCMRTE74V+h/AKvRTNtoLU1Sjboii9+QfB2zN5&#10;7q7dvKybVLd+eiMUehxm5jfMaNLaSpyp8aVjBa/dBASxdqbkXMFmPeu8g/AB2WDlmBT8kofJ+PFh&#10;hKlxF17SeRVyESHsU1RQhFCnUnpdkEXfdTVx9A6usRiibHJpGrxEuK3kW5L0pcWS40KBNX0WpL9X&#10;P1bBcb94+ZjvTodrf97Lsq2efmm/Uer5qc2GIAK14T/8114YBb0B3L/EH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ZfYXHAAAA2wAAAA8AAAAAAAAAAAAAAAAAmAIAAGRy&#10;cy9kb3ducmV2LnhtbFBLBQYAAAAABAAEAPUAAACMAwAAAAA=&#10;" filled="f" strokeweight=".39689mm"/>
                <v:rect id="Rectangle 39" o:spid="_x0000_s1063" style="position:absolute;left:4044;top:57042;width:3075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34351D" w:rsidRPr="009D2449" w:rsidRDefault="0034351D" w:rsidP="005A362F">
                        <w:pPr>
                          <w:autoSpaceDE w:val="0"/>
                          <w:autoSpaceDN w:val="0"/>
                          <w:adjustRightInd w:val="0"/>
                          <w:rPr>
                            <w:rFonts w:cs="Arial"/>
                            <w:color w:val="000000"/>
                            <w:sz w:val="35"/>
                            <w:szCs w:val="40"/>
                          </w:rPr>
                        </w:pPr>
                        <w:r w:rsidRPr="009D2449">
                          <w:rPr>
                            <w:rFonts w:cs="Arial"/>
                            <w:color w:val="3333CC"/>
                            <w:sz w:val="24"/>
                            <w:szCs w:val="28"/>
                          </w:rPr>
                          <w:t>Określenie stanu zagrożenia środowiska oraz</w:t>
                        </w:r>
                      </w:p>
                    </w:txbxContent>
                  </v:textbox>
                </v:rect>
                <v:rect id="Rectangle 40" o:spid="_x0000_s1064" style="position:absolute;left:4044;top:58820;width:2465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34351D" w:rsidRPr="009D2449" w:rsidRDefault="0034351D" w:rsidP="005A362F">
                        <w:pPr>
                          <w:autoSpaceDE w:val="0"/>
                          <w:autoSpaceDN w:val="0"/>
                          <w:adjustRightInd w:val="0"/>
                          <w:rPr>
                            <w:rFonts w:cs="Arial"/>
                            <w:color w:val="000000"/>
                            <w:sz w:val="35"/>
                            <w:szCs w:val="40"/>
                          </w:rPr>
                        </w:pPr>
                        <w:r w:rsidRPr="009D2449">
                          <w:rPr>
                            <w:rFonts w:cs="Arial"/>
                            <w:color w:val="3333CC"/>
                            <w:sz w:val="24"/>
                            <w:szCs w:val="28"/>
                          </w:rPr>
                          <w:t>sposoby ograniczania tych zagrożeń</w:t>
                        </w:r>
                      </w:p>
                    </w:txbxContent>
                  </v:textbox>
                </v:rect>
                <v:rect id="Rectangle 41" o:spid="_x0000_s1065" style="position:absolute;left:3175;top:61677;width:44850;height:7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ciccA&#10;AADbAAAADwAAAGRycy9kb3ducmV2LnhtbESPT2sCMRTE74V+h/AKvRTNaovIapRVWhRv/kHw9kye&#10;u6ubl+0m1a2fvikUehxm5jfMeNraSlyp8aVjBb1uAoJYO1NyrmC3/egMQfiAbLByTAq+ycN08vgw&#10;xtS4G6/pugm5iBD2KSooQqhTKb0uyKLvupo4eifXWAxRNrk0Dd4i3FaynyQDabHkuFBgTfOC9GXz&#10;ZRWcj8uX2eLweboPFq9ZttfvK+13Sj0/tdkIRKA2/If/2kuj4K0Pv1/iD5C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7nInHAAAA2wAAAA8AAAAAAAAAAAAAAAAAmAIAAGRy&#10;cy9kb3ducmV2LnhtbFBLBQYAAAAABAAEAPUAAACMAwAAAAA=&#10;" filled="f" strokeweight=".39689mm"/>
                <v:rect id="Rectangle 42" o:spid="_x0000_s1066" style="position:absolute;left:4044;top:62464;width:3998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34351D" w:rsidRPr="009D2449" w:rsidRDefault="0034351D" w:rsidP="005A362F">
                        <w:pPr>
                          <w:autoSpaceDE w:val="0"/>
                          <w:autoSpaceDN w:val="0"/>
                          <w:adjustRightInd w:val="0"/>
                          <w:rPr>
                            <w:rFonts w:cs="Arial"/>
                            <w:color w:val="000000"/>
                            <w:sz w:val="35"/>
                            <w:szCs w:val="40"/>
                          </w:rPr>
                        </w:pPr>
                        <w:r w:rsidRPr="009D2449">
                          <w:rPr>
                            <w:rFonts w:cs="Arial"/>
                            <w:color w:val="3333CC"/>
                            <w:sz w:val="24"/>
                            <w:szCs w:val="28"/>
                          </w:rPr>
                          <w:t>Wskazania do kształtowania struktury funkcjonalnej i zasad</w:t>
                        </w:r>
                      </w:p>
                    </w:txbxContent>
                  </v:textbox>
                </v:rect>
                <v:rect id="Rectangle 43" o:spid="_x0000_s1067" style="position:absolute;left:4044;top:64706;width:3643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34351D" w:rsidRPr="009D2449" w:rsidRDefault="0034351D" w:rsidP="005A362F">
                        <w:pPr>
                          <w:autoSpaceDE w:val="0"/>
                          <w:autoSpaceDN w:val="0"/>
                          <w:adjustRightInd w:val="0"/>
                          <w:rPr>
                            <w:rFonts w:cs="Arial"/>
                            <w:color w:val="000000"/>
                            <w:sz w:val="35"/>
                            <w:szCs w:val="40"/>
                          </w:rPr>
                        </w:pPr>
                        <w:r w:rsidRPr="009D2449">
                          <w:rPr>
                            <w:rFonts w:cs="Arial"/>
                            <w:color w:val="3333CC"/>
                            <w:sz w:val="24"/>
                            <w:szCs w:val="28"/>
                          </w:rPr>
                          <w:t>zagospodarowania terenu dotyczące przeciwdziałania</w:t>
                        </w:r>
                      </w:p>
                    </w:txbxContent>
                  </v:textbox>
                </v:rect>
                <v:rect id="Rectangle 44" o:spid="_x0000_s1068" style="position:absolute;left:4044;top:66973;width:2439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34351D" w:rsidRPr="009D2449" w:rsidRDefault="0034351D" w:rsidP="005A362F">
                        <w:pPr>
                          <w:autoSpaceDE w:val="0"/>
                          <w:autoSpaceDN w:val="0"/>
                          <w:adjustRightInd w:val="0"/>
                          <w:rPr>
                            <w:rFonts w:cs="Arial"/>
                            <w:color w:val="000000"/>
                            <w:sz w:val="35"/>
                            <w:szCs w:val="40"/>
                          </w:rPr>
                        </w:pPr>
                        <w:r w:rsidRPr="009D2449">
                          <w:rPr>
                            <w:rFonts w:cs="Arial"/>
                            <w:color w:val="3333CC"/>
                            <w:sz w:val="24"/>
                            <w:szCs w:val="28"/>
                          </w:rPr>
                          <w:t>niekorzystnym zmianom środowiska</w:t>
                        </w:r>
                      </w:p>
                    </w:txbxContent>
                  </v:textbox>
                </v:rect>
                <v:rect id="Rectangle 45" o:spid="_x0000_s1069" style="position:absolute;left:3314;top:70027;width:44711;height:6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CaiscA&#10;AADbAAAADwAAAGRycy9kb3ducmV2LnhtbESPT0sDMRTE70K/Q3hCL2KzVllkbbaspaXFm7UUensm&#10;b//Yzct2E9vVT28EweMwM79hZvPBtuJMvW8cK7ibJCCItTMNVwp2b6vbRxA+IBtsHZOCL/Iwz0dX&#10;M8yMu/ArnbehEhHCPkMFdQhdJqXXNVn0E9cRR690vcUQZV9J0+Mlwm0rp0mSSosNx4UaO1rUpI/b&#10;T6vg431z87w+nMrvdH1fFHu9fNF+p9T4eiieQAQawn/4r70xCh5S+P0Sf4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morHAAAA2wAAAA8AAAAAAAAAAAAAAAAAmAIAAGRy&#10;cy9kb3ducmV2LnhtbFBLBQYAAAAABAAEAPUAAACMAwAAAAA=&#10;" filled="f" strokeweight=".39689mm"/>
                <v:rect id="Rectangle 46" o:spid="_x0000_s1070" style="position:absolute;left:4165;top:70548;width:3286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34351D" w:rsidRPr="009D2449" w:rsidRDefault="0034351D" w:rsidP="005A362F">
                        <w:pPr>
                          <w:autoSpaceDE w:val="0"/>
                          <w:autoSpaceDN w:val="0"/>
                          <w:adjustRightInd w:val="0"/>
                          <w:rPr>
                            <w:rFonts w:cs="Arial"/>
                            <w:color w:val="000000"/>
                            <w:sz w:val="35"/>
                            <w:szCs w:val="40"/>
                          </w:rPr>
                        </w:pPr>
                        <w:r w:rsidRPr="009D2449">
                          <w:rPr>
                            <w:rFonts w:cs="Arial"/>
                            <w:color w:val="3333CC"/>
                            <w:sz w:val="24"/>
                            <w:szCs w:val="28"/>
                          </w:rPr>
                          <w:t>Działania instrumentalne na szczeblu  krajowym,</w:t>
                        </w:r>
                      </w:p>
                    </w:txbxContent>
                  </v:textbox>
                </v:rect>
                <v:rect id="Rectangle 47" o:spid="_x0000_s1071" style="position:absolute;left:4165;top:72402;width:4176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34351D" w:rsidRPr="009D2449" w:rsidRDefault="0034351D" w:rsidP="005A362F">
                        <w:pPr>
                          <w:autoSpaceDE w:val="0"/>
                          <w:autoSpaceDN w:val="0"/>
                          <w:adjustRightInd w:val="0"/>
                          <w:rPr>
                            <w:rFonts w:cs="Arial"/>
                            <w:color w:val="000000"/>
                            <w:sz w:val="35"/>
                            <w:szCs w:val="40"/>
                          </w:rPr>
                        </w:pPr>
                        <w:r w:rsidRPr="009D2449">
                          <w:rPr>
                            <w:rFonts w:cs="Arial"/>
                            <w:color w:val="3333CC"/>
                            <w:sz w:val="24"/>
                            <w:szCs w:val="28"/>
                          </w:rPr>
                          <w:t>regionalnym   i miejscowym, mające na celu ochronę cennych</w:t>
                        </w:r>
                      </w:p>
                    </w:txbxContent>
                  </v:textbox>
                </v:rect>
                <v:rect id="Rectangle 48" o:spid="_x0000_s1072" style="position:absolute;left:4165;top:74256;width:1618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34351D" w:rsidRPr="009D2449" w:rsidRDefault="0034351D" w:rsidP="005A362F">
                        <w:pPr>
                          <w:autoSpaceDE w:val="0"/>
                          <w:autoSpaceDN w:val="0"/>
                          <w:adjustRightInd w:val="0"/>
                          <w:rPr>
                            <w:rFonts w:cs="Arial"/>
                            <w:color w:val="000000"/>
                            <w:sz w:val="35"/>
                            <w:szCs w:val="40"/>
                          </w:rPr>
                        </w:pPr>
                        <w:r w:rsidRPr="009D2449">
                          <w:rPr>
                            <w:rFonts w:cs="Arial"/>
                            <w:color w:val="3333CC"/>
                            <w:sz w:val="24"/>
                            <w:szCs w:val="28"/>
                          </w:rPr>
                          <w:t>walorów przyrodniczych</w:t>
                        </w:r>
                      </w:p>
                    </w:txbxContent>
                  </v:textbox>
                </v:rect>
                <v:shape id="Freeform 49" o:spid="_x0000_s1073" style="position:absolute;left:45637;top:59690;width:1327;height:3905;visibility:visible;mso-wrap-style:square;v-text-anchor:top" coordsize="9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lcAA&#10;AADbAAAADwAAAGRycy9kb3ducmV2LnhtbERPu2rDMBTdC/kHcQNdQiy3pSY4VkwpBDIFnMeQ7WLd&#10;WCbWlbFU2/37agh0PJx3Uc62EyMNvnWs4C1JQRDXTrfcKLic9+sNCB+QNXaOScEveSh3i5cCc+0m&#10;rmg8hUbEEPY5KjAh9LmUvjZk0SeuJ47c3Q0WQ4RDI/WAUwy3nXxP00xabDk2GOzp21D9OP1YBXak&#10;69lfp+CP1ephLN+yj9VNqdfl/LUFEWgO/+Kn+6AVfMb18Uv8AXL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ClcAAAADbAAAADwAAAAAAAAAAAAAAAACYAgAAZHJzL2Rvd25y&#10;ZXYueG1sUEsFBgAAAAAEAAQA9QAAAIUDAAAAAA==&#10;" path="m,211r24,l24,,72,r,211l96,211,48,283,,211xe" strokeweight=".5pt">
                  <v:path arrowok="t" o:connecttype="custom" o:connectlocs="0,291169;33179,291169;33179,0;99536,0;99536,291169;132715,291169;66358,390525;0,291169" o:connectangles="0,0,0,0,0,0,0,0"/>
                </v:shape>
                <v:shape id="Freeform 50" o:spid="_x0000_s1074" style="position:absolute;left:45446;top:67640;width:1328;height:3905;visibility:visible;mso-wrap-style:square;v-text-anchor:top" coordsize="9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nDsEA&#10;AADbAAAADwAAAGRycy9kb3ducmV2LnhtbESPzarCMBSE94LvEI5wN6KpiiLVKCIIri74t3B3aI5N&#10;sTkpTWx73/5GEFwOM/MNs952thQN1b5wrGAyTkAQZ04XnCu4Xg6jJQgfkDWWjknBH3nYbvq9Naba&#10;tXyi5hxyESHsU1RgQqhSKX1myKIfu4o4eg9XWwxR1rnUNbYRbks5TZKFtFhwXDBY0d5Q9jy/rALb&#10;0O3ib23wv6fh01i+L2bDu1I/g263AhGoC9/wp33UCuYTeH+JP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9Jw7BAAAA2wAAAA8AAAAAAAAAAAAAAAAAmAIAAGRycy9kb3du&#10;cmV2LnhtbFBLBQYAAAAABAAEAPUAAACGAwAAAAA=&#10;" path="m,211r24,l24,,72,r,211l96,211,48,283,,211xe" strokeweight=".5pt">
                  <v:path arrowok="t" o:connecttype="custom" o:connectlocs="0,291169;33179,291169;33179,0;99536,0;99536,291169;132715,291169;66358,390525;0,291169" o:connectangles="0,0,0,0,0,0,0,0"/>
                </v:shape>
                <v:shape id="Freeform 51" o:spid="_x0000_s1075" style="position:absolute;left:46310;top:45046;width:3308;height:1588;visibility:visible;mso-wrap-style:square;v-text-anchor:top" coordsize="24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O7MEA&#10;AADbAAAADwAAAGRycy9kb3ducmV2LnhtbESPS4sCMRCE78L+h9ALexHNrOKio1EWYcGjL/bcTnoe&#10;OOkMkzgPf70RBI9FfVVFrTadKUVDtSssK/geRyCIE6sLzhScT3+jOQjnkTWWlklBTw4264/BCmNt&#10;Wz5Qc/SZCCXsYlSQe1/FUrokJ4NubCvi4KW2NuiDrDOpa2xDuSnlJIp+pMGCw0KOFW1zSq7Hm1Gw&#10;6E//5oK3gPXD6ba5p67dp0p9fXa/SxCeOv+GX+mdVjCbwPN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RzuzBAAAA2wAAAA8AAAAAAAAAAAAAAAAAmAIAAGRycy9kb3du&#10;cmV2LnhtbFBLBQYAAAAABAAEAPUAAACGAwAAAAA=&#10;" path="m178,115r,-29l,82,,24r178,5l183,r57,58l178,115xe" strokeweight=".5pt">
                  <v:path arrowok="t" o:connecttype="custom" o:connectlocs="245369,158750;245369,118717;0,113196;0,33130;245369,40033;252262,0;330835,80065;245369,158750" o:connectangles="0,0,0,0,0,0,0,0"/>
                </v:shape>
                <v:shape id="Freeform 52" o:spid="_x0000_s1076" style="position:absolute;left:46310;top:50082;width:3308;height:1518;visibility:visible;mso-wrap-style:square;v-text-anchor:top" coordsize="24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zMUA&#10;AADbAAAADwAAAGRycy9kb3ducmV2LnhtbESPQWvCQBSE70L/w/IK3nQTtUGiq5SKUEQErQjeHtln&#10;Esy+jdltTPvrXaHQ4zAz3zDzZWcq0VLjSssK4mEEgjizuuRcwfFrPZiCcB5ZY2WZFPyQg+XipTfH&#10;VNs776k9+FwECLsUFRTe16mULivIoBvamjh4F9sY9EE2udQN3gPcVHIURYk0WHJYKLCmj4Ky6+Hb&#10;KPAUb2/xOZluRvnv6TaerNyuXSnVf+3eZyA8df4//Nf+1ArexvD8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YXMxQAAANsAAAAPAAAAAAAAAAAAAAAAAJgCAABkcnMv&#10;ZG93bnJldi54bWxQSwUGAAAAAAQABAD1AAAAigMAAAAA&#10;" path="m178,110r,-29l,81,,24r178,5l183,r57,57l178,110xe" strokeweight=".5pt">
                  <v:path arrowok="t" o:connecttype="custom" o:connectlocs="245369,151765;245369,111754;0,111754;0,33112;245369,40011;252262,0;330835,78642;245369,151765" o:connectangles="0,0,0,0,0,0,0,0"/>
                </v:shape>
                <v:shape id="Freeform 53" o:spid="_x0000_s1077" style="position:absolute;left:46704;top:23780;width:3314;height:1588;visibility:visible;mso-wrap-style:square;v-text-anchor:top" coordsize="24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zA8IA&#10;AADbAAAADwAAAGRycy9kb3ducmV2LnhtbESPS2sCQRCE7wH/w9BCLkFnjUlIVkcRQfBo3JBzu9P7&#10;wJ2eZWfch7/eEQSPRX1VRS3XvalES40rLSuYTSMQxKnVJecK/pLd5BuE88gaK8ukYCAH69XoZYmx&#10;th3/Unv0uQgl7GJUUHhfx1K6tCCDbmpr4uBltjHog2xyqRvsQrmp5HsUfUmDJYeFAmvaFpSejxej&#10;4GdI/s0JLwEb3ubb9pq57pAp9TruNwsQnnr/hB/pvVbw+QH3L+EH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9PMDwgAAANsAAAAPAAAAAAAAAAAAAAAAAJgCAABkcnMvZG93&#10;bnJldi54bWxQSwUGAAAAAAQABAD1AAAAhwMAAAAA&#10;" path="m178,115r,-28l,82,,24r183,5l183,r57,58l178,115xe" strokeweight=".5pt">
                  <v:path arrowok="t" o:connecttype="custom" o:connectlocs="245840,158750;245840,120098;0,113196;0,33130;252746,40033;252746,0;331470,80065;245840,158750" o:connectangles="0,0,0,0,0,0,0,0"/>
                </v:shape>
                <v:shape id="Freeform 54" o:spid="_x0000_s1078" style="position:absolute;left:46704;top:28746;width:3314;height:1530;visibility:visible;mso-wrap-style:square;v-text-anchor:top" coordsize="24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FzsYA&#10;AADbAAAADwAAAGRycy9kb3ducmV2LnhtbESPT2vCQBTE7wW/w/IKvemmLRGJrlIES+3B+g+9PrKv&#10;2WD2bchuk9RP7xaEHoeZ+Q0zW/S2Ei01vnSs4HmUgCDOnS65UHA8rIYTED4ga6wck4Jf8rCYDx5m&#10;mGnX8Y7afShEhLDPUIEJoc6k9Lkhi37kauLofbvGYoiyKaRusItwW8mXJBlLiyXHBYM1LQ3ll/2P&#10;VXDS79vX9TU1l+153bXXU7n5/Foq9fTYv01BBOrDf/je/tAK0hT+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MFzsYAAADbAAAADwAAAAAAAAAAAAAAAACYAgAAZHJz&#10;L2Rvd25yZXYueG1sUEsFBgAAAAAEAAQA9QAAAIsDAAAAAA==&#10;" path="m178,111r,-29l,77,,24r183,l183,r57,53l178,111xe" strokeweight=".5pt">
                  <v:path arrowok="t" o:connecttype="custom" o:connectlocs="245840,153035;245840,113053;0,106159;0,33089;252746,33089;252746,0;331470,73071;245840,153035" o:connectangles="0,0,0,0,0,0,0,0"/>
                </v:shape>
                <v:shape id="Freeform 55" o:spid="_x0000_s1079" style="position:absolute;left:46704;top:32791;width:3314;height:1518;visibility:visible;mso-wrap-style:square;v-text-anchor:top" coordsize="24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4mVMYA&#10;AADbAAAADwAAAGRycy9kb3ducmV2LnhtbESPQWvCQBSE7wX/w/IEb3UTbYNEN0EqBSmlUBXB2yP7&#10;TILZtzG7xrS/vlso9DjMzDfMKh9MI3rqXG1ZQTyNQBAXVtdcKjjsXx8XIJxH1thYJgVf5CDPRg8r&#10;TLW98yf1O1+KAGGXooLK+zaV0hUVGXRT2xIH72w7gz7IrpS6w3uAm0bOoiiRBmsOCxW29FJRcdnd&#10;jAJP8fs1PiWLt1n5fbzOnzbuo98oNRkP6yUIT4P/D/+1t1rBcwK/X8IP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4mVMYAAADbAAAADwAAAAAAAAAAAAAAAACYAgAAZHJz&#10;L2Rvd25yZXYueG1sUEsFBgAAAAAEAAQA9QAAAIsDAAAAAA==&#10;" path="m178,110r,-28l,77,,24r183,l183,r57,58l178,110xe" strokeweight=".5pt">
                  <v:path arrowok="t" o:connecttype="custom" o:connectlocs="245840,151765;245840,113134;0,106236;0,33112;252746,33112;252746,0;331470,80022;245840,151765" o:connectangles="0,0,0,0,0,0,0,0"/>
                </v:shape>
                <v:shape id="Freeform 56" o:spid="_x0000_s1080" style="position:absolute;left:46704;top:36766;width:3314;height:1581;visibility:visible;mso-wrap-style:square;v-text-anchor:top" coordsize="24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tdMIA&#10;AADbAAAADwAAAGRycy9kb3ducmV2LnhtbESPS4sCMRCE7wv+h9DCXhbNuLKv0SgiCB5dZ9lzO+l5&#10;4KQzTOI8/PVGEDwW9VUVtVz3phItNa60rGA2jUAQp1aXnCv4S3aTbxDOI2usLJOCgRysV6OXJcba&#10;dvxL7dHnIpSwi1FB4X0dS+nSggy6qa2Jg5fZxqAPssmlbrAL5aaS71H0KQ2WHBYKrGlbUHo+XoyC&#10;nyH5Nye8BGx4m2/ba+a6Q6bU67jfLEB46v0TfqT3WsHHF9y/hB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Jm10wgAAANsAAAAPAAAAAAAAAAAAAAAAAJgCAABkcnMvZG93&#10;bnJldi54bWxQSwUGAAAAAAQABAD1AAAAhwMAAAAA&#10;" path="m178,115r,-29l,82,,29r183,l183,r57,58l178,115xe" strokeweight=".5pt">
                  <v:path arrowok="t" o:connecttype="custom" o:connectlocs="245840,158115;245840,118243;0,112743;0,39872;252746,39872;252746,0;331470,79745;245840,158115" o:connectangles="0,0,0,0,0,0,0,0"/>
                </v:shape>
                <v:shape id="Freeform 57" o:spid="_x0000_s1081" style="position:absolute;left:46704;top:8210;width:3314;height:1588;visibility:visible;mso-wrap-style:square;v-text-anchor:top" coordsize="24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5Br8A&#10;AADbAAAADwAAAGRycy9kb3ducmV2LnhtbERPS2sCMRC+F/wPYQQvRbNaWnRrFBEEj61Kz+Nm9kE3&#10;k2UT99Ff3zkUevz43tv94GrVURsqzwaWiwQUceZtxYWB2/U0X4MKEdli7ZkMjBRgv5s8bTG1vudP&#10;6i6xUBLCIUUDZYxNqnXISnIYFr4hFi73rcMosC20bbGXcFfrVZK8aYcVS0OJDR1Lyr4vD2dgM16/&#10;3B0fIhufX47dTx76j9yY2XQ4vIOKNMR/8Z/7bA28ylj5Ij9A7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ufkGvwAAANsAAAAPAAAAAAAAAAAAAAAAAJgCAABkcnMvZG93bnJl&#10;di54bWxQSwUGAAAAAAQABAD1AAAAhAMAAAAA&#10;" path="m178,115r,-28l,82,,24r183,5l183,r57,58l178,115xe" strokeweight=".5pt">
                  <v:path arrowok="t" o:connecttype="custom" o:connectlocs="245840,158750;245840,120098;0,113196;0,33130;252746,40033;252746,0;331470,80065;245840,158750" o:connectangles="0,0,0,0,0,0,0,0"/>
                </v:shape>
                <v:shape id="Freeform 58" o:spid="_x0000_s1082" style="position:absolute;left:46774;top:14173;width:3308;height:1517;visibility:visible;mso-wrap-style:square;v-text-anchor:top" coordsize="24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yJsYA&#10;AADbAAAADwAAAGRycy9kb3ducmV2LnhtbESPQWvCQBSE7wX/w/KE3uomthWNbkKpCEWKoC2Ct0f2&#10;mQSzb2N2jbG/vlsoeBxm5htmkfWmFh21rrKsIB5FIIhzqysuFHx/rZ6mIJxH1lhbJgU3cpClg4cF&#10;JtpeeUvdzhciQNglqKD0vkmkdHlJBt3INsTBO9rWoA+yLaRu8RrgppbjKJpIgxWHhRIbei8pP+0u&#10;RoGn+PMcHybT9bj42Z+fX5Zu0y2Vehz2b3MQnnp/D/+3P7SC1xn8fQk/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GyJsYAAADbAAAADwAAAAAAAAAAAAAAAACYAgAAZHJz&#10;L2Rvd25yZXYueG1sUEsFBgAAAAAEAAQA9QAAAIsDAAAAAA==&#10;" path="m178,110r4,-29l,81,,24r182,5l182,r58,57l178,110xe" strokeweight=".5pt">
                  <v:path arrowok="t" o:connecttype="custom" o:connectlocs="245369,151765;250883,111754;0,111754;0,33112;250883,40011;250883,0;330835,78642;245369,151765" o:connectangles="0,0,0,0,0,0,0,0"/>
                </v:shape>
                <v:group id="Group 59" o:spid="_x0000_s1083" style="position:absolute;left:54724;top:10007;width:3238;height:61938" coordorigin="4285,799" coordsize="235,4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60" o:spid="_x0000_s1084" style="position:absolute;left:4381;top:852;width:139;height:4392;visibility:visible;mso-wrap-style:square;v-text-anchor:top" coordsize="29,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p18YA&#10;AADbAAAADwAAAGRycy9kb3ducmV2LnhtbESPQUvDQBSE70L/w/IKXsRu6qGW2E0oBdGL1rQF8fa6&#10;+5qEZt+G3TWN/npXEDwOM/MNsypH24mBfGgdK5jPMhDE2pmWawWH/ePtEkSIyAY7x6TgiwKUxeRq&#10;hblxF65o2MVaJAiHHBU0Mfa5lEE3ZDHMXE+cvJPzFmOSvpbG4yXBbSfvsmwhLbacFhrsadOQPu8+&#10;rYKXoXr61tXh/dih/tjevPr12/ZeqevpuH4AEWmM/+G/9rNRsJjD75f0A2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wp18YAAADbAAAADwAAAAAAAAAAAAAAAACYAgAAZHJz&#10;L2Rvd25yZXYueG1sUEsFBgAAAAAEAAQA9QAAAIsDAAAAAA==&#10;" path="m,1l29,r,915l,913e" filled="f" strokeweight="3pt">
                    <v:path arrowok="t" o:connecttype="custom" o:connectlocs="0,5;139,0;139,4392;0,4382" o:connectangles="0,0,0,0"/>
                  </v:shape>
                  <v:shape id="Freeform 61" o:spid="_x0000_s1085" style="position:absolute;left:4285;top:799;width:106;height:110;visibility:visible;mso-wrap-style:square;v-text-anchor:top" coordsize="10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1EsIA&#10;AADbAAAADwAAAGRycy9kb3ducmV2LnhtbESPQWvCQBSE7wX/w/KE3upGkVCiq4hE6rHGQK6P7DMb&#10;zL6N2W1M/323UOhxmJlvmO1+sp0YafCtYwXLRQKCuHa65UZBeT29vYPwAVlj55gUfJOH/W72ssVM&#10;uydfaCxCIyKEfYYKTAh9JqWvDVn0C9cTR+/mBoshyqGResBnhNtOrpIklRZbjgsGezoaqu/Fl1Ww&#10;Lj+1yTHPrw93mEJbVeNFfyj1Op8OGxCBpvAf/muftYJ0Bb9f4g+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1rUSwgAAANsAAAAPAAAAAAAAAAAAAAAAAJgCAABkcnMvZG93&#10;bnJldi54bWxQSwUGAAAAAAQABAD1AAAAhwMAAAAA&#10;" path="m106,l,57r106,53l106,xe" fillcolor="black" stroked="f">
                    <v:path arrowok="t" o:connecttype="custom" o:connectlocs="106,0;0,57;106,110;106,0" o:connectangles="0,0,0,0"/>
                  </v:shape>
                  <v:shape id="Freeform 62" o:spid="_x0000_s1086" style="position:absolute;left:4285;top:5176;width:111;height:111;visibility:visible;mso-wrap-style:square;v-text-anchor:top" coordsize="1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Usx8QA&#10;AADbAAAADwAAAGRycy9kb3ducmV2LnhtbESPW2vCQBSE3wv+h+UIfWs2WhGJbkQK0suLNCk+H7Mn&#10;F5I9m2a3mvrr3YLQx2FmvmE229F04kyDaywrmEUxCOLC6oYrBV/5/mkFwnlkjZ1lUvBLDrbp5GGD&#10;ibYX/qRz5isRIOwSVFB73ydSuqImgy6yPXHwSjsY9EEOldQDXgLcdHIex0tpsOGwUGNPLzUVbfZj&#10;FLT5yh6r66s+fJy+3yk7lflCl0o9TsfdGoSn0f+H7+03rWD5DH9fwg+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lLMfEAAAA2wAAAA8AAAAAAAAAAAAAAAAAmAIAAGRycy9k&#10;b3ducmV2LnhtbFBLBQYAAAAABAAEAPUAAACJAwAAAAA=&#10;" path="m111,l,53r101,58l111,xe" fillcolor="black" stroked="f">
                    <v:path arrowok="t" o:connecttype="custom" o:connectlocs="111,0;0,53;101,111;111,0" o:connectangles="0,0,0,0"/>
                  </v:shape>
                </v:group>
                <v:group id="Group 63" o:spid="_x0000_s1087" style="position:absolute;left:330;top:29946;width:1987;height:19933" coordorigin="344,2244" coordsize="144,1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64" o:spid="_x0000_s1088" style="position:absolute;left:344;top:2296;width:48;height:1335;visibility:visible;mso-wrap-style:square;v-text-anchor:top" coordsize="10,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oosMA&#10;AADbAAAADwAAAGRycy9kb3ducmV2LnhtbESPQWsCMRSE7wX/Q3iFXqRmW6jIapSiFAu9tKv0/Ng8&#10;d9MmLyGJuv77piB4HGbmG2axGpwVJ4rJeFbwNKlAELdeG+4U7HdvjzMQKSNrtJ5JwYUSrJajuwXW&#10;2p/5i05N7kSBcKpRQZ9zqKVMbU8O08QH4uIdfHSYi4yd1BHPBe6sfK6qqXRouCz0GGjdU/vbHJ2C&#10;2Xfz8RPHMVzs52Zrgl2bMRqlHu6H1zmITEO+ha/td61g+gL/X8o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oosMAAADbAAAADwAAAAAAAAAAAAAAAACYAgAAZHJzL2Rv&#10;d25yZXYueG1sUEsFBgAAAAAEAAQA9QAAAIgDAAAAAA==&#10;" path="m10,l,,,278r10,e" filled="f" strokeweight="3pt">
                    <v:path arrowok="t" o:connecttype="custom" o:connectlocs="48,0;0,0;0,1335;48,1335" o:connectangles="0,0,0,0"/>
                  </v:shape>
                  <v:shape id="Freeform 65" o:spid="_x0000_s1089" style="position:absolute;left:378;top:2244;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PisAA&#10;AADbAAAADwAAAGRycy9kb3ducmV2LnhtbESPQYvCMBSE74L/ITzBm6Z6KNI1igiK7End/QFvm2dT&#10;bF5KEmv77zeC4HGYmW+Y9ba3jejIh9qxgsU8A0FcOl1zpeD35zBbgQgRWWPjmBQMFGC7GY/WWGj3&#10;5At111iJBOFQoAITY1tIGUpDFsPctcTJuzlvMSbpK6k9PhPcNnKZZbm0WHNaMNjS3lB5vz6sgu6o&#10;d+djv7yd+XtYRG98dxr+lJpO+t0XiEh9/ITf7ZNWkOfw+pJ+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1+PisAAAADbAAAADwAAAAAAAAAAAAAAAACYAgAAZHJzL2Rvd25y&#10;ZXYueG1sUEsFBgAAAAAEAAQA9QAAAIUDAAAAAA==&#10;" path="m,110l110,57,9,,,110xe" fillcolor="black" stroked="f">
                    <v:path arrowok="t" o:connecttype="custom" o:connectlocs="0,110;110,57;9,0;0,110" o:connectangles="0,0,0,0"/>
                  </v:shape>
                  <v:shape id="Freeform 66" o:spid="_x0000_s1090" style="position:absolute;left:382;top:3578;width:106;height:110;visibility:visible;mso-wrap-style:square;v-text-anchor:top" coordsize="10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WisEA&#10;AADbAAAADwAAAGRycy9kb3ducmV2LnhtbESPQYvCMBSE78L+h/AWvGmqiErXKLJ0WY9qBa+P5m1T&#10;bF66Taz13xtB8DjMzDfMatPbWnTU+sqxgsk4AUFcOF1xqeCU/4yWIHxA1lg7JgV38rBZfwxWmGp3&#10;4wN1x1CKCGGfogITQpNK6QtDFv3YNcTR+3OtxRBlW0rd4i3CbS2nSTKXFiuOCwYb+jZUXI5Xq2B2&#10;2muTYZbl/27bh+p87g76V6nhZ7/9AhGoD+/wq73TCuYLeH6JP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hForBAAAA2wAAAA8AAAAAAAAAAAAAAAAAmAIAAGRycy9kb3du&#10;cmV2LnhtbFBLBQYAAAAABAAEAPUAAACGAwAAAAA=&#10;" path="m5,110l106,48,,,5,110xe" fillcolor="black" stroked="f">
                    <v:path arrowok="t" o:connecttype="custom" o:connectlocs="5,110;106,48;0,0;5,110" o:connectangles="0,0,0,0"/>
                  </v:shape>
                </v:group>
                <v:group id="Group 67" o:spid="_x0000_s1091" style="position:absolute;left:54521;top:47174;width:1924;height:19926" coordorigin="4271,3492" coordsize="139,1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68" o:spid="_x0000_s1092" style="position:absolute;left:4367;top:3549;width:43;height:1335;visibility:visible;mso-wrap-style:square;v-text-anchor:top" coordsize="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EnNMUA&#10;AADbAAAADwAAAGRycy9kb3ducmV2LnhtbESPQWvCQBSE74X+h+UVvBTdREqoqauIKBRKoUbF6zP7&#10;mg1m34bsNsZ/7xYKPQ4z8w0zXw62ET11vnasIJ0kIIhLp2uuFBz22/ErCB+QNTaOScGNPCwXjw9z&#10;zLW78o76IlQiQtjnqMCE0OZS+tKQRT9xLXH0vl1nMUTZVVJ3eI1w28hpkmTSYs1xwWBLa0Plpfix&#10;Cj63mVmfZsfn9Fx9feiX9NLvio1So6dh9QYi0BD+w3/td60gm8Hvl/g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8Sc0xQAAANsAAAAPAAAAAAAAAAAAAAAAAJgCAABkcnMv&#10;ZG93bnJldi54bWxQSwUGAAAAAAQABAD1AAAAigMAAAAA&#10;" path="m,l9,r,278l,278e" filled="f" strokeweight="3pt">
                    <v:path arrowok="t" o:connecttype="custom" o:connectlocs="0,0;43,0;43,1335;0,1335" o:connectangles="0,0,0,0"/>
                  </v:shape>
                  <v:shape id="Freeform 69" o:spid="_x0000_s1093" style="position:absolute;left:4271;top:3492;width:105;height:110;visibility:visible;mso-wrap-style:square;v-text-anchor:top" coordsize="10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fPcAA&#10;AADbAAAADwAAAGRycy9kb3ducmV2LnhtbERPzWrCQBC+F/oOyxR6qxtDsZK6ipQKHiqo6QMM2TEb&#10;zM6G7Ghin949CD1+fP+L1ehbdaU+NoENTCcZKOIq2IZrA7/l5m0OKgqyxTYwGbhRhNXy+WmBhQ0D&#10;H+h6lFqlEI4FGnAiXaF1rBx5jJPQESfuFHqPkmBfa9vjkMJ9q/Msm2mPDacGhx19OarOx4s38Pcj&#10;t/fLkE+bjv33rpS9y8u1Ma8v4/oTlNAo/+KHe2sNfKT16Uv6A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efPcAAAADbAAAADwAAAAAAAAAAAAAAAACYAgAAZHJzL2Rvd25y&#10;ZXYueG1sUEsFBgAAAAAEAAQA9QAAAIUDAAAAAA==&#10;" path="m101,l,62r105,48l101,xe" fillcolor="black" stroked="f">
                    <v:path arrowok="t" o:connecttype="custom" o:connectlocs="101,0;0,62;105,110;101,0" o:connectangles="0,0,0,0"/>
                  </v:shape>
                  <v:shape id="Freeform 70" o:spid="_x0000_s1094" style="position:absolute;left:4271;top:4826;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I8EA&#10;AADbAAAADwAAAGRycy9kb3ducmV2LnhtbESPQYvCMBSE74L/ITxhb5rWw7p0jSKCIp7U9Qc8m2dT&#10;tnkpSaztvzfCwh6HmfmGWa5724iOfKgdK8hnGQji0umaKwXXn930C0SIyBobx6RgoADr1Xi0xEK7&#10;J5+pu8RKJAiHAhWYGNtCylAashhmriVO3t15izFJX0nt8ZngtpHzLPuUFmtOCwZb2hoqfy8Pq6Db&#10;681p38/vJz4OefTGd4fhptTHpN98g4jUx//wX/ugFSxyeH9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vgSPBAAAA2wAAAA8AAAAAAAAAAAAAAAAAmAIAAGRycy9kb3du&#10;cmV2LnhtbFBLBQYAAAAABAAEAPUAAACGAwAAAAA=&#10;" path="m110,l,53r101,57l110,xe" fillcolor="black" stroked="f">
                    <v:path arrowok="t" o:connecttype="custom" o:connectlocs="110,0;0,53;101,110;110,0" o:connectangles="0,0,0,0"/>
                  </v:shape>
                </v:group>
                <v:rect id="Rectangle 71" o:spid="_x0000_s1095" style="position:absolute;left:2317;top:83064;width:52407;height:3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bD8MA&#10;AADbAAAADwAAAGRycy9kb3ducmV2LnhtbESPQWvCQBSE70L/w/IK3uqmEdoSXUWDgtCTacHra/aZ&#10;xGbfht1VY369Wyh4HGbmG2a+7E0rLuR8Y1nB6yQBQVxa3XCl4Ptr+/IBwgdkja1lUnAjD8vF02iO&#10;mbZX3tOlCJWIEPYZKqhD6DIpfVmTQT+xHXH0jtYZDFG6SmqH1wg3rUyT5E0abDgu1NhRXlP5W5yN&#10;Antabw7N6pB3n05OzTDI8FMelRo/96sZiEB9eIT/2zut4D2Fv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QbD8MAAADbAAAADwAAAAAAAAAAAAAAAACYAgAAZHJzL2Rv&#10;d25yZXYueG1sUEsFBgAAAAAEAAQA9QAAAIgDAAAAAA==&#10;" strokeweight=".5pt"/>
                <v:rect id="Rectangle 72" o:spid="_x0000_s1096" style="position:absolute;left:9080;top:84131;width:382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34351D" w:rsidRPr="009D2449" w:rsidRDefault="0034351D" w:rsidP="005A362F">
                        <w:pPr>
                          <w:autoSpaceDE w:val="0"/>
                          <w:autoSpaceDN w:val="0"/>
                          <w:adjustRightInd w:val="0"/>
                          <w:rPr>
                            <w:rFonts w:cs="Arial"/>
                            <w:color w:val="000000"/>
                            <w:sz w:val="35"/>
                            <w:szCs w:val="40"/>
                          </w:rPr>
                        </w:pPr>
                        <w:r w:rsidRPr="009D2449">
                          <w:rPr>
                            <w:rFonts w:cs="Arial"/>
                            <w:color w:val="3333CC"/>
                            <w:sz w:val="24"/>
                            <w:szCs w:val="28"/>
                          </w:rPr>
                          <w:t>STRESZCZENIE W JĘZYKU NIESPECJALISTYCZNYM</w:t>
                        </w:r>
                      </w:p>
                    </w:txbxContent>
                  </v:textbox>
                </v:rect>
                <v:group id="Group 73" o:spid="_x0000_s1097" style="position:absolute;left:23920;top:77311;width:3975;height:5753" coordorigin="2053,5676" coordsize="288,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74" o:spid="_x0000_s1098" style="position:absolute;left:2053;top:5738;width:288;height:355;visibility:visible;mso-wrap-style:square;v-text-anchor:top" coordsize="6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4PbccA&#10;AADbAAAADwAAAGRycy9kb3ducmV2LnhtbESP3UoDMRSE74W+QzgFb8RmFa3ttmlRwUW0iP2B9vKw&#10;Od0N3ZwsSdqub28EoZfDzHzDTOedbcSJfDCOFdwNMhDEpdOGKwWb9dvtCESIyBobx6TghwLMZ72r&#10;KebanXlJp1WsRIJwyFFBHWObSxnKmiyGgWuJk7d33mJM0ldSezwnuG3kfZYNpUXDaaHGll5rKg+r&#10;o1VQPHwVC/95lN8vN4vtYfxhdqPCKHXd754nICJ18RL+b79rBU+P8Pcl/QA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eD23HAAAA2wAAAA8AAAAAAAAAAAAAAAAAmAIAAGRy&#10;cy9kb3ducmV2LnhtbFBLBQYAAAAABAAEAPUAAACMAwAAAAA=&#10;" path="m60,52r-15,l45,,15,r,52l,52,30,74,60,52xe" strokeweight=".5pt">
                    <v:path arrowok="t" o:connecttype="custom" o:connectlocs="288,249;216,249;216,0;72,0;72,249;0,249;144,355;288,249" o:connectangles="0,0,0,0,0,0,0,0"/>
                  </v:shape>
                  <v:rect id="Rectangle 75" o:spid="_x0000_s1099" style="position:absolute;left:2125;top:5700;width:144;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dDMQA&#10;AADbAAAADwAAAGRycy9kb3ducmV2LnhtbESPQWvCQBSE70L/w/IKvZlNLWiJWUWlhUJPjUKur9ln&#10;Ept9G3a3mubXdwXB4zAz3zD5ejCdOJPzrWUFz0kKgriyuuVawWH/Pn0F4QOyxs4yKfgjD+vVwyTH&#10;TNsLf9G5CLWIEPYZKmhC6DMpfdWQQZ/Ynjh6R+sMhihdLbXDS4SbTs7SdC4NthwXGuxp11D1U/wa&#10;Bfa0fSvbTbnrP518MeMow3d1VOrpcdgsQQQawj18a39oBYs5XL/E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HQzEAAAA2wAAAA8AAAAAAAAAAAAAAAAAmAIAAGRycy9k&#10;b3ducmV2LnhtbFBLBQYAAAAABAAEAPUAAACJAwAAAAA=&#10;" strokeweight=".5pt"/>
                  <v:rect id="Rectangle 76" o:spid="_x0000_s1100" style="position:absolute;left:2125;top:5676;width:14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4l8QA&#10;AADbAAAADwAAAGRycy9kb3ducmV2LnhtbESPQWvCQBSE70L/w/IKvTWbWjAlZhWVFgo9GYVcX7PP&#10;JDb7NuxuNfXXu0LB4zAz3zDFcjS9OJHznWUFL0kKgri2uuNGwX738fwGwgdkjb1lUvBHHpaLh0mB&#10;ubZn3tKpDI2IEPY5KmhDGHIpfd2SQZ/YgTh6B+sMhihdI7XDc4SbXk7TdCYNdhwXWhxo01L9U/4a&#10;Bfa4fq+6VbUZvpx8NZeLDN/1Qamnx3E1BxFoDPfwf/tTK8gyuH2JP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zuJfEAAAA2wAAAA8AAAAAAAAAAAAAAAAAmAIAAGRycy9k&#10;b3ducmV2LnhtbFBLBQYAAAAABAAEAPUAAACJAwAAAAA=&#10;" strokeweight=".5pt"/>
                </v:group>
                <v:rect id="Rectangle 77" o:spid="_x0000_s1101" style="position:absolute;left:23920;top:139;width:3975;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eucIA&#10;AADbAAAADwAAAGRycy9kb3ducmV2LnhtbERPTWuDQBC9B/oflinkEuKaHtpgXKUESiQUQk2b8+BO&#10;VerOGner9t93D4EcH+87zWfTiZEG11pWsIliEMSV1S3XCj7Pb+stCOeRNXaWScEfOcizh0WKibYT&#10;f9BY+lqEEHYJKmi87xMpXdWQQRfZnjhw33Yw6AMcaqkHnEK46eRTHD9Lgy2HhgZ72jdU/ZS/RsFU&#10;ncbL+f0gT6tLYflaXPfl11Gp5eP8ugPhafZ38c1daAUvYWz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R65wgAAANsAAAAPAAAAAAAAAAAAAAAAAJgCAABkcnMvZG93&#10;bnJldi54bWxQSwUGAAAAAAQABAD1AAAAhwMAAAAA&#10;" filled="f" stroked="f"/>
                <v:rect id="Rectangle 78" o:spid="_x0000_s1102" style="position:absolute;left:24714;top:590;width:1194;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34351D" w:rsidRPr="009D2449" w:rsidRDefault="0034351D" w:rsidP="005A362F">
                        <w:pPr>
                          <w:autoSpaceDE w:val="0"/>
                          <w:autoSpaceDN w:val="0"/>
                          <w:adjustRightInd w:val="0"/>
                          <w:rPr>
                            <w:rFonts w:cs="Arial"/>
                            <w:color w:val="000000"/>
                            <w:sz w:val="35"/>
                            <w:szCs w:val="40"/>
                          </w:rPr>
                        </w:pPr>
                      </w:p>
                    </w:txbxContent>
                  </v:textbox>
                </v:rect>
                <v:shape id="Text Box 79" o:spid="_x0000_s1103" type="#_x0000_t202" style="position:absolute;left:3765;top:28047;width:39713;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Pp7wA&#10;AADbAAAADwAAAGRycy9kb3ducmV2LnhtbERPyQrCMBC9C/5DGMGbpgqKrUZxQfTqAl7HZmyLzaQ0&#10;0da/NwfB4+Pti1VrSvGm2hWWFYyGEQji1OqCMwXXy34wA+E8ssbSMin4kIPVsttZYKJtwyd6n30m&#10;Qgi7BBXk3leJlC7NyaAb2oo4cA9bG/QB1pnUNTYh3JRyHEVTabDg0JBjRduc0uf5ZRTY9N5sDniK&#10;J/fd7YGb67aND4VS/V67noPw1Pq/+Oc+agWzsD58CT9AL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1A+nvAAAANsAAAAPAAAAAAAAAAAAAAAAAJgCAABkcnMvZG93bnJldi54&#10;bWxQSwUGAAAAAAQABAD1AAAAgQMAAAAA&#10;" filled="f" fillcolor="#bbe0e3" stroked="f">
                  <v:textbox style="mso-fit-shape-to-text:t" inset="2.20981mm,1.1049mm,2.20981mm,1.1049mm">
                    <w:txbxContent>
                      <w:p w:rsidR="0034351D" w:rsidRPr="009D2449" w:rsidRDefault="0034351D" w:rsidP="005A362F">
                        <w:pPr>
                          <w:autoSpaceDE w:val="0"/>
                          <w:autoSpaceDN w:val="0"/>
                          <w:adjustRightInd w:val="0"/>
                          <w:rPr>
                            <w:rFonts w:cs="Arial"/>
                            <w:color w:val="000099"/>
                            <w:sz w:val="24"/>
                            <w:szCs w:val="28"/>
                          </w:rPr>
                        </w:pPr>
                        <w:r w:rsidRPr="009D2449">
                          <w:rPr>
                            <w:rFonts w:cs="Arial"/>
                            <w:color w:val="000099"/>
                            <w:sz w:val="24"/>
                            <w:szCs w:val="28"/>
                          </w:rPr>
                          <w:t xml:space="preserve">Charakterystyka środowiska obszaru objętego Prognozą </w:t>
                        </w:r>
                      </w:p>
                    </w:txbxContent>
                  </v:textbox>
                </v:shape>
                <v:shape id="Text Box 80" o:spid="_x0000_s1104" type="#_x0000_t202" style="position:absolute;left:3467;top:42868;width:27006;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iqPL8A&#10;AADbAAAADwAAAGRycy9kb3ducmV2LnhtbESPSwvCMBCE74L/IazgTVMFRatRfCB69QFe12Zti82m&#10;NNHWf28EweMwM98w82VjCvGiyuWWFQz6EQjixOqcUwWX8643AeE8ssbCMil4k4Plot2aY6xtzUd6&#10;nXwqAoRdjAoy78tYSpdkZND1bUkcvLutDPogq1TqCusAN4UcRtFYGsw5LGRY0iaj5HF6GgU2udXr&#10;PR6no9v2esf1ZdNM97lS3U6zmoHw1Ph/+Nc+aAWTAXy/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mKo8vwAAANsAAAAPAAAAAAAAAAAAAAAAAJgCAABkcnMvZG93bnJl&#10;di54bWxQSwUGAAAAAAQABAD1AAAAhAMAAAAA&#10;" filled="f" fillcolor="#bbe0e3" stroked="f">
                  <v:textbox style="mso-fit-shape-to-text:t" inset="2.20981mm,1.1049mm,2.20981mm,1.1049mm">
                    <w:txbxContent>
                      <w:p w:rsidR="0034351D" w:rsidRPr="009D2449" w:rsidRDefault="0034351D" w:rsidP="005A362F">
                        <w:pPr>
                          <w:autoSpaceDE w:val="0"/>
                          <w:autoSpaceDN w:val="0"/>
                          <w:adjustRightInd w:val="0"/>
                          <w:rPr>
                            <w:rFonts w:cs="Arial"/>
                            <w:color w:val="000000"/>
                            <w:sz w:val="35"/>
                            <w:szCs w:val="40"/>
                          </w:rPr>
                        </w:pPr>
                        <w:r w:rsidRPr="009D2449">
                          <w:rPr>
                            <w:rFonts w:cs="Arial"/>
                            <w:color w:val="000099"/>
                            <w:sz w:val="24"/>
                            <w:szCs w:val="28"/>
                          </w:rPr>
                          <w:t>Potencjalne zmiany stanu środowiska</w:t>
                        </w:r>
                        <w:r w:rsidRPr="009D2449">
                          <w:rPr>
                            <w:rFonts w:cs="Arial"/>
                            <w:color w:val="000000"/>
                            <w:sz w:val="35"/>
                            <w:szCs w:val="40"/>
                          </w:rPr>
                          <w:t xml:space="preserve"> </w:t>
                        </w:r>
                      </w:p>
                    </w:txbxContent>
                  </v:textbox>
                </v:shape>
                <w10:anchorlock/>
              </v:group>
            </w:pict>
          </mc:Fallback>
        </mc:AlternateContent>
      </w:r>
    </w:p>
    <w:p w:rsidR="00914AAF" w:rsidRPr="00C549FD" w:rsidRDefault="00914AAF" w:rsidP="003A2EDA">
      <w:pPr>
        <w:spacing w:line="276" w:lineRule="auto"/>
        <w:jc w:val="both"/>
        <w:rPr>
          <w:rFonts w:eastAsia="Calibri" w:cs="Arial"/>
          <w:sz w:val="22"/>
          <w:szCs w:val="22"/>
          <w:lang w:eastAsia="en-US"/>
        </w:rPr>
      </w:pPr>
      <w:r w:rsidRPr="00C549FD">
        <w:rPr>
          <w:rFonts w:eastAsia="Calibri" w:cs="Arial"/>
          <w:sz w:val="22"/>
          <w:szCs w:val="22"/>
          <w:lang w:eastAsia="en-US"/>
        </w:rPr>
        <w:lastRenderedPageBreak/>
        <w:t xml:space="preserve">Potrzeba opracowania prognozy do miejscowego planu zagospodarowania przestrzennego wynika </w:t>
      </w:r>
      <w:r w:rsidR="003A2EDA" w:rsidRPr="00C549FD">
        <w:rPr>
          <w:rFonts w:eastAsia="Calibri" w:cs="Arial"/>
          <w:sz w:val="22"/>
          <w:szCs w:val="22"/>
          <w:lang w:eastAsia="en-US"/>
        </w:rPr>
        <w:br/>
      </w:r>
      <w:r w:rsidRPr="00C549FD">
        <w:rPr>
          <w:rFonts w:eastAsia="Calibri" w:cs="Arial"/>
          <w:sz w:val="22"/>
          <w:szCs w:val="22"/>
          <w:lang w:eastAsia="en-US"/>
        </w:rPr>
        <w:t xml:space="preserve">z art. 46 ust. 1 Ustawy z dnia 3 października 2008 r. o udostępnianiu informacji o środowisku </w:t>
      </w:r>
      <w:r w:rsidR="003A2EDA" w:rsidRPr="00C549FD">
        <w:rPr>
          <w:rFonts w:eastAsia="Calibri" w:cs="Arial"/>
          <w:sz w:val="22"/>
          <w:szCs w:val="22"/>
          <w:lang w:eastAsia="en-US"/>
        </w:rPr>
        <w:br/>
      </w:r>
      <w:r w:rsidRPr="00C549FD">
        <w:rPr>
          <w:rFonts w:eastAsia="Calibri" w:cs="Arial"/>
          <w:sz w:val="22"/>
          <w:szCs w:val="22"/>
          <w:lang w:eastAsia="en-US"/>
        </w:rPr>
        <w:t>i jego ochronie, udziale społeczeństwa w ochronie środowiska oraz ocenach oddziaływania na środowisko (Dz. U. z 20</w:t>
      </w:r>
      <w:r w:rsidR="00C549FD" w:rsidRPr="00C549FD">
        <w:rPr>
          <w:rFonts w:eastAsia="Calibri" w:cs="Arial"/>
          <w:sz w:val="22"/>
          <w:szCs w:val="22"/>
          <w:lang w:eastAsia="en-US"/>
        </w:rPr>
        <w:t>20</w:t>
      </w:r>
      <w:r w:rsidRPr="00C549FD">
        <w:rPr>
          <w:rFonts w:eastAsia="Calibri" w:cs="Arial"/>
          <w:sz w:val="22"/>
          <w:szCs w:val="22"/>
          <w:lang w:eastAsia="en-US"/>
        </w:rPr>
        <w:t xml:space="preserve"> r., poz. </w:t>
      </w:r>
      <w:r w:rsidR="00C549FD" w:rsidRPr="00C549FD">
        <w:rPr>
          <w:rFonts w:eastAsia="Calibri" w:cs="Arial"/>
          <w:sz w:val="22"/>
          <w:szCs w:val="22"/>
          <w:lang w:eastAsia="en-US"/>
        </w:rPr>
        <w:t>283</w:t>
      </w:r>
      <w:r w:rsidRPr="00C549FD">
        <w:rPr>
          <w:rFonts w:eastAsia="Calibri" w:cs="Arial"/>
          <w:sz w:val="22"/>
          <w:szCs w:val="22"/>
          <w:lang w:eastAsia="en-US"/>
        </w:rPr>
        <w:t xml:space="preserve"> ze zm.) oraz z art. 17 pkt. 4 Ustawy z dnia 27 marca 2003 r. </w:t>
      </w:r>
      <w:r w:rsidR="003A2EDA" w:rsidRPr="00C549FD">
        <w:rPr>
          <w:rFonts w:eastAsia="Calibri" w:cs="Arial"/>
          <w:sz w:val="22"/>
          <w:szCs w:val="22"/>
          <w:lang w:eastAsia="en-US"/>
        </w:rPr>
        <w:br/>
      </w:r>
      <w:r w:rsidRPr="00C549FD">
        <w:rPr>
          <w:rFonts w:eastAsia="Calibri" w:cs="Arial"/>
          <w:sz w:val="22"/>
          <w:szCs w:val="22"/>
          <w:lang w:eastAsia="en-US"/>
        </w:rPr>
        <w:t>o planowaniu i zagospodarowaniu przestrzennym (Dz. U. z 20</w:t>
      </w:r>
      <w:r w:rsidR="00C549FD" w:rsidRPr="00C549FD">
        <w:rPr>
          <w:rFonts w:eastAsia="Calibri" w:cs="Arial"/>
          <w:sz w:val="22"/>
          <w:szCs w:val="22"/>
          <w:lang w:eastAsia="en-US"/>
        </w:rPr>
        <w:t>20</w:t>
      </w:r>
      <w:r w:rsidRPr="00C549FD">
        <w:rPr>
          <w:rFonts w:eastAsia="Calibri" w:cs="Arial"/>
          <w:sz w:val="22"/>
          <w:szCs w:val="22"/>
          <w:lang w:eastAsia="en-US"/>
        </w:rPr>
        <w:t xml:space="preserve"> r. poz. </w:t>
      </w:r>
      <w:r w:rsidR="00C549FD" w:rsidRPr="00C549FD">
        <w:rPr>
          <w:rFonts w:eastAsia="Calibri" w:cs="Arial"/>
          <w:sz w:val="22"/>
          <w:szCs w:val="22"/>
          <w:lang w:eastAsia="en-US"/>
        </w:rPr>
        <w:t>293</w:t>
      </w:r>
      <w:r w:rsidRPr="00C549FD">
        <w:rPr>
          <w:rFonts w:eastAsia="Calibri" w:cs="Arial"/>
          <w:sz w:val="22"/>
          <w:szCs w:val="22"/>
          <w:lang w:eastAsia="en-US"/>
        </w:rPr>
        <w:t xml:space="preserve"> z późn. zm.). </w:t>
      </w:r>
    </w:p>
    <w:p w:rsidR="003A2EDA" w:rsidRPr="00C549FD" w:rsidRDefault="00914AAF" w:rsidP="00914AAF">
      <w:pPr>
        <w:spacing w:line="276" w:lineRule="auto"/>
        <w:jc w:val="both"/>
        <w:rPr>
          <w:rFonts w:cs="Arial"/>
          <w:sz w:val="22"/>
          <w:szCs w:val="22"/>
        </w:rPr>
      </w:pPr>
      <w:r w:rsidRPr="00C549FD">
        <w:rPr>
          <w:rFonts w:cs="Arial"/>
          <w:sz w:val="22"/>
          <w:szCs w:val="22"/>
        </w:rPr>
        <w:t xml:space="preserve">Podstawę prawną dla proponowanych w Prognozie działań ochronnych, rozwiązań i wskazań stanowi art. 51 ust. 2 pkt. 3 ustawy z dnia 3 października 2008 r. o udostępnianiu informacji o środowisku i jego ochronie, udziale społeczeństwa w ochronie środowiska oraz o </w:t>
      </w:r>
      <w:r w:rsidR="003A2EDA" w:rsidRPr="00C549FD">
        <w:rPr>
          <w:rFonts w:cs="Arial"/>
          <w:sz w:val="22"/>
          <w:szCs w:val="22"/>
        </w:rPr>
        <w:t xml:space="preserve"> </w:t>
      </w:r>
      <w:r w:rsidRPr="00C549FD">
        <w:rPr>
          <w:rFonts w:cs="Arial"/>
          <w:sz w:val="22"/>
          <w:szCs w:val="22"/>
        </w:rPr>
        <w:t xml:space="preserve">ocenach oddziaływania na środowisko. </w:t>
      </w:r>
    </w:p>
    <w:p w:rsidR="00914AAF" w:rsidRPr="00C549FD" w:rsidRDefault="00914AAF" w:rsidP="00914AAF">
      <w:pPr>
        <w:spacing w:line="276" w:lineRule="auto"/>
        <w:jc w:val="both"/>
        <w:rPr>
          <w:rFonts w:cs="Arial"/>
          <w:sz w:val="22"/>
          <w:szCs w:val="22"/>
        </w:rPr>
      </w:pPr>
      <w:r w:rsidRPr="00C549FD">
        <w:rPr>
          <w:rFonts w:cs="Arial"/>
          <w:sz w:val="22"/>
          <w:szCs w:val="22"/>
        </w:rPr>
        <w:t xml:space="preserve">Zakres  i  stopień  szczegółowości prognozy został określony jako zakres przewidziany w art. 51 ust 2 i art. 52 ustawy z dnia 3 października  2008  r.  o  udostępnianiu  informacji  o  środowisku  i  jego  ochronie,  udziale społeczeństwa w ochronie środowiska oraz o ocenach oddziaływania na środowisko. </w:t>
      </w:r>
    </w:p>
    <w:p w:rsidR="00914AAF" w:rsidRPr="00C549FD" w:rsidRDefault="00914AAF" w:rsidP="00914AAF">
      <w:pPr>
        <w:spacing w:line="276" w:lineRule="auto"/>
        <w:jc w:val="both"/>
        <w:rPr>
          <w:rFonts w:cs="Arial"/>
          <w:sz w:val="22"/>
          <w:szCs w:val="22"/>
        </w:rPr>
      </w:pPr>
      <w:r w:rsidRPr="00C549FD">
        <w:rPr>
          <w:rFonts w:cs="Arial"/>
          <w:sz w:val="22"/>
          <w:szCs w:val="22"/>
        </w:rPr>
        <w:t xml:space="preserve">Prognozę  sporządzono  w  oparciu  o  metody  polegające  na  analizie  istniejącego  i planowanego zainwestowania, w  odniesieniu  do  obecnego  stanu  środowiska obszaru planu i jego otoczenia. Uwzględniono  stan  i  zagrożenia  środowiska  w  zakresie  poszczególnych  elementów środowiska  oraz  projekcję  tego  stanu  przy  zachowaniu  dotychczasowego  sposobu zagospodarowania  </w:t>
      </w:r>
      <w:r w:rsidR="00B616EA" w:rsidRPr="00C549FD">
        <w:rPr>
          <w:rFonts w:cs="Arial"/>
          <w:sz w:val="22"/>
          <w:szCs w:val="22"/>
        </w:rPr>
        <w:br/>
      </w:r>
      <w:r w:rsidRPr="00C549FD">
        <w:rPr>
          <w:rFonts w:cs="Arial"/>
          <w:sz w:val="22"/>
          <w:szCs w:val="22"/>
        </w:rPr>
        <w:t>i  użytkowania  terenu.</w:t>
      </w:r>
      <w:r w:rsidR="005703F6" w:rsidRPr="00C549FD">
        <w:rPr>
          <w:rFonts w:cs="Arial"/>
          <w:sz w:val="22"/>
          <w:szCs w:val="22"/>
        </w:rPr>
        <w:t xml:space="preserve"> </w:t>
      </w:r>
      <w:r w:rsidRPr="00C549FD">
        <w:rPr>
          <w:rFonts w:cs="Arial"/>
          <w:sz w:val="22"/>
          <w:szCs w:val="22"/>
        </w:rPr>
        <w:t xml:space="preserve">Uwzględniono  położenie  obszaru  opracowania  względem  obiektów  </w:t>
      </w:r>
      <w:r w:rsidR="005B40A4" w:rsidRPr="00C549FD">
        <w:rPr>
          <w:rFonts w:cs="Arial"/>
          <w:sz w:val="22"/>
          <w:szCs w:val="22"/>
        </w:rPr>
        <w:br/>
      </w:r>
      <w:r w:rsidRPr="00C549FD">
        <w:rPr>
          <w:rFonts w:cs="Arial"/>
          <w:sz w:val="22"/>
          <w:szCs w:val="22"/>
        </w:rPr>
        <w:t>i  terenów podlegających  ochronie,  w  szczególności  na  mocy  ustawy  o  ochronie  przyrody</w:t>
      </w:r>
      <w:r w:rsidR="00885EA1" w:rsidRPr="00C549FD">
        <w:rPr>
          <w:rFonts w:cs="Arial"/>
          <w:sz w:val="22"/>
          <w:szCs w:val="22"/>
        </w:rPr>
        <w:t>.</w:t>
      </w:r>
    </w:p>
    <w:p w:rsidR="00914AAF" w:rsidRPr="00C549FD" w:rsidRDefault="00914AAF" w:rsidP="00914AAF">
      <w:pPr>
        <w:spacing w:line="276" w:lineRule="auto"/>
        <w:ind w:left="360" w:firstLine="349"/>
        <w:jc w:val="both"/>
        <w:rPr>
          <w:rFonts w:eastAsia="Calibri" w:cs="Arial"/>
          <w:bCs/>
          <w:sz w:val="22"/>
          <w:szCs w:val="22"/>
          <w:u w:val="single"/>
          <w:lang w:eastAsia="en-US"/>
        </w:rPr>
      </w:pPr>
      <w:r w:rsidRPr="00C549FD">
        <w:rPr>
          <w:rFonts w:eastAsia="Calibri" w:cs="Arial"/>
          <w:bCs/>
          <w:sz w:val="22"/>
          <w:szCs w:val="22"/>
          <w:u w:val="single"/>
          <w:lang w:eastAsia="en-US"/>
        </w:rPr>
        <w:t>Przy opracowaniu prognozy zastosowano następujące metody:</w:t>
      </w:r>
    </w:p>
    <w:p w:rsidR="00B616EA" w:rsidRPr="00C549FD" w:rsidRDefault="00B616EA" w:rsidP="00914AAF">
      <w:pPr>
        <w:spacing w:line="276" w:lineRule="auto"/>
        <w:ind w:left="360" w:firstLine="349"/>
        <w:jc w:val="both"/>
        <w:rPr>
          <w:rFonts w:eastAsia="Calibri" w:cs="Arial"/>
          <w:bCs/>
          <w:sz w:val="22"/>
          <w:szCs w:val="22"/>
          <w:u w:val="single"/>
          <w:lang w:eastAsia="en-US"/>
        </w:rPr>
      </w:pPr>
    </w:p>
    <w:p w:rsidR="00914AAF" w:rsidRPr="00C549FD" w:rsidRDefault="00914AAF" w:rsidP="00914AAF">
      <w:pPr>
        <w:numPr>
          <w:ilvl w:val="0"/>
          <w:numId w:val="23"/>
        </w:numPr>
        <w:spacing w:after="200" w:line="276" w:lineRule="auto"/>
        <w:ind w:left="714" w:hanging="357"/>
        <w:jc w:val="both"/>
        <w:rPr>
          <w:rFonts w:eastAsia="Calibri" w:cs="Arial"/>
          <w:sz w:val="22"/>
          <w:szCs w:val="22"/>
          <w:lang w:eastAsia="en-US"/>
        </w:rPr>
      </w:pPr>
      <w:r w:rsidRPr="00C549FD">
        <w:rPr>
          <w:rFonts w:eastAsia="Calibri" w:cs="Arial"/>
          <w:bCs/>
          <w:sz w:val="22"/>
          <w:szCs w:val="22"/>
          <w:lang w:eastAsia="en-US"/>
        </w:rPr>
        <w:t>Przeprowadzono analizę poszczególnych komponentów środowiska przyrodniczego (w nawiązaniu do istniejącej w literaturze regionalizacji) i antropogenicznego, uwzględniając ich wzajemne powiązania.</w:t>
      </w:r>
    </w:p>
    <w:p w:rsidR="00914AAF" w:rsidRPr="00C549FD" w:rsidRDefault="00914AAF" w:rsidP="00914AAF">
      <w:pPr>
        <w:numPr>
          <w:ilvl w:val="0"/>
          <w:numId w:val="23"/>
        </w:numPr>
        <w:spacing w:after="200" w:line="276" w:lineRule="auto"/>
        <w:ind w:left="714" w:hanging="357"/>
        <w:jc w:val="both"/>
        <w:rPr>
          <w:rFonts w:eastAsia="Calibri" w:cs="Arial"/>
          <w:sz w:val="22"/>
          <w:szCs w:val="22"/>
          <w:lang w:eastAsia="en-US"/>
        </w:rPr>
      </w:pPr>
      <w:r w:rsidRPr="00C549FD">
        <w:rPr>
          <w:rFonts w:eastAsia="Calibri" w:cs="Arial"/>
          <w:bCs/>
          <w:sz w:val="22"/>
          <w:szCs w:val="22"/>
          <w:lang w:eastAsia="en-US"/>
        </w:rPr>
        <w:t>Określono odporność środowiska przyrodniczego na degradację i możliwość jego regeneracji.</w:t>
      </w:r>
    </w:p>
    <w:p w:rsidR="00914AAF" w:rsidRPr="00C549FD" w:rsidRDefault="00B616EA" w:rsidP="00914AAF">
      <w:pPr>
        <w:numPr>
          <w:ilvl w:val="0"/>
          <w:numId w:val="23"/>
        </w:numPr>
        <w:spacing w:after="200" w:line="276" w:lineRule="auto"/>
        <w:ind w:left="714" w:hanging="357"/>
        <w:jc w:val="both"/>
        <w:rPr>
          <w:rFonts w:eastAsia="Calibri" w:cs="Arial"/>
          <w:sz w:val="22"/>
          <w:szCs w:val="22"/>
          <w:lang w:eastAsia="en-US"/>
        </w:rPr>
      </w:pPr>
      <w:r w:rsidRPr="00C549FD">
        <w:rPr>
          <w:rFonts w:eastAsia="Calibri" w:cs="Arial"/>
          <w:bCs/>
          <w:sz w:val="22"/>
          <w:szCs w:val="22"/>
          <w:lang w:eastAsia="en-US"/>
        </w:rPr>
        <w:t>U</w:t>
      </w:r>
      <w:r w:rsidR="00914AAF" w:rsidRPr="00C549FD">
        <w:rPr>
          <w:rFonts w:eastAsia="Calibri" w:cs="Arial"/>
          <w:bCs/>
          <w:sz w:val="22"/>
          <w:szCs w:val="22"/>
          <w:lang w:eastAsia="en-US"/>
        </w:rPr>
        <w:t>względniono obszary i obiekty prawnie chronione.</w:t>
      </w:r>
    </w:p>
    <w:p w:rsidR="00914AAF" w:rsidRPr="00C549FD" w:rsidRDefault="00914AAF" w:rsidP="00914AAF">
      <w:pPr>
        <w:numPr>
          <w:ilvl w:val="0"/>
          <w:numId w:val="23"/>
        </w:numPr>
        <w:spacing w:after="200" w:line="276" w:lineRule="auto"/>
        <w:ind w:left="714" w:hanging="357"/>
        <w:jc w:val="both"/>
        <w:rPr>
          <w:rFonts w:eastAsia="Calibri" w:cs="Arial"/>
          <w:sz w:val="22"/>
          <w:szCs w:val="22"/>
          <w:lang w:eastAsia="en-US"/>
        </w:rPr>
      </w:pPr>
      <w:r w:rsidRPr="00C549FD">
        <w:rPr>
          <w:rFonts w:eastAsia="Calibri" w:cs="Arial"/>
          <w:bCs/>
          <w:sz w:val="22"/>
          <w:szCs w:val="22"/>
          <w:lang w:eastAsia="en-US"/>
        </w:rPr>
        <w:t>Przedstawiono negatywne i pozytywne skutki wynikające z realizacji ustaleń planu, zagrożenia dla zdrowia ludzi oraz wszystkich innych komponentów środowiska naturalnego.</w:t>
      </w:r>
    </w:p>
    <w:p w:rsidR="007A7FB9" w:rsidRPr="00C549FD" w:rsidRDefault="00914AAF" w:rsidP="00914AAF">
      <w:pPr>
        <w:spacing w:line="276" w:lineRule="auto"/>
        <w:ind w:firstLine="567"/>
        <w:jc w:val="both"/>
        <w:rPr>
          <w:rFonts w:cs="Arial"/>
          <w:sz w:val="22"/>
          <w:szCs w:val="22"/>
        </w:rPr>
      </w:pPr>
      <w:r w:rsidRPr="00C549FD">
        <w:rPr>
          <w:rFonts w:cs="Arial"/>
          <w:sz w:val="22"/>
          <w:szCs w:val="22"/>
        </w:rPr>
        <w:t>Podstawą do sporządzenia prognozy była wnikliwa analiza literatury, materiałów kartograficznych oraz wizj</w:t>
      </w:r>
      <w:r w:rsidR="00A004FA" w:rsidRPr="00C549FD">
        <w:rPr>
          <w:rFonts w:cs="Arial"/>
          <w:sz w:val="22"/>
          <w:szCs w:val="22"/>
        </w:rPr>
        <w:t>e</w:t>
      </w:r>
      <w:r w:rsidRPr="00C549FD">
        <w:rPr>
          <w:rFonts w:cs="Arial"/>
          <w:sz w:val="22"/>
          <w:szCs w:val="22"/>
        </w:rPr>
        <w:t xml:space="preserve"> lokaln</w:t>
      </w:r>
      <w:r w:rsidR="00A004FA" w:rsidRPr="00C549FD">
        <w:rPr>
          <w:rFonts w:cs="Arial"/>
          <w:sz w:val="22"/>
          <w:szCs w:val="22"/>
        </w:rPr>
        <w:t>e</w:t>
      </w:r>
      <w:r w:rsidRPr="00C549FD">
        <w:rPr>
          <w:rFonts w:cs="Arial"/>
          <w:sz w:val="22"/>
          <w:szCs w:val="22"/>
        </w:rPr>
        <w:t xml:space="preserve"> terenu pozwalając</w:t>
      </w:r>
      <w:r w:rsidR="00A004FA" w:rsidRPr="00C549FD">
        <w:rPr>
          <w:rFonts w:cs="Arial"/>
          <w:sz w:val="22"/>
          <w:szCs w:val="22"/>
        </w:rPr>
        <w:t>e</w:t>
      </w:r>
      <w:r w:rsidRPr="00C549FD">
        <w:rPr>
          <w:rFonts w:cs="Arial"/>
          <w:sz w:val="22"/>
          <w:szCs w:val="22"/>
        </w:rPr>
        <w:t xml:space="preserve"> ocenić stan środowiska przyrodniczego.</w:t>
      </w:r>
      <w:r w:rsidR="00A004FA" w:rsidRPr="00C549FD">
        <w:rPr>
          <w:rFonts w:cs="Arial"/>
          <w:sz w:val="22"/>
          <w:szCs w:val="22"/>
        </w:rPr>
        <w:t xml:space="preserve"> </w:t>
      </w:r>
    </w:p>
    <w:p w:rsidR="001730F5" w:rsidRPr="00C549FD" w:rsidRDefault="00A004FA" w:rsidP="00C549FD">
      <w:pPr>
        <w:spacing w:line="276" w:lineRule="auto"/>
        <w:ind w:firstLine="567"/>
        <w:jc w:val="both"/>
        <w:rPr>
          <w:rFonts w:cs="Arial"/>
          <w:sz w:val="22"/>
          <w:szCs w:val="22"/>
        </w:rPr>
      </w:pPr>
      <w:r w:rsidRPr="00C549FD">
        <w:rPr>
          <w:rFonts w:cs="Arial"/>
          <w:sz w:val="22"/>
          <w:szCs w:val="22"/>
        </w:rPr>
        <w:t xml:space="preserve">W trakcie prac nad sporządzaniem </w:t>
      </w:r>
      <w:r w:rsidRPr="00C549FD">
        <w:rPr>
          <w:rFonts w:cs="Arial"/>
          <w:iCs/>
          <w:sz w:val="22"/>
          <w:szCs w:val="22"/>
        </w:rPr>
        <w:t xml:space="preserve">prognozy oddziaływania na środowisko przyrodnicze dla uchwalenia miejscowego planu zagospodarowania przestrzennego dla działek położonych w rejonie opracowania </w:t>
      </w:r>
      <w:r w:rsidRPr="00C549FD">
        <w:rPr>
          <w:rFonts w:cs="Arial"/>
          <w:sz w:val="22"/>
          <w:szCs w:val="22"/>
        </w:rPr>
        <w:t>odbyły się wizje terenowe na obszarze objętym planem.</w:t>
      </w:r>
      <w:r w:rsidR="007A7FB9" w:rsidRPr="00C549FD">
        <w:rPr>
          <w:rFonts w:cs="Arial"/>
          <w:sz w:val="22"/>
          <w:szCs w:val="22"/>
        </w:rPr>
        <w:t xml:space="preserve"> </w:t>
      </w:r>
    </w:p>
    <w:p w:rsidR="00914AAF" w:rsidRPr="00C549FD" w:rsidRDefault="00E015FB" w:rsidP="00914AAF">
      <w:pPr>
        <w:spacing w:line="276" w:lineRule="auto"/>
        <w:ind w:firstLine="567"/>
        <w:jc w:val="both"/>
        <w:rPr>
          <w:rFonts w:eastAsia="Calibri" w:cs="Arial"/>
          <w:bCs/>
          <w:sz w:val="22"/>
          <w:szCs w:val="22"/>
          <w:lang w:eastAsia="en-US"/>
        </w:rPr>
      </w:pPr>
      <w:r w:rsidRPr="00C549FD">
        <w:rPr>
          <w:rFonts w:eastAsia="Calibri" w:cs="Arial"/>
          <w:bCs/>
          <w:sz w:val="22"/>
          <w:szCs w:val="22"/>
          <w:lang w:eastAsia="en-US"/>
        </w:rPr>
        <w:t>W</w:t>
      </w:r>
      <w:r w:rsidR="00914AAF" w:rsidRPr="00C549FD">
        <w:rPr>
          <w:rFonts w:eastAsia="Calibri" w:cs="Arial"/>
          <w:bCs/>
          <w:sz w:val="22"/>
          <w:szCs w:val="22"/>
          <w:lang w:eastAsia="en-US"/>
        </w:rPr>
        <w:t xml:space="preserve">szystkie </w:t>
      </w:r>
      <w:r w:rsidRPr="00C549FD">
        <w:rPr>
          <w:rFonts w:eastAsia="Calibri" w:cs="Arial"/>
          <w:bCs/>
          <w:sz w:val="22"/>
          <w:szCs w:val="22"/>
          <w:lang w:eastAsia="en-US"/>
        </w:rPr>
        <w:t xml:space="preserve">wnioski </w:t>
      </w:r>
      <w:r w:rsidR="00914AAF" w:rsidRPr="00C549FD">
        <w:rPr>
          <w:rFonts w:eastAsia="Calibri" w:cs="Arial"/>
          <w:bCs/>
          <w:sz w:val="22"/>
          <w:szCs w:val="22"/>
          <w:lang w:eastAsia="en-US"/>
        </w:rPr>
        <w:t>zawarte w prognozie wnioski i zalecenia opierają się na zasadach logicznego wnioskowania i prawdopodobieństwa.</w:t>
      </w:r>
    </w:p>
    <w:p w:rsidR="00914AAF" w:rsidRPr="00C549FD" w:rsidRDefault="00914AAF" w:rsidP="00E015FB">
      <w:pPr>
        <w:spacing w:line="276" w:lineRule="auto"/>
        <w:ind w:firstLine="567"/>
        <w:jc w:val="both"/>
        <w:rPr>
          <w:rFonts w:cs="Arial"/>
          <w:bCs/>
          <w:sz w:val="22"/>
          <w:szCs w:val="22"/>
        </w:rPr>
      </w:pPr>
      <w:r w:rsidRPr="00C549FD">
        <w:rPr>
          <w:rFonts w:cs="Arial"/>
          <w:bCs/>
          <w:sz w:val="22"/>
          <w:szCs w:val="22"/>
        </w:rPr>
        <w:t>Analiz</w:t>
      </w:r>
      <w:r w:rsidR="00E015FB" w:rsidRPr="00C549FD">
        <w:rPr>
          <w:rFonts w:cs="Arial"/>
          <w:bCs/>
          <w:sz w:val="22"/>
          <w:szCs w:val="22"/>
        </w:rPr>
        <w:t>a</w:t>
      </w:r>
      <w:r w:rsidRPr="00C549FD">
        <w:rPr>
          <w:rFonts w:cs="Arial"/>
          <w:bCs/>
          <w:sz w:val="22"/>
          <w:szCs w:val="22"/>
        </w:rPr>
        <w:t xml:space="preserve"> skutków realizacji ustaleń zawartych w projekcie planu, winno przeprowadzać się metodą bezpośrednich obserwacji i pomiarów tych komponentów środowiska, na które ustalenia planu mają największy wpływ. Badania winny być wykonywane przez inwestorów i upoważnione do tego organy ochrony środowiska. Przewidziane w projekcie planu funkcje przy zachowaniu wszystkich nakazów i zakazów </w:t>
      </w:r>
      <w:r w:rsidR="00E015FB" w:rsidRPr="00C549FD">
        <w:rPr>
          <w:rFonts w:cs="Arial"/>
          <w:bCs/>
          <w:sz w:val="22"/>
          <w:szCs w:val="22"/>
        </w:rPr>
        <w:t>z</w:t>
      </w:r>
      <w:r w:rsidRPr="00C549FD">
        <w:rPr>
          <w:rFonts w:cs="Arial"/>
          <w:bCs/>
          <w:sz w:val="22"/>
          <w:szCs w:val="22"/>
        </w:rPr>
        <w:t xml:space="preserve"> zakres</w:t>
      </w:r>
      <w:r w:rsidR="00E015FB" w:rsidRPr="00C549FD">
        <w:rPr>
          <w:rFonts w:cs="Arial"/>
          <w:bCs/>
          <w:sz w:val="22"/>
          <w:szCs w:val="22"/>
        </w:rPr>
        <w:t>u</w:t>
      </w:r>
      <w:r w:rsidRPr="00C549FD">
        <w:rPr>
          <w:rFonts w:cs="Arial"/>
          <w:bCs/>
          <w:sz w:val="22"/>
          <w:szCs w:val="22"/>
        </w:rPr>
        <w:t xml:space="preserve"> ochrony przyrody, gospodarki wodno – ściekowej, gospodarki odpadami, natężenia hałasu itp. nie spowodują znaczących negatywnych zmian w środowisku przyrodniczym i życiu ludzi. W związku z powyższym nie ma potrzeby stałego monitorowania skutków realizacji ustaleń zawartych w projekcie planu. </w:t>
      </w:r>
    </w:p>
    <w:p w:rsidR="005A362F" w:rsidRDefault="005A362F" w:rsidP="005A362F">
      <w:pPr>
        <w:jc w:val="both"/>
        <w:rPr>
          <w:b/>
          <w:color w:val="000080"/>
          <w:sz w:val="24"/>
          <w:szCs w:val="24"/>
        </w:rPr>
      </w:pPr>
    </w:p>
    <w:p w:rsidR="00C549FD" w:rsidRPr="00C8586B" w:rsidRDefault="00C549FD" w:rsidP="005A362F">
      <w:pPr>
        <w:jc w:val="both"/>
        <w:rPr>
          <w:b/>
          <w:color w:val="000080"/>
          <w:sz w:val="24"/>
          <w:szCs w:val="24"/>
        </w:rPr>
      </w:pPr>
    </w:p>
    <w:p w:rsidR="005A362F" w:rsidRPr="00C8586B" w:rsidRDefault="005A362F" w:rsidP="007713EB">
      <w:pPr>
        <w:numPr>
          <w:ilvl w:val="1"/>
          <w:numId w:val="4"/>
        </w:numPr>
        <w:jc w:val="both"/>
        <w:rPr>
          <w:b/>
          <w:color w:val="000080"/>
          <w:sz w:val="24"/>
          <w:szCs w:val="24"/>
        </w:rPr>
      </w:pPr>
      <w:r>
        <w:rPr>
          <w:b/>
          <w:color w:val="000080"/>
          <w:sz w:val="24"/>
          <w:szCs w:val="24"/>
        </w:rPr>
        <w:lastRenderedPageBreak/>
        <w:t>P</w:t>
      </w:r>
      <w:r w:rsidRPr="00C8586B">
        <w:rPr>
          <w:b/>
          <w:color w:val="000080"/>
          <w:sz w:val="24"/>
          <w:szCs w:val="24"/>
        </w:rPr>
        <w:t>owiąza</w:t>
      </w:r>
      <w:r>
        <w:rPr>
          <w:b/>
          <w:color w:val="000080"/>
          <w:sz w:val="24"/>
          <w:szCs w:val="24"/>
        </w:rPr>
        <w:t>nia Prognozy</w:t>
      </w:r>
      <w:r w:rsidRPr="00C8586B">
        <w:rPr>
          <w:b/>
          <w:color w:val="000080"/>
          <w:sz w:val="24"/>
          <w:szCs w:val="24"/>
        </w:rPr>
        <w:t xml:space="preserve">  z innymi dokumentami</w:t>
      </w:r>
    </w:p>
    <w:p w:rsidR="005A362F" w:rsidRPr="00C8586B" w:rsidRDefault="005A362F" w:rsidP="005A362F">
      <w:pPr>
        <w:jc w:val="both"/>
        <w:rPr>
          <w:color w:val="000080"/>
          <w:sz w:val="24"/>
          <w:szCs w:val="24"/>
        </w:rPr>
      </w:pPr>
    </w:p>
    <w:p w:rsidR="005A362F" w:rsidRPr="00C549FD" w:rsidRDefault="005A362F" w:rsidP="005A362F">
      <w:pPr>
        <w:jc w:val="both"/>
        <w:rPr>
          <w:rFonts w:cs="Arial"/>
          <w:b/>
          <w:sz w:val="22"/>
          <w:szCs w:val="22"/>
        </w:rPr>
      </w:pPr>
      <w:r w:rsidRPr="00C549FD">
        <w:rPr>
          <w:rFonts w:cs="Arial"/>
          <w:sz w:val="22"/>
          <w:szCs w:val="22"/>
        </w:rPr>
        <w:t xml:space="preserve">Prognoza oddziaływania na środowisko stanowi dokument w procesie oceny oddziaływania na środowisko niezbędny przy opracowywaniu projektu </w:t>
      </w:r>
      <w:r w:rsidR="00C549FD">
        <w:rPr>
          <w:rFonts w:cs="Arial"/>
          <w:b/>
          <w:sz w:val="22"/>
          <w:szCs w:val="22"/>
        </w:rPr>
        <w:t xml:space="preserve">zmiany </w:t>
      </w:r>
      <w:r w:rsidR="00C549FD" w:rsidRPr="00C549FD">
        <w:rPr>
          <w:b/>
          <w:sz w:val="22"/>
          <w:szCs w:val="22"/>
        </w:rPr>
        <w:t>miejscowego planu zagospodarowania przestrzennego dla obszaru znajdującego się pomiędzy ul. Wołuszewską</w:t>
      </w:r>
      <w:r w:rsidR="00C549FD">
        <w:rPr>
          <w:b/>
          <w:sz w:val="22"/>
          <w:szCs w:val="22"/>
        </w:rPr>
        <w:t>,</w:t>
      </w:r>
      <w:r w:rsidR="00C549FD" w:rsidRPr="00C549FD">
        <w:rPr>
          <w:b/>
          <w:sz w:val="22"/>
          <w:szCs w:val="22"/>
        </w:rPr>
        <w:t xml:space="preserve"> </w:t>
      </w:r>
      <w:r w:rsidR="00C549FD">
        <w:rPr>
          <w:b/>
          <w:sz w:val="22"/>
          <w:szCs w:val="22"/>
        </w:rPr>
        <w:t xml:space="preserve">             </w:t>
      </w:r>
      <w:r w:rsidR="00C549FD" w:rsidRPr="00C549FD">
        <w:rPr>
          <w:b/>
          <w:sz w:val="22"/>
          <w:szCs w:val="22"/>
        </w:rPr>
        <w:t>a ul. Tężniową</w:t>
      </w:r>
      <w:r w:rsidRPr="00C549FD">
        <w:rPr>
          <w:rFonts w:cs="Arial"/>
          <w:b/>
          <w:bCs/>
          <w:sz w:val="22"/>
          <w:szCs w:val="22"/>
        </w:rPr>
        <w:t>.</w:t>
      </w:r>
      <w:r w:rsidRPr="00C549FD">
        <w:rPr>
          <w:rFonts w:cs="Arial"/>
          <w:sz w:val="22"/>
          <w:szCs w:val="22"/>
        </w:rPr>
        <w:t xml:space="preserve"> </w:t>
      </w:r>
    </w:p>
    <w:p w:rsidR="005A362F" w:rsidRPr="00C549FD" w:rsidRDefault="005A362F" w:rsidP="005A362F">
      <w:pPr>
        <w:jc w:val="both"/>
        <w:rPr>
          <w:rFonts w:cs="Arial"/>
          <w:sz w:val="22"/>
          <w:szCs w:val="22"/>
        </w:rPr>
      </w:pPr>
      <w:r w:rsidRPr="00C549FD">
        <w:rPr>
          <w:rFonts w:cs="Arial"/>
          <w:sz w:val="22"/>
          <w:szCs w:val="22"/>
        </w:rPr>
        <w:t>PROGNOZA została opracowana w oparciu o obowiązujące przepisy prawne regulujące zagadnienia związane z ochroną i funkcjonowaniem środowiska przyrodniczego zarówno podstawowe regulacje prawne jak ustawy , rozporządzenia jak i przepisy regionalne , oraz akty prawa miejscowego.</w:t>
      </w:r>
    </w:p>
    <w:p w:rsidR="00C0076E" w:rsidRPr="00C549FD" w:rsidRDefault="00C0076E" w:rsidP="00C0076E">
      <w:pPr>
        <w:jc w:val="both"/>
        <w:rPr>
          <w:rFonts w:cs="Arial"/>
          <w:sz w:val="22"/>
          <w:szCs w:val="22"/>
          <w:u w:val="single"/>
        </w:rPr>
      </w:pPr>
      <w:r w:rsidRPr="00C549FD">
        <w:rPr>
          <w:rFonts w:cs="Arial"/>
          <w:sz w:val="22"/>
          <w:szCs w:val="22"/>
          <w:u w:val="single"/>
        </w:rPr>
        <w:t>Przepisy prawne ustawy i rozporządzenia.</w:t>
      </w:r>
    </w:p>
    <w:p w:rsidR="00C0076E" w:rsidRPr="00C549FD" w:rsidRDefault="00C0076E" w:rsidP="007713EB">
      <w:pPr>
        <w:numPr>
          <w:ilvl w:val="0"/>
          <w:numId w:val="12"/>
        </w:numPr>
        <w:tabs>
          <w:tab w:val="num" w:pos="360"/>
        </w:tabs>
        <w:ind w:left="360" w:hanging="360"/>
        <w:jc w:val="both"/>
        <w:rPr>
          <w:rFonts w:cs="Arial"/>
          <w:sz w:val="22"/>
          <w:szCs w:val="22"/>
        </w:rPr>
      </w:pPr>
      <w:r w:rsidRPr="00C549FD">
        <w:rPr>
          <w:rFonts w:cs="Arial"/>
          <w:sz w:val="22"/>
          <w:szCs w:val="22"/>
        </w:rPr>
        <w:t xml:space="preserve">ustawa </w:t>
      </w:r>
      <w:r w:rsidRPr="00C549FD">
        <w:rPr>
          <w:rFonts w:cs="Arial"/>
          <w:bCs/>
          <w:sz w:val="22"/>
          <w:szCs w:val="22"/>
        </w:rPr>
        <w:t>z dnia 23 lipca 2003r. o ochronie zabytków i opiece nad zabytkami  (Dz. U.</w:t>
      </w:r>
      <w:r w:rsidR="0041714D" w:rsidRPr="00C549FD">
        <w:rPr>
          <w:rFonts w:cs="Arial"/>
          <w:bCs/>
          <w:sz w:val="22"/>
          <w:szCs w:val="22"/>
        </w:rPr>
        <w:t xml:space="preserve"> </w:t>
      </w:r>
      <w:r w:rsidRPr="00C549FD">
        <w:rPr>
          <w:rFonts w:cs="Arial"/>
          <w:bCs/>
          <w:sz w:val="22"/>
          <w:szCs w:val="22"/>
        </w:rPr>
        <w:t>z 20</w:t>
      </w:r>
      <w:r w:rsidR="00C549FD">
        <w:rPr>
          <w:rFonts w:cs="Arial"/>
          <w:bCs/>
          <w:sz w:val="22"/>
          <w:szCs w:val="22"/>
        </w:rPr>
        <w:t>20</w:t>
      </w:r>
      <w:r w:rsidR="00E67F60" w:rsidRPr="00C549FD">
        <w:rPr>
          <w:rFonts w:cs="Arial"/>
          <w:bCs/>
          <w:sz w:val="22"/>
          <w:szCs w:val="22"/>
        </w:rPr>
        <w:t xml:space="preserve"> </w:t>
      </w:r>
      <w:r w:rsidRPr="00C549FD">
        <w:rPr>
          <w:rFonts w:cs="Arial"/>
          <w:bCs/>
          <w:sz w:val="22"/>
          <w:szCs w:val="22"/>
        </w:rPr>
        <w:t xml:space="preserve">r. </w:t>
      </w:r>
      <w:r w:rsidR="00E67F60" w:rsidRPr="00C549FD">
        <w:rPr>
          <w:rFonts w:cs="Arial"/>
          <w:bCs/>
          <w:sz w:val="22"/>
          <w:szCs w:val="22"/>
        </w:rPr>
        <w:t xml:space="preserve">poz. </w:t>
      </w:r>
      <w:r w:rsidR="00C549FD">
        <w:rPr>
          <w:rFonts w:cs="Arial"/>
          <w:bCs/>
          <w:sz w:val="22"/>
          <w:szCs w:val="22"/>
        </w:rPr>
        <w:t>282</w:t>
      </w:r>
      <w:r w:rsidRPr="00C549FD">
        <w:rPr>
          <w:rFonts w:cs="Arial"/>
          <w:sz w:val="22"/>
          <w:szCs w:val="22"/>
        </w:rPr>
        <w:t xml:space="preserve"> ze zmianami);</w:t>
      </w:r>
    </w:p>
    <w:p w:rsidR="00C0076E" w:rsidRPr="00C549FD" w:rsidRDefault="00C0076E" w:rsidP="007713EB">
      <w:pPr>
        <w:numPr>
          <w:ilvl w:val="0"/>
          <w:numId w:val="12"/>
        </w:numPr>
        <w:tabs>
          <w:tab w:val="num" w:pos="360"/>
        </w:tabs>
        <w:ind w:left="360" w:hanging="360"/>
        <w:jc w:val="both"/>
        <w:rPr>
          <w:rFonts w:cs="Arial"/>
          <w:sz w:val="22"/>
          <w:szCs w:val="22"/>
        </w:rPr>
      </w:pPr>
      <w:r w:rsidRPr="00C549FD">
        <w:rPr>
          <w:rFonts w:cs="Arial"/>
          <w:sz w:val="22"/>
          <w:szCs w:val="22"/>
        </w:rPr>
        <w:t>ustawa Prawo budowlane z dnia 7 lipca 1994</w:t>
      </w:r>
      <w:r w:rsidR="00E67F60" w:rsidRPr="00C549FD">
        <w:rPr>
          <w:rFonts w:cs="Arial"/>
          <w:sz w:val="22"/>
          <w:szCs w:val="22"/>
        </w:rPr>
        <w:t xml:space="preserve"> </w:t>
      </w:r>
      <w:r w:rsidRPr="00C549FD">
        <w:rPr>
          <w:rFonts w:cs="Arial"/>
          <w:sz w:val="22"/>
          <w:szCs w:val="22"/>
        </w:rPr>
        <w:t>r. (Dz. U. z 20</w:t>
      </w:r>
      <w:r w:rsidR="00C549FD">
        <w:rPr>
          <w:rFonts w:cs="Arial"/>
          <w:sz w:val="22"/>
          <w:szCs w:val="22"/>
        </w:rPr>
        <w:t>20</w:t>
      </w:r>
      <w:r w:rsidRPr="00C549FD">
        <w:rPr>
          <w:rFonts w:cs="Arial"/>
          <w:sz w:val="22"/>
          <w:szCs w:val="22"/>
        </w:rPr>
        <w:t xml:space="preserve"> r. poz. </w:t>
      </w:r>
      <w:r w:rsidR="00E67F60" w:rsidRPr="00C549FD">
        <w:rPr>
          <w:rFonts w:cs="Arial"/>
          <w:sz w:val="22"/>
          <w:szCs w:val="22"/>
        </w:rPr>
        <w:t>133</w:t>
      </w:r>
      <w:r w:rsidR="00C549FD">
        <w:rPr>
          <w:rFonts w:cs="Arial"/>
          <w:sz w:val="22"/>
          <w:szCs w:val="22"/>
        </w:rPr>
        <w:t>3</w:t>
      </w:r>
      <w:r w:rsidRPr="00C549FD">
        <w:rPr>
          <w:rFonts w:cs="Arial"/>
          <w:iCs/>
          <w:sz w:val="22"/>
          <w:szCs w:val="22"/>
        </w:rPr>
        <w:t xml:space="preserve"> </w:t>
      </w:r>
      <w:r w:rsidRPr="00C549FD">
        <w:rPr>
          <w:rFonts w:cs="Arial"/>
          <w:sz w:val="22"/>
          <w:szCs w:val="22"/>
        </w:rPr>
        <w:t>ze zmianami);</w:t>
      </w:r>
    </w:p>
    <w:p w:rsidR="00C0076E" w:rsidRPr="00C549FD" w:rsidRDefault="00C0076E" w:rsidP="007713EB">
      <w:pPr>
        <w:numPr>
          <w:ilvl w:val="0"/>
          <w:numId w:val="12"/>
        </w:numPr>
        <w:tabs>
          <w:tab w:val="num" w:pos="360"/>
        </w:tabs>
        <w:ind w:left="360" w:hanging="360"/>
        <w:jc w:val="both"/>
        <w:rPr>
          <w:rFonts w:cs="Arial"/>
          <w:sz w:val="22"/>
          <w:szCs w:val="22"/>
        </w:rPr>
      </w:pPr>
      <w:r w:rsidRPr="00C549FD">
        <w:rPr>
          <w:rFonts w:cs="Arial"/>
          <w:sz w:val="22"/>
          <w:szCs w:val="22"/>
        </w:rPr>
        <w:t xml:space="preserve">ustawa z dnia </w:t>
      </w:r>
      <w:r w:rsidR="00E67F60" w:rsidRPr="00C549FD">
        <w:rPr>
          <w:rFonts w:cs="Arial"/>
          <w:sz w:val="22"/>
          <w:szCs w:val="22"/>
        </w:rPr>
        <w:t>20</w:t>
      </w:r>
      <w:r w:rsidRPr="00C549FD">
        <w:rPr>
          <w:rFonts w:cs="Arial"/>
          <w:sz w:val="22"/>
          <w:szCs w:val="22"/>
        </w:rPr>
        <w:t xml:space="preserve"> lipca 20</w:t>
      </w:r>
      <w:r w:rsidR="00E67F60" w:rsidRPr="00C549FD">
        <w:rPr>
          <w:rFonts w:cs="Arial"/>
          <w:sz w:val="22"/>
          <w:szCs w:val="22"/>
        </w:rPr>
        <w:t xml:space="preserve">17 </w:t>
      </w:r>
      <w:r w:rsidRPr="00C549FD">
        <w:rPr>
          <w:rFonts w:cs="Arial"/>
          <w:sz w:val="22"/>
          <w:szCs w:val="22"/>
        </w:rPr>
        <w:t>r. Prawo wodne (Dz. U. z 20</w:t>
      </w:r>
      <w:r w:rsidR="00C549FD">
        <w:rPr>
          <w:rFonts w:cs="Arial"/>
          <w:sz w:val="22"/>
          <w:szCs w:val="22"/>
        </w:rPr>
        <w:t>20</w:t>
      </w:r>
      <w:r w:rsidR="00E67F60" w:rsidRPr="00C549FD">
        <w:rPr>
          <w:rFonts w:cs="Arial"/>
          <w:sz w:val="22"/>
          <w:szCs w:val="22"/>
        </w:rPr>
        <w:t xml:space="preserve"> </w:t>
      </w:r>
      <w:r w:rsidRPr="00C549FD">
        <w:rPr>
          <w:rFonts w:cs="Arial"/>
          <w:sz w:val="22"/>
          <w:szCs w:val="22"/>
        </w:rPr>
        <w:t xml:space="preserve">r. poz. </w:t>
      </w:r>
      <w:r w:rsidR="00C549FD">
        <w:rPr>
          <w:rFonts w:cs="Arial"/>
          <w:sz w:val="22"/>
          <w:szCs w:val="22"/>
        </w:rPr>
        <w:t>310</w:t>
      </w:r>
      <w:r w:rsidRPr="00C549FD">
        <w:rPr>
          <w:rFonts w:cs="Arial"/>
          <w:sz w:val="22"/>
          <w:szCs w:val="22"/>
        </w:rPr>
        <w:t xml:space="preserve"> ze zmianami);</w:t>
      </w:r>
    </w:p>
    <w:p w:rsidR="00C0076E" w:rsidRPr="00C549FD" w:rsidRDefault="00C0076E" w:rsidP="007713EB">
      <w:pPr>
        <w:numPr>
          <w:ilvl w:val="0"/>
          <w:numId w:val="12"/>
        </w:numPr>
        <w:tabs>
          <w:tab w:val="num" w:pos="360"/>
        </w:tabs>
        <w:ind w:left="360" w:hanging="360"/>
        <w:jc w:val="both"/>
        <w:rPr>
          <w:rFonts w:cs="Arial"/>
          <w:sz w:val="22"/>
          <w:szCs w:val="22"/>
        </w:rPr>
      </w:pPr>
      <w:r w:rsidRPr="00C549FD">
        <w:rPr>
          <w:rFonts w:cs="Arial"/>
          <w:sz w:val="22"/>
          <w:szCs w:val="22"/>
        </w:rPr>
        <w:t>ustawa o ochronie gruntów rolnych i leśnych z dnia 3 lutego 1995</w:t>
      </w:r>
      <w:r w:rsidR="00E67F60" w:rsidRPr="00C549FD">
        <w:rPr>
          <w:rFonts w:cs="Arial"/>
          <w:sz w:val="22"/>
          <w:szCs w:val="22"/>
        </w:rPr>
        <w:t xml:space="preserve"> </w:t>
      </w:r>
      <w:r w:rsidRPr="00C549FD">
        <w:rPr>
          <w:rFonts w:cs="Arial"/>
          <w:sz w:val="22"/>
          <w:szCs w:val="22"/>
        </w:rPr>
        <w:t>r. (tekst jednolity Dz. U. 201</w:t>
      </w:r>
      <w:r w:rsidR="00E67F60" w:rsidRPr="00C549FD">
        <w:rPr>
          <w:rFonts w:cs="Arial"/>
          <w:sz w:val="22"/>
          <w:szCs w:val="22"/>
        </w:rPr>
        <w:t xml:space="preserve">7 </w:t>
      </w:r>
      <w:r w:rsidRPr="00C549FD">
        <w:rPr>
          <w:rFonts w:cs="Arial"/>
          <w:sz w:val="22"/>
          <w:szCs w:val="22"/>
        </w:rPr>
        <w:t>r., poz. 1</w:t>
      </w:r>
      <w:r w:rsidR="00E67F60" w:rsidRPr="00C549FD">
        <w:rPr>
          <w:rFonts w:cs="Arial"/>
          <w:sz w:val="22"/>
          <w:szCs w:val="22"/>
        </w:rPr>
        <w:t>161</w:t>
      </w:r>
      <w:r w:rsidR="00C549FD">
        <w:rPr>
          <w:rFonts w:cs="Arial"/>
          <w:sz w:val="22"/>
          <w:szCs w:val="22"/>
        </w:rPr>
        <w:t xml:space="preserve"> ze zm.</w:t>
      </w:r>
      <w:r w:rsidRPr="00C549FD">
        <w:rPr>
          <w:rFonts w:cs="Arial"/>
          <w:sz w:val="22"/>
          <w:szCs w:val="22"/>
        </w:rPr>
        <w:t>);</w:t>
      </w:r>
    </w:p>
    <w:p w:rsidR="00C0076E" w:rsidRPr="00C549FD" w:rsidRDefault="00C0076E" w:rsidP="007713EB">
      <w:pPr>
        <w:numPr>
          <w:ilvl w:val="0"/>
          <w:numId w:val="12"/>
        </w:numPr>
        <w:tabs>
          <w:tab w:val="num" w:pos="360"/>
        </w:tabs>
        <w:ind w:left="360" w:hanging="360"/>
        <w:jc w:val="both"/>
        <w:rPr>
          <w:rFonts w:cs="Arial"/>
          <w:sz w:val="22"/>
          <w:szCs w:val="22"/>
        </w:rPr>
      </w:pPr>
      <w:r w:rsidRPr="00C549FD">
        <w:rPr>
          <w:rFonts w:cs="Arial"/>
          <w:sz w:val="22"/>
          <w:szCs w:val="22"/>
        </w:rPr>
        <w:t xml:space="preserve">ustawa </w:t>
      </w:r>
      <w:r w:rsidRPr="00C549FD">
        <w:rPr>
          <w:rFonts w:cs="Arial"/>
          <w:snapToGrid w:val="0"/>
          <w:sz w:val="22"/>
          <w:szCs w:val="22"/>
        </w:rPr>
        <w:t>z dnia 16 kwietnia 2004</w:t>
      </w:r>
      <w:r w:rsidR="00E67F60" w:rsidRPr="00C549FD">
        <w:rPr>
          <w:rFonts w:cs="Arial"/>
          <w:snapToGrid w:val="0"/>
          <w:sz w:val="22"/>
          <w:szCs w:val="22"/>
        </w:rPr>
        <w:t xml:space="preserve"> </w:t>
      </w:r>
      <w:r w:rsidRPr="00C549FD">
        <w:rPr>
          <w:rFonts w:cs="Arial"/>
          <w:snapToGrid w:val="0"/>
          <w:sz w:val="22"/>
          <w:szCs w:val="22"/>
        </w:rPr>
        <w:t>r. o ochronie pr</w:t>
      </w:r>
      <w:r w:rsidR="00C549FD">
        <w:rPr>
          <w:rFonts w:cs="Arial"/>
          <w:snapToGrid w:val="0"/>
          <w:sz w:val="22"/>
          <w:szCs w:val="22"/>
        </w:rPr>
        <w:t xml:space="preserve">zyrody (tekst jednolity Dz. U. </w:t>
      </w:r>
      <w:r w:rsidRPr="00C549FD">
        <w:rPr>
          <w:rFonts w:cs="Arial"/>
          <w:snapToGrid w:val="0"/>
          <w:sz w:val="22"/>
          <w:szCs w:val="22"/>
        </w:rPr>
        <w:t xml:space="preserve"> 20</w:t>
      </w:r>
      <w:r w:rsidR="00C549FD">
        <w:rPr>
          <w:rFonts w:cs="Arial"/>
          <w:snapToGrid w:val="0"/>
          <w:sz w:val="22"/>
          <w:szCs w:val="22"/>
        </w:rPr>
        <w:t>20</w:t>
      </w:r>
      <w:r w:rsidR="00E67F60" w:rsidRPr="00C549FD">
        <w:rPr>
          <w:rFonts w:cs="Arial"/>
          <w:snapToGrid w:val="0"/>
          <w:sz w:val="22"/>
          <w:szCs w:val="22"/>
        </w:rPr>
        <w:t xml:space="preserve"> </w:t>
      </w:r>
      <w:r w:rsidRPr="00C549FD">
        <w:rPr>
          <w:rFonts w:cs="Arial"/>
          <w:snapToGrid w:val="0"/>
          <w:sz w:val="22"/>
          <w:szCs w:val="22"/>
        </w:rPr>
        <w:t xml:space="preserve">r. poz. </w:t>
      </w:r>
      <w:r w:rsidR="00C549FD">
        <w:rPr>
          <w:rFonts w:cs="Arial"/>
          <w:snapToGrid w:val="0"/>
          <w:sz w:val="22"/>
          <w:szCs w:val="22"/>
        </w:rPr>
        <w:t>55</w:t>
      </w:r>
      <w:r w:rsidR="00E67F60" w:rsidRPr="00C549FD">
        <w:rPr>
          <w:rFonts w:cs="Arial"/>
          <w:snapToGrid w:val="0"/>
          <w:sz w:val="22"/>
          <w:szCs w:val="22"/>
        </w:rPr>
        <w:t xml:space="preserve"> ze zmianami</w:t>
      </w:r>
      <w:r w:rsidRPr="00C549FD">
        <w:rPr>
          <w:rFonts w:cs="Arial"/>
          <w:snapToGrid w:val="0"/>
          <w:sz w:val="22"/>
          <w:szCs w:val="22"/>
        </w:rPr>
        <w:t>);</w:t>
      </w:r>
    </w:p>
    <w:p w:rsidR="00C0076E" w:rsidRPr="00C549FD" w:rsidRDefault="00C0076E" w:rsidP="007713EB">
      <w:pPr>
        <w:numPr>
          <w:ilvl w:val="0"/>
          <w:numId w:val="12"/>
        </w:numPr>
        <w:tabs>
          <w:tab w:val="num" w:pos="360"/>
        </w:tabs>
        <w:ind w:left="360" w:hanging="360"/>
        <w:jc w:val="both"/>
        <w:rPr>
          <w:rFonts w:cs="Arial"/>
          <w:sz w:val="22"/>
          <w:szCs w:val="22"/>
        </w:rPr>
      </w:pPr>
      <w:r w:rsidRPr="00C549FD">
        <w:rPr>
          <w:rFonts w:cs="Arial"/>
          <w:sz w:val="22"/>
          <w:szCs w:val="22"/>
        </w:rPr>
        <w:t>ustawa z dnia 27 kwietnia 2001</w:t>
      </w:r>
      <w:r w:rsidR="00E67F60" w:rsidRPr="00C549FD">
        <w:rPr>
          <w:rFonts w:cs="Arial"/>
          <w:sz w:val="22"/>
          <w:szCs w:val="22"/>
        </w:rPr>
        <w:t xml:space="preserve"> </w:t>
      </w:r>
      <w:r w:rsidRPr="00C549FD">
        <w:rPr>
          <w:rFonts w:cs="Arial"/>
          <w:sz w:val="22"/>
          <w:szCs w:val="22"/>
        </w:rPr>
        <w:t>r. Prawo ochrony środowiska (</w:t>
      </w:r>
      <w:r w:rsidR="0083465B" w:rsidRPr="00C549FD">
        <w:rPr>
          <w:rFonts w:cs="Arial"/>
          <w:sz w:val="22"/>
          <w:szCs w:val="22"/>
        </w:rPr>
        <w:t xml:space="preserve">tekst jednolity </w:t>
      </w:r>
      <w:r w:rsidR="0083465B" w:rsidRPr="00C549FD">
        <w:rPr>
          <w:rFonts w:cs="Arial"/>
          <w:iCs/>
          <w:sz w:val="22"/>
          <w:szCs w:val="22"/>
        </w:rPr>
        <w:t>Dz. U.</w:t>
      </w:r>
      <w:r w:rsidR="0041714D" w:rsidRPr="00C549FD">
        <w:rPr>
          <w:rFonts w:cs="Arial"/>
          <w:iCs/>
          <w:sz w:val="22"/>
          <w:szCs w:val="22"/>
        </w:rPr>
        <w:t xml:space="preserve"> </w:t>
      </w:r>
      <w:r w:rsidR="0083465B" w:rsidRPr="00C549FD">
        <w:rPr>
          <w:rFonts w:cs="Arial"/>
          <w:iCs/>
          <w:sz w:val="22"/>
          <w:szCs w:val="22"/>
        </w:rPr>
        <w:t>z 20</w:t>
      </w:r>
      <w:r w:rsidR="00C549FD">
        <w:rPr>
          <w:rFonts w:cs="Arial"/>
          <w:iCs/>
          <w:sz w:val="22"/>
          <w:szCs w:val="22"/>
        </w:rPr>
        <w:t>20</w:t>
      </w:r>
      <w:r w:rsidR="00E67F60" w:rsidRPr="00C549FD">
        <w:rPr>
          <w:rFonts w:cs="Arial"/>
          <w:iCs/>
          <w:sz w:val="22"/>
          <w:szCs w:val="22"/>
        </w:rPr>
        <w:t xml:space="preserve"> </w:t>
      </w:r>
      <w:r w:rsidR="0083465B" w:rsidRPr="00C549FD">
        <w:rPr>
          <w:rFonts w:cs="Arial"/>
          <w:iCs/>
          <w:sz w:val="22"/>
          <w:szCs w:val="22"/>
        </w:rPr>
        <w:t xml:space="preserve">r. poz. </w:t>
      </w:r>
      <w:r w:rsidR="00C549FD">
        <w:rPr>
          <w:rFonts w:cs="Arial"/>
          <w:iCs/>
          <w:sz w:val="22"/>
          <w:szCs w:val="22"/>
        </w:rPr>
        <w:t>1219</w:t>
      </w:r>
      <w:r w:rsidR="0083465B" w:rsidRPr="00C549FD">
        <w:rPr>
          <w:rFonts w:cs="Arial"/>
          <w:iCs/>
          <w:sz w:val="22"/>
          <w:szCs w:val="22"/>
        </w:rPr>
        <w:t xml:space="preserve"> </w:t>
      </w:r>
      <w:r w:rsidR="00E67F60" w:rsidRPr="00C549FD">
        <w:rPr>
          <w:rFonts w:cs="Arial"/>
          <w:iCs/>
          <w:sz w:val="22"/>
          <w:szCs w:val="22"/>
        </w:rPr>
        <w:t>ze</w:t>
      </w:r>
      <w:r w:rsidR="0083465B" w:rsidRPr="00C549FD">
        <w:rPr>
          <w:rFonts w:cs="Arial"/>
          <w:iCs/>
          <w:sz w:val="22"/>
          <w:szCs w:val="22"/>
        </w:rPr>
        <w:t xml:space="preserve"> zmianami</w:t>
      </w:r>
      <w:r w:rsidRPr="00C549FD">
        <w:rPr>
          <w:rFonts w:cs="Arial"/>
          <w:sz w:val="22"/>
          <w:szCs w:val="22"/>
        </w:rPr>
        <w:t>);</w:t>
      </w:r>
    </w:p>
    <w:p w:rsidR="00C0076E" w:rsidRPr="00C549FD" w:rsidRDefault="00C0076E" w:rsidP="007713EB">
      <w:pPr>
        <w:numPr>
          <w:ilvl w:val="0"/>
          <w:numId w:val="9"/>
        </w:numPr>
        <w:jc w:val="both"/>
        <w:rPr>
          <w:rFonts w:cs="Arial"/>
          <w:sz w:val="22"/>
          <w:szCs w:val="22"/>
        </w:rPr>
      </w:pPr>
      <w:r w:rsidRPr="00C549FD">
        <w:rPr>
          <w:rFonts w:cs="Arial"/>
          <w:sz w:val="22"/>
          <w:szCs w:val="22"/>
        </w:rPr>
        <w:t xml:space="preserve">ustawa </w:t>
      </w:r>
      <w:r w:rsidR="00E67F60" w:rsidRPr="00C549FD">
        <w:rPr>
          <w:rFonts w:cs="Arial"/>
          <w:sz w:val="22"/>
          <w:szCs w:val="22"/>
        </w:rPr>
        <w:t>z dnia 5 sierpnia 2011</w:t>
      </w:r>
      <w:r w:rsidR="00C549FD">
        <w:rPr>
          <w:rFonts w:cs="Arial"/>
          <w:sz w:val="22"/>
          <w:szCs w:val="22"/>
        </w:rPr>
        <w:t xml:space="preserve"> </w:t>
      </w:r>
      <w:r w:rsidR="00E67F60" w:rsidRPr="00C549FD">
        <w:rPr>
          <w:rFonts w:cs="Arial"/>
          <w:sz w:val="22"/>
          <w:szCs w:val="22"/>
        </w:rPr>
        <w:t>r. Prawo geologiczne i górnicze (Dz. U. 20</w:t>
      </w:r>
      <w:r w:rsidR="00C549FD">
        <w:rPr>
          <w:rFonts w:cs="Arial"/>
          <w:sz w:val="22"/>
          <w:szCs w:val="22"/>
        </w:rPr>
        <w:t>20</w:t>
      </w:r>
      <w:r w:rsidR="00E67F60" w:rsidRPr="00C549FD">
        <w:rPr>
          <w:rFonts w:cs="Arial"/>
          <w:sz w:val="22"/>
          <w:szCs w:val="22"/>
        </w:rPr>
        <w:t xml:space="preserve"> r. poz. </w:t>
      </w:r>
      <w:r w:rsidR="00C549FD">
        <w:rPr>
          <w:rFonts w:cs="Arial"/>
          <w:sz w:val="22"/>
          <w:szCs w:val="22"/>
        </w:rPr>
        <w:t>1064</w:t>
      </w:r>
      <w:r w:rsidR="00E67F60" w:rsidRPr="00C549FD">
        <w:rPr>
          <w:rFonts w:cs="Arial"/>
          <w:sz w:val="22"/>
          <w:szCs w:val="22"/>
        </w:rPr>
        <w:t xml:space="preserve">               ze zmianami)</w:t>
      </w:r>
      <w:r w:rsidRPr="00C549FD">
        <w:rPr>
          <w:rFonts w:cs="Arial"/>
          <w:sz w:val="22"/>
          <w:szCs w:val="22"/>
        </w:rPr>
        <w:t>;</w:t>
      </w:r>
    </w:p>
    <w:p w:rsidR="00C0076E" w:rsidRPr="00C549FD" w:rsidRDefault="00C0076E" w:rsidP="007713EB">
      <w:pPr>
        <w:numPr>
          <w:ilvl w:val="0"/>
          <w:numId w:val="9"/>
        </w:numPr>
        <w:jc w:val="both"/>
        <w:rPr>
          <w:rFonts w:cs="Arial"/>
          <w:sz w:val="22"/>
          <w:szCs w:val="22"/>
        </w:rPr>
      </w:pPr>
      <w:r w:rsidRPr="00C549FD">
        <w:rPr>
          <w:rFonts w:cs="Arial"/>
          <w:sz w:val="22"/>
          <w:szCs w:val="22"/>
        </w:rPr>
        <w:t>ustawa z dnia 13 kwietnia 2007</w:t>
      </w:r>
      <w:r w:rsidR="00E67F60" w:rsidRPr="00C549FD">
        <w:rPr>
          <w:rFonts w:cs="Arial"/>
          <w:sz w:val="22"/>
          <w:szCs w:val="22"/>
        </w:rPr>
        <w:t xml:space="preserve"> </w:t>
      </w:r>
      <w:r w:rsidRPr="00C549FD">
        <w:rPr>
          <w:rFonts w:cs="Arial"/>
          <w:sz w:val="22"/>
          <w:szCs w:val="22"/>
        </w:rPr>
        <w:t xml:space="preserve">r. o zapobieganiu szkodom w środowisku i ich naprawie (Dz. U. </w:t>
      </w:r>
      <w:r w:rsidR="00E67F60" w:rsidRPr="00C549FD">
        <w:rPr>
          <w:rFonts w:cs="Arial"/>
          <w:sz w:val="22"/>
          <w:szCs w:val="22"/>
        </w:rPr>
        <w:t xml:space="preserve">z 2017 r. </w:t>
      </w:r>
      <w:r w:rsidRPr="00C549FD">
        <w:rPr>
          <w:rFonts w:cs="Arial"/>
          <w:sz w:val="22"/>
          <w:szCs w:val="22"/>
        </w:rPr>
        <w:t>Nr 75, poz. 493 ze zmianami);</w:t>
      </w:r>
    </w:p>
    <w:p w:rsidR="002E42F4" w:rsidRPr="00C549FD" w:rsidRDefault="002E42F4" w:rsidP="007713EB">
      <w:pPr>
        <w:numPr>
          <w:ilvl w:val="0"/>
          <w:numId w:val="9"/>
        </w:numPr>
        <w:jc w:val="both"/>
        <w:rPr>
          <w:rFonts w:cs="Arial"/>
          <w:sz w:val="22"/>
          <w:szCs w:val="22"/>
        </w:rPr>
      </w:pPr>
      <w:r w:rsidRPr="00C549FD">
        <w:rPr>
          <w:rFonts w:cs="Arial"/>
          <w:sz w:val="22"/>
          <w:szCs w:val="22"/>
        </w:rPr>
        <w:t>ustawa z dnia 28 lipca 2005</w:t>
      </w:r>
      <w:r w:rsidR="00E67F60" w:rsidRPr="00C549FD">
        <w:rPr>
          <w:rFonts w:cs="Arial"/>
          <w:sz w:val="22"/>
          <w:szCs w:val="22"/>
        </w:rPr>
        <w:t xml:space="preserve"> </w:t>
      </w:r>
      <w:r w:rsidRPr="00C549FD">
        <w:rPr>
          <w:rFonts w:cs="Arial"/>
          <w:sz w:val="22"/>
          <w:szCs w:val="22"/>
        </w:rPr>
        <w:t>r. o lecznictwie uzdrowiskowym, uzdrowiskach i obszarach ochrony uzdrowiskowej</w:t>
      </w:r>
      <w:r w:rsidR="00D230CA" w:rsidRPr="00C549FD">
        <w:rPr>
          <w:rFonts w:cs="Arial"/>
          <w:sz w:val="22"/>
          <w:szCs w:val="22"/>
        </w:rPr>
        <w:t xml:space="preserve"> oraz gminach uzdrowiskowych</w:t>
      </w:r>
      <w:r w:rsidRPr="00C549FD">
        <w:rPr>
          <w:rFonts w:cs="Arial"/>
          <w:sz w:val="22"/>
          <w:szCs w:val="22"/>
        </w:rPr>
        <w:t xml:space="preserve"> (tekst jednolity Dz.</w:t>
      </w:r>
      <w:r w:rsidR="00E67F60" w:rsidRPr="00C549FD">
        <w:rPr>
          <w:rFonts w:cs="Arial"/>
          <w:sz w:val="22"/>
          <w:szCs w:val="22"/>
        </w:rPr>
        <w:t xml:space="preserve"> </w:t>
      </w:r>
      <w:r w:rsidRPr="00C549FD">
        <w:rPr>
          <w:rFonts w:cs="Arial"/>
          <w:sz w:val="22"/>
          <w:szCs w:val="22"/>
        </w:rPr>
        <w:t>U.</w:t>
      </w:r>
      <w:r w:rsidR="00E67F60" w:rsidRPr="00C549FD">
        <w:rPr>
          <w:rFonts w:cs="Arial"/>
          <w:sz w:val="22"/>
          <w:szCs w:val="22"/>
        </w:rPr>
        <w:t xml:space="preserve"> </w:t>
      </w:r>
      <w:r w:rsidRPr="00C549FD">
        <w:rPr>
          <w:rFonts w:cs="Arial"/>
          <w:sz w:val="22"/>
          <w:szCs w:val="22"/>
        </w:rPr>
        <w:t>z 20</w:t>
      </w:r>
      <w:r w:rsidR="00C549FD">
        <w:rPr>
          <w:rFonts w:cs="Arial"/>
          <w:sz w:val="22"/>
          <w:szCs w:val="22"/>
        </w:rPr>
        <w:t>20</w:t>
      </w:r>
      <w:r w:rsidR="00E67F60" w:rsidRPr="00C549FD">
        <w:rPr>
          <w:rFonts w:cs="Arial"/>
          <w:sz w:val="22"/>
          <w:szCs w:val="22"/>
        </w:rPr>
        <w:t xml:space="preserve"> </w:t>
      </w:r>
      <w:r w:rsidRPr="00C549FD">
        <w:rPr>
          <w:rFonts w:cs="Arial"/>
          <w:sz w:val="22"/>
          <w:szCs w:val="22"/>
        </w:rPr>
        <w:t xml:space="preserve">r., poz. </w:t>
      </w:r>
      <w:r w:rsidR="00C549FD">
        <w:rPr>
          <w:rFonts w:cs="Arial"/>
          <w:sz w:val="22"/>
          <w:szCs w:val="22"/>
        </w:rPr>
        <w:t>1662</w:t>
      </w:r>
      <w:r w:rsidRPr="00C549FD">
        <w:rPr>
          <w:rFonts w:cs="Arial"/>
          <w:sz w:val="22"/>
          <w:szCs w:val="22"/>
        </w:rPr>
        <w:t>)</w:t>
      </w:r>
      <w:r w:rsidR="0018555C" w:rsidRPr="00C549FD">
        <w:rPr>
          <w:rFonts w:cs="Arial"/>
          <w:sz w:val="22"/>
          <w:szCs w:val="22"/>
        </w:rPr>
        <w:t>;</w:t>
      </w:r>
    </w:p>
    <w:p w:rsidR="00C0076E" w:rsidRPr="00C549FD" w:rsidRDefault="00C0076E" w:rsidP="007713EB">
      <w:pPr>
        <w:numPr>
          <w:ilvl w:val="0"/>
          <w:numId w:val="9"/>
        </w:numPr>
        <w:jc w:val="both"/>
        <w:rPr>
          <w:rFonts w:cs="Arial"/>
          <w:sz w:val="22"/>
          <w:szCs w:val="22"/>
        </w:rPr>
      </w:pPr>
      <w:r w:rsidRPr="00C549FD">
        <w:rPr>
          <w:rFonts w:cs="Arial"/>
          <w:sz w:val="22"/>
          <w:szCs w:val="22"/>
        </w:rPr>
        <w:t xml:space="preserve">Rozporządzenie Ministra Środowiska z dnia 14 </w:t>
      </w:r>
      <w:r w:rsidR="00C549FD">
        <w:rPr>
          <w:rFonts w:cs="Arial"/>
          <w:sz w:val="22"/>
          <w:szCs w:val="22"/>
        </w:rPr>
        <w:t>czerwca 2007r. w sprawie dopusz</w:t>
      </w:r>
      <w:r w:rsidRPr="00C549FD">
        <w:rPr>
          <w:rFonts w:cs="Arial"/>
          <w:sz w:val="22"/>
          <w:szCs w:val="22"/>
        </w:rPr>
        <w:t>czalnych poziomów hałasu (Dz. U. z 20</w:t>
      </w:r>
      <w:r w:rsidR="0018555C" w:rsidRPr="00C549FD">
        <w:rPr>
          <w:rFonts w:cs="Arial"/>
          <w:sz w:val="22"/>
          <w:szCs w:val="22"/>
        </w:rPr>
        <w:t xml:space="preserve">14 </w:t>
      </w:r>
      <w:r w:rsidRPr="00C549FD">
        <w:rPr>
          <w:rFonts w:cs="Arial"/>
          <w:sz w:val="22"/>
          <w:szCs w:val="22"/>
        </w:rPr>
        <w:t xml:space="preserve">r. poz. </w:t>
      </w:r>
      <w:r w:rsidR="0018555C" w:rsidRPr="00C549FD">
        <w:rPr>
          <w:rFonts w:cs="Arial"/>
          <w:sz w:val="22"/>
          <w:szCs w:val="22"/>
        </w:rPr>
        <w:t>112</w:t>
      </w:r>
      <w:r w:rsidRPr="00C549FD">
        <w:rPr>
          <w:rFonts w:cs="Arial"/>
          <w:sz w:val="22"/>
          <w:szCs w:val="22"/>
        </w:rPr>
        <w:t xml:space="preserve"> ze zmianami);</w:t>
      </w:r>
    </w:p>
    <w:p w:rsidR="00C0076E" w:rsidRPr="00C549FD" w:rsidRDefault="00C0076E" w:rsidP="007713EB">
      <w:pPr>
        <w:numPr>
          <w:ilvl w:val="0"/>
          <w:numId w:val="9"/>
        </w:numPr>
        <w:jc w:val="both"/>
        <w:rPr>
          <w:rFonts w:cs="Arial"/>
          <w:sz w:val="22"/>
          <w:szCs w:val="22"/>
        </w:rPr>
      </w:pPr>
      <w:r w:rsidRPr="00C549FD">
        <w:rPr>
          <w:rFonts w:cs="Arial"/>
          <w:sz w:val="22"/>
          <w:szCs w:val="22"/>
        </w:rPr>
        <w:t xml:space="preserve">Rozporządzenie Rady Ministrów z dnia </w:t>
      </w:r>
      <w:r w:rsidR="00C549FD">
        <w:rPr>
          <w:rFonts w:cs="Arial"/>
          <w:sz w:val="22"/>
          <w:szCs w:val="22"/>
        </w:rPr>
        <w:t>10 września</w:t>
      </w:r>
      <w:r w:rsidRPr="00C549FD">
        <w:rPr>
          <w:rFonts w:cs="Arial"/>
          <w:sz w:val="22"/>
          <w:szCs w:val="22"/>
        </w:rPr>
        <w:t xml:space="preserve"> 201</w:t>
      </w:r>
      <w:r w:rsidR="00C549FD">
        <w:rPr>
          <w:rFonts w:cs="Arial"/>
          <w:sz w:val="22"/>
          <w:szCs w:val="22"/>
        </w:rPr>
        <w:t>9</w:t>
      </w:r>
      <w:r w:rsidR="0018555C" w:rsidRPr="00C549FD">
        <w:rPr>
          <w:rFonts w:cs="Arial"/>
          <w:sz w:val="22"/>
          <w:szCs w:val="22"/>
        </w:rPr>
        <w:t xml:space="preserve"> </w:t>
      </w:r>
      <w:r w:rsidRPr="00C549FD">
        <w:rPr>
          <w:rFonts w:cs="Arial"/>
          <w:sz w:val="22"/>
          <w:szCs w:val="22"/>
        </w:rPr>
        <w:t>r. w sprawie przedsięwzięć mogących znacząco oddziaływać na środowisko (Dz. U. z 201</w:t>
      </w:r>
      <w:r w:rsidR="00C549FD">
        <w:rPr>
          <w:rFonts w:cs="Arial"/>
          <w:sz w:val="22"/>
          <w:szCs w:val="22"/>
        </w:rPr>
        <w:t>9</w:t>
      </w:r>
      <w:r w:rsidR="0018555C" w:rsidRPr="00C549FD">
        <w:rPr>
          <w:rFonts w:cs="Arial"/>
          <w:sz w:val="22"/>
          <w:szCs w:val="22"/>
        </w:rPr>
        <w:t xml:space="preserve"> </w:t>
      </w:r>
      <w:r w:rsidRPr="00C549FD">
        <w:rPr>
          <w:rFonts w:cs="Arial"/>
          <w:sz w:val="22"/>
          <w:szCs w:val="22"/>
        </w:rPr>
        <w:t xml:space="preserve">r. poz. </w:t>
      </w:r>
      <w:r w:rsidR="00C549FD">
        <w:rPr>
          <w:rFonts w:cs="Arial"/>
          <w:sz w:val="22"/>
          <w:szCs w:val="22"/>
        </w:rPr>
        <w:t>1839</w:t>
      </w:r>
      <w:r w:rsidRPr="00C549FD">
        <w:rPr>
          <w:rFonts w:cs="Arial"/>
          <w:sz w:val="22"/>
          <w:szCs w:val="22"/>
        </w:rPr>
        <w:t>);</w:t>
      </w:r>
    </w:p>
    <w:p w:rsidR="00C0076E" w:rsidRPr="00C549FD" w:rsidRDefault="00C0076E" w:rsidP="007713EB">
      <w:pPr>
        <w:numPr>
          <w:ilvl w:val="0"/>
          <w:numId w:val="9"/>
        </w:numPr>
        <w:jc w:val="both"/>
        <w:rPr>
          <w:rFonts w:cs="Arial"/>
          <w:sz w:val="22"/>
          <w:szCs w:val="22"/>
        </w:rPr>
      </w:pPr>
      <w:r w:rsidRPr="00C549FD">
        <w:rPr>
          <w:rFonts w:cs="Arial"/>
          <w:sz w:val="22"/>
          <w:szCs w:val="22"/>
        </w:rPr>
        <w:t>Dyrektywa 2001/42/WE w sprawie oceny wpływu niektórych planów i programów na środowisko;</w:t>
      </w:r>
    </w:p>
    <w:p w:rsidR="00C0076E" w:rsidRPr="00C549FD" w:rsidRDefault="00C0076E" w:rsidP="007713EB">
      <w:pPr>
        <w:numPr>
          <w:ilvl w:val="0"/>
          <w:numId w:val="9"/>
        </w:numPr>
        <w:jc w:val="both"/>
        <w:rPr>
          <w:rFonts w:cs="Arial"/>
          <w:sz w:val="22"/>
          <w:szCs w:val="22"/>
        </w:rPr>
      </w:pPr>
      <w:r w:rsidRPr="00C549FD">
        <w:rPr>
          <w:rFonts w:cs="Arial"/>
          <w:sz w:val="22"/>
          <w:szCs w:val="22"/>
        </w:rPr>
        <w:t>Dyrektywa 85/337/EWG w sprawie oceny wpływu wywieranego przez niektóre przedsięwzięcia publiczne i prywatne na środowisko;</w:t>
      </w:r>
    </w:p>
    <w:p w:rsidR="00C0076E" w:rsidRPr="00C549FD" w:rsidRDefault="00C0076E" w:rsidP="007713EB">
      <w:pPr>
        <w:numPr>
          <w:ilvl w:val="0"/>
          <w:numId w:val="9"/>
        </w:numPr>
        <w:jc w:val="both"/>
        <w:rPr>
          <w:rFonts w:cs="Arial"/>
          <w:sz w:val="22"/>
          <w:szCs w:val="22"/>
          <w:u w:val="single"/>
        </w:rPr>
      </w:pPr>
      <w:r w:rsidRPr="00C549FD">
        <w:rPr>
          <w:rFonts w:cs="Arial"/>
          <w:sz w:val="22"/>
          <w:szCs w:val="22"/>
        </w:rPr>
        <w:t>Konwencja o różnorodności biologicznej z 1992r.;</w:t>
      </w:r>
    </w:p>
    <w:p w:rsidR="00C0076E" w:rsidRPr="00C549FD" w:rsidRDefault="00C0076E" w:rsidP="007713EB">
      <w:pPr>
        <w:numPr>
          <w:ilvl w:val="0"/>
          <w:numId w:val="9"/>
        </w:numPr>
        <w:jc w:val="both"/>
        <w:rPr>
          <w:rFonts w:cs="Arial"/>
          <w:sz w:val="22"/>
          <w:szCs w:val="22"/>
          <w:u w:val="single"/>
        </w:rPr>
      </w:pPr>
      <w:r w:rsidRPr="00C549FD">
        <w:rPr>
          <w:rFonts w:cs="Arial"/>
          <w:sz w:val="22"/>
          <w:szCs w:val="22"/>
        </w:rPr>
        <w:t>Konwencja o ocenach oddziaływania na środowisko w kontekście transgranicznym z 1991r. (Konwencja z Espoo).</w:t>
      </w:r>
    </w:p>
    <w:p w:rsidR="005A362F" w:rsidRPr="00C549FD" w:rsidRDefault="005A362F" w:rsidP="0018555C">
      <w:pPr>
        <w:jc w:val="both"/>
        <w:rPr>
          <w:rFonts w:cs="Arial"/>
          <w:sz w:val="22"/>
          <w:szCs w:val="22"/>
        </w:rPr>
      </w:pPr>
      <w:r w:rsidRPr="00C549FD">
        <w:rPr>
          <w:rFonts w:cs="Arial"/>
          <w:sz w:val="22"/>
          <w:szCs w:val="22"/>
        </w:rPr>
        <w:t>Sporządzenie Prognozy dokonane zostało w powiązaniu z następującymi dokumentami o zasięgu lokalnym i ponad lokalnym.</w:t>
      </w:r>
    </w:p>
    <w:p w:rsidR="005A362F" w:rsidRPr="00C549FD" w:rsidRDefault="005A362F" w:rsidP="0018555C">
      <w:pPr>
        <w:ind w:left="142" w:hanging="142"/>
        <w:jc w:val="both"/>
        <w:rPr>
          <w:rFonts w:cs="Arial"/>
          <w:sz w:val="22"/>
          <w:szCs w:val="22"/>
        </w:rPr>
      </w:pPr>
      <w:r w:rsidRPr="00C549FD">
        <w:rPr>
          <w:rFonts w:cs="Arial"/>
          <w:sz w:val="22"/>
          <w:szCs w:val="22"/>
        </w:rPr>
        <w:t xml:space="preserve">- Studium uwarunkowań i kierunków zagospodarowania przestrzennego miasta Ciechocinka zatwierdzonego Uchwałą </w:t>
      </w:r>
      <w:r w:rsidR="0018555C" w:rsidRPr="00C549FD">
        <w:rPr>
          <w:rFonts w:cs="Arial"/>
          <w:sz w:val="22"/>
          <w:szCs w:val="22"/>
        </w:rPr>
        <w:t>Nr XXXV/195/17 Rady Miejskiej Ciechocinka z dnia 29 maja 2017 r.,</w:t>
      </w:r>
    </w:p>
    <w:p w:rsidR="005A362F" w:rsidRPr="00C549FD" w:rsidRDefault="005A362F" w:rsidP="0018555C">
      <w:pPr>
        <w:pStyle w:val="Nagwek3"/>
        <w:tabs>
          <w:tab w:val="clear" w:pos="709"/>
          <w:tab w:val="left" w:pos="0"/>
        </w:tabs>
        <w:spacing w:line="240" w:lineRule="auto"/>
        <w:ind w:left="142" w:hanging="142"/>
        <w:rPr>
          <w:rFonts w:cs="Arial"/>
          <w:b w:val="0"/>
          <w:color w:val="auto"/>
          <w:sz w:val="22"/>
          <w:szCs w:val="22"/>
        </w:rPr>
      </w:pPr>
      <w:r w:rsidRPr="00C549FD">
        <w:rPr>
          <w:rFonts w:cs="Arial"/>
          <w:b w:val="0"/>
          <w:color w:val="auto"/>
          <w:sz w:val="22"/>
          <w:szCs w:val="22"/>
        </w:rPr>
        <w:t>- Projekt Uchwały Nr……../ 20</w:t>
      </w:r>
      <w:r w:rsidR="00C549FD">
        <w:rPr>
          <w:rFonts w:cs="Arial"/>
          <w:b w:val="0"/>
          <w:color w:val="auto"/>
          <w:sz w:val="22"/>
          <w:szCs w:val="22"/>
        </w:rPr>
        <w:t>20</w:t>
      </w:r>
      <w:r w:rsidRPr="00C549FD">
        <w:rPr>
          <w:rFonts w:cs="Arial"/>
          <w:b w:val="0"/>
          <w:color w:val="auto"/>
          <w:sz w:val="22"/>
          <w:szCs w:val="22"/>
        </w:rPr>
        <w:t xml:space="preserve"> Rady Mi</w:t>
      </w:r>
      <w:r w:rsidR="00C52E90" w:rsidRPr="00C549FD">
        <w:rPr>
          <w:rFonts w:cs="Arial"/>
          <w:b w:val="0"/>
          <w:color w:val="auto"/>
          <w:sz w:val="22"/>
          <w:szCs w:val="22"/>
        </w:rPr>
        <w:t>ejskiej</w:t>
      </w:r>
      <w:r w:rsidRPr="00C549FD">
        <w:rPr>
          <w:rFonts w:cs="Arial"/>
          <w:b w:val="0"/>
          <w:color w:val="auto"/>
          <w:sz w:val="22"/>
          <w:szCs w:val="22"/>
        </w:rPr>
        <w:t xml:space="preserve"> Ciechocinka  z dnia ………… / 20</w:t>
      </w:r>
      <w:r w:rsidR="00C549FD">
        <w:rPr>
          <w:rFonts w:cs="Arial"/>
          <w:b w:val="0"/>
          <w:color w:val="auto"/>
          <w:sz w:val="22"/>
          <w:szCs w:val="22"/>
        </w:rPr>
        <w:t>20</w:t>
      </w:r>
      <w:r w:rsidRPr="00C549FD">
        <w:rPr>
          <w:rFonts w:cs="Arial"/>
          <w:b w:val="0"/>
          <w:color w:val="auto"/>
          <w:sz w:val="22"/>
          <w:szCs w:val="22"/>
        </w:rPr>
        <w:t xml:space="preserve"> roku w sprawie </w:t>
      </w:r>
      <w:r w:rsidR="00C549FD">
        <w:rPr>
          <w:rFonts w:cs="Arial"/>
          <w:b w:val="0"/>
          <w:color w:val="auto"/>
          <w:sz w:val="22"/>
          <w:szCs w:val="22"/>
        </w:rPr>
        <w:t>zmiany</w:t>
      </w:r>
      <w:r w:rsidR="00C549FD" w:rsidRPr="00C549FD">
        <w:rPr>
          <w:b w:val="0"/>
        </w:rPr>
        <w:t xml:space="preserve"> </w:t>
      </w:r>
      <w:r w:rsidR="00C549FD" w:rsidRPr="00C549FD">
        <w:rPr>
          <w:b w:val="0"/>
          <w:color w:val="auto"/>
          <w:sz w:val="22"/>
          <w:szCs w:val="22"/>
        </w:rPr>
        <w:t>miejscowego planu zagospodarowania przestrzennego dla obszaru znajdującego się pomiędzy ul. Wołuszewską a ul. Tężniową</w:t>
      </w:r>
      <w:r w:rsidR="00C52E90" w:rsidRPr="00C549FD">
        <w:rPr>
          <w:rFonts w:cs="Arial"/>
          <w:b w:val="0"/>
          <w:color w:val="auto"/>
          <w:sz w:val="22"/>
          <w:szCs w:val="22"/>
        </w:rPr>
        <w:t xml:space="preserve"> </w:t>
      </w:r>
      <w:r w:rsidRPr="00C549FD">
        <w:rPr>
          <w:rFonts w:cs="Arial"/>
          <w:b w:val="0"/>
          <w:color w:val="auto"/>
          <w:sz w:val="22"/>
          <w:szCs w:val="22"/>
        </w:rPr>
        <w:t xml:space="preserve">z rysunkiem </w:t>
      </w:r>
      <w:r w:rsidR="00C52E90" w:rsidRPr="00C549FD">
        <w:rPr>
          <w:rFonts w:cs="Arial"/>
          <w:b w:val="0"/>
          <w:color w:val="auto"/>
          <w:sz w:val="22"/>
          <w:szCs w:val="22"/>
        </w:rPr>
        <w:t xml:space="preserve">granic terenu objętego </w:t>
      </w:r>
      <w:r w:rsidRPr="00C549FD">
        <w:rPr>
          <w:rFonts w:cs="Arial"/>
          <w:b w:val="0"/>
          <w:color w:val="auto"/>
          <w:sz w:val="22"/>
          <w:szCs w:val="22"/>
        </w:rPr>
        <w:t>plan</w:t>
      </w:r>
      <w:r w:rsidR="00C52E90" w:rsidRPr="00C549FD">
        <w:rPr>
          <w:rFonts w:cs="Arial"/>
          <w:b w:val="0"/>
          <w:color w:val="auto"/>
          <w:sz w:val="22"/>
          <w:szCs w:val="22"/>
        </w:rPr>
        <w:t>em,</w:t>
      </w:r>
      <w:r w:rsidRPr="00C549FD">
        <w:rPr>
          <w:rFonts w:cs="Arial"/>
          <w:b w:val="0"/>
          <w:color w:val="auto"/>
          <w:sz w:val="22"/>
          <w:szCs w:val="22"/>
        </w:rPr>
        <w:t xml:space="preserve"> stanowiącym załącznik do uchwały jw. </w:t>
      </w:r>
    </w:p>
    <w:p w:rsidR="005A362F" w:rsidRPr="00C549FD" w:rsidRDefault="005A362F" w:rsidP="005A362F">
      <w:pPr>
        <w:ind w:left="142" w:hanging="142"/>
        <w:jc w:val="both"/>
        <w:rPr>
          <w:rFonts w:cs="Arial"/>
          <w:sz w:val="22"/>
          <w:szCs w:val="22"/>
        </w:rPr>
      </w:pPr>
      <w:r w:rsidRPr="00C549FD">
        <w:rPr>
          <w:rFonts w:cs="Arial"/>
          <w:sz w:val="22"/>
          <w:szCs w:val="22"/>
        </w:rPr>
        <w:t>- Dokumentację ekofizjograficzną sporządzoną</w:t>
      </w:r>
      <w:r w:rsidR="00C52E90" w:rsidRPr="00C549FD">
        <w:rPr>
          <w:rFonts w:cs="Arial"/>
          <w:sz w:val="22"/>
          <w:szCs w:val="22"/>
        </w:rPr>
        <w:t xml:space="preserve"> dla potrzeb </w:t>
      </w:r>
      <w:r w:rsidR="00F13C3E">
        <w:rPr>
          <w:rFonts w:cs="Arial"/>
          <w:sz w:val="22"/>
          <w:szCs w:val="22"/>
        </w:rPr>
        <w:t xml:space="preserve">zmiany </w:t>
      </w:r>
      <w:r w:rsidR="00F13C3E" w:rsidRPr="00F13C3E">
        <w:rPr>
          <w:sz w:val="22"/>
          <w:szCs w:val="22"/>
        </w:rPr>
        <w:t xml:space="preserve">miejscowego planu zagospodarowania przestrzennego dla obszaru znajdującego się pomiędzy ul. Wołuszewską </w:t>
      </w:r>
      <w:r w:rsidR="00F13C3E">
        <w:rPr>
          <w:sz w:val="22"/>
          <w:szCs w:val="22"/>
        </w:rPr>
        <w:t xml:space="preserve">                   </w:t>
      </w:r>
      <w:r w:rsidR="00F13C3E" w:rsidRPr="00F13C3E">
        <w:rPr>
          <w:sz w:val="22"/>
          <w:szCs w:val="22"/>
        </w:rPr>
        <w:t>a ul. Tężniową</w:t>
      </w:r>
      <w:r w:rsidR="00C52E90" w:rsidRPr="00C549FD">
        <w:rPr>
          <w:rFonts w:cs="Arial"/>
          <w:sz w:val="22"/>
          <w:szCs w:val="22"/>
        </w:rPr>
        <w:t>,</w:t>
      </w:r>
    </w:p>
    <w:p w:rsidR="005A362F" w:rsidRPr="00C549FD" w:rsidRDefault="005A362F" w:rsidP="005A362F">
      <w:pPr>
        <w:ind w:left="142" w:hanging="142"/>
        <w:jc w:val="both"/>
        <w:rPr>
          <w:rFonts w:cs="Arial"/>
          <w:sz w:val="22"/>
          <w:szCs w:val="22"/>
        </w:rPr>
      </w:pPr>
      <w:r w:rsidRPr="00C549FD">
        <w:rPr>
          <w:rFonts w:cs="Arial"/>
          <w:sz w:val="22"/>
          <w:szCs w:val="22"/>
        </w:rPr>
        <w:t>- Prognoza oddziaływania na środowisko „ Strategii Rozwoju Województwa Kujawsko-Pomorskiego na lata 2007-2020”</w:t>
      </w:r>
      <w:r w:rsidR="0018555C" w:rsidRPr="00C549FD">
        <w:rPr>
          <w:rFonts w:cs="Arial"/>
          <w:sz w:val="22"/>
          <w:szCs w:val="22"/>
        </w:rPr>
        <w:t>,</w:t>
      </w:r>
    </w:p>
    <w:p w:rsidR="0018555C" w:rsidRPr="00C549FD" w:rsidRDefault="0018555C" w:rsidP="0018555C">
      <w:pPr>
        <w:ind w:left="142" w:hanging="142"/>
        <w:jc w:val="both"/>
        <w:rPr>
          <w:rFonts w:cs="Arial"/>
          <w:sz w:val="22"/>
          <w:szCs w:val="22"/>
        </w:rPr>
      </w:pPr>
      <w:r w:rsidRPr="00C549FD">
        <w:rPr>
          <w:rFonts w:cs="Arial"/>
          <w:sz w:val="22"/>
          <w:szCs w:val="22"/>
        </w:rPr>
        <w:t xml:space="preserve">- </w:t>
      </w:r>
      <w:r w:rsidR="00F13C3E">
        <w:rPr>
          <w:rFonts w:cs="Arial"/>
          <w:sz w:val="22"/>
          <w:szCs w:val="22"/>
        </w:rPr>
        <w:t>Uchwale Nr XI/257/19 Sejmiku Województwa Kujawsko – pomorskiego z dnia 13 listopada 2019 r. w sprawie obszarów chronionego krajobrazu</w:t>
      </w:r>
      <w:r w:rsidRPr="00C549FD">
        <w:rPr>
          <w:rFonts w:cs="Arial"/>
          <w:sz w:val="22"/>
          <w:szCs w:val="22"/>
        </w:rPr>
        <w:t>,</w:t>
      </w:r>
    </w:p>
    <w:p w:rsidR="0018555C" w:rsidRPr="00C549FD" w:rsidRDefault="0018555C" w:rsidP="0018555C">
      <w:pPr>
        <w:ind w:left="142" w:hanging="142"/>
        <w:jc w:val="both"/>
        <w:rPr>
          <w:rFonts w:cs="Arial"/>
          <w:sz w:val="22"/>
          <w:szCs w:val="22"/>
        </w:rPr>
      </w:pPr>
      <w:r w:rsidRPr="00C549FD">
        <w:rPr>
          <w:rFonts w:cs="Arial"/>
          <w:sz w:val="22"/>
          <w:szCs w:val="22"/>
        </w:rPr>
        <w:t>- Uproszczony Plan Urządzania Lasów niestanowiących własności Skarbu Państwa – Miasto Ciechocinek ( Obowiązujący w latach 2011-2020)</w:t>
      </w:r>
      <w:r w:rsidR="00F54E8B" w:rsidRPr="00C549FD">
        <w:rPr>
          <w:rFonts w:cs="Arial"/>
          <w:sz w:val="22"/>
          <w:szCs w:val="22"/>
        </w:rPr>
        <w:t>,</w:t>
      </w:r>
    </w:p>
    <w:p w:rsidR="00F54E8B" w:rsidRPr="00C549FD" w:rsidRDefault="00F54E8B" w:rsidP="0018555C">
      <w:pPr>
        <w:ind w:left="142" w:hanging="142"/>
        <w:jc w:val="both"/>
        <w:rPr>
          <w:rFonts w:cs="Arial"/>
          <w:sz w:val="22"/>
          <w:szCs w:val="22"/>
        </w:rPr>
      </w:pPr>
      <w:r w:rsidRPr="00C549FD">
        <w:rPr>
          <w:rFonts w:cs="Arial"/>
          <w:sz w:val="22"/>
          <w:szCs w:val="22"/>
        </w:rPr>
        <w:t xml:space="preserve">- </w:t>
      </w:r>
      <w:r w:rsidR="0018555C" w:rsidRPr="00C549FD">
        <w:rPr>
          <w:rFonts w:cs="Arial"/>
          <w:sz w:val="22"/>
          <w:szCs w:val="22"/>
        </w:rPr>
        <w:t xml:space="preserve">Operaty uzdrowiskowe Uzdrowisko Ciechocinek, Fundacja „Uzdrowiska” </w:t>
      </w:r>
    </w:p>
    <w:p w:rsidR="005A362F" w:rsidRPr="00C549FD" w:rsidRDefault="00F54E8B" w:rsidP="0018555C">
      <w:pPr>
        <w:ind w:left="142" w:hanging="142"/>
        <w:jc w:val="both"/>
        <w:rPr>
          <w:rFonts w:cs="Arial"/>
          <w:sz w:val="22"/>
          <w:szCs w:val="22"/>
        </w:rPr>
      </w:pPr>
      <w:r w:rsidRPr="00C549FD">
        <w:rPr>
          <w:rFonts w:cs="Arial"/>
          <w:sz w:val="22"/>
          <w:szCs w:val="22"/>
        </w:rPr>
        <w:lastRenderedPageBreak/>
        <w:t xml:space="preserve">- </w:t>
      </w:r>
      <w:r w:rsidR="0018555C" w:rsidRPr="00C549FD">
        <w:rPr>
          <w:rFonts w:cs="Arial"/>
          <w:sz w:val="22"/>
          <w:szCs w:val="22"/>
        </w:rPr>
        <w:t>Decyzja Ministra Zdrowia i Opieki Społecznej z dnia 28 lutego 1969 znak PG/236/69w sprawie obszaru górniczego wód leczniczych „Ciechocinek” z aktualizacją</w:t>
      </w:r>
      <w:r w:rsidRPr="00C549FD">
        <w:rPr>
          <w:rFonts w:cs="Arial"/>
          <w:sz w:val="22"/>
          <w:szCs w:val="22"/>
        </w:rPr>
        <w:t>.</w:t>
      </w:r>
    </w:p>
    <w:p w:rsidR="0018555C" w:rsidRPr="00C549FD" w:rsidRDefault="0018555C" w:rsidP="0018555C">
      <w:pPr>
        <w:ind w:left="142" w:hanging="142"/>
        <w:jc w:val="both"/>
        <w:rPr>
          <w:rFonts w:cs="Arial"/>
          <w:b/>
          <w:color w:val="000080"/>
          <w:sz w:val="22"/>
          <w:szCs w:val="22"/>
        </w:rPr>
      </w:pPr>
    </w:p>
    <w:p w:rsidR="005A362F" w:rsidRPr="00C549FD" w:rsidRDefault="005A362F" w:rsidP="005A362F">
      <w:pPr>
        <w:jc w:val="both"/>
        <w:rPr>
          <w:rFonts w:cs="Arial"/>
          <w:b/>
          <w:color w:val="000080"/>
          <w:sz w:val="22"/>
          <w:szCs w:val="22"/>
        </w:rPr>
      </w:pPr>
      <w:r w:rsidRPr="00C549FD">
        <w:rPr>
          <w:rFonts w:cs="Arial"/>
          <w:b/>
          <w:color w:val="000080"/>
          <w:sz w:val="22"/>
          <w:szCs w:val="22"/>
        </w:rPr>
        <w:t>1.4.  Słownik pojęć i interpretacji wyrażeń ujętych w części opisowej Prognozy</w:t>
      </w:r>
    </w:p>
    <w:p w:rsidR="005A362F" w:rsidRPr="00F13C3E" w:rsidRDefault="005A362F" w:rsidP="005A362F">
      <w:pPr>
        <w:jc w:val="both"/>
        <w:rPr>
          <w:rFonts w:cs="Arial"/>
          <w:b/>
          <w:sz w:val="22"/>
          <w:szCs w:val="22"/>
        </w:rPr>
      </w:pPr>
      <w:r w:rsidRPr="00C549FD">
        <w:rPr>
          <w:rFonts w:cs="Arial"/>
          <w:sz w:val="22"/>
          <w:szCs w:val="22"/>
        </w:rPr>
        <w:t xml:space="preserve">Ilekroć w niniejszym dokumencie będzie mowa o </w:t>
      </w:r>
      <w:r w:rsidRPr="00C549FD">
        <w:rPr>
          <w:rFonts w:cs="Arial"/>
          <w:b/>
          <w:sz w:val="22"/>
          <w:szCs w:val="22"/>
        </w:rPr>
        <w:t>Planie</w:t>
      </w:r>
      <w:r w:rsidRPr="00C549FD">
        <w:rPr>
          <w:rFonts w:cs="Arial"/>
          <w:sz w:val="22"/>
          <w:szCs w:val="22"/>
        </w:rPr>
        <w:t xml:space="preserve"> należy rozumieć</w:t>
      </w:r>
      <w:r w:rsidRPr="00C549FD">
        <w:rPr>
          <w:rFonts w:cs="Arial"/>
          <w:b/>
          <w:sz w:val="22"/>
          <w:szCs w:val="22"/>
        </w:rPr>
        <w:t xml:space="preserve">, że dotyczy to </w:t>
      </w:r>
      <w:r w:rsidR="00F13C3E">
        <w:rPr>
          <w:rFonts w:cs="Arial"/>
          <w:b/>
          <w:sz w:val="22"/>
          <w:szCs w:val="22"/>
        </w:rPr>
        <w:t xml:space="preserve">zmiany </w:t>
      </w:r>
      <w:r w:rsidR="00F13C3E" w:rsidRPr="00F13C3E">
        <w:rPr>
          <w:b/>
          <w:sz w:val="22"/>
          <w:szCs w:val="22"/>
        </w:rPr>
        <w:t>miejscowego planu zagospodarowania przestrzennego dla obszaru znajdującego się pomiędzy ul. Wołuszewską a ul. Tężniową</w:t>
      </w:r>
      <w:r w:rsidR="00F13C3E">
        <w:rPr>
          <w:b/>
          <w:sz w:val="22"/>
          <w:szCs w:val="22"/>
        </w:rPr>
        <w:t>.</w:t>
      </w:r>
    </w:p>
    <w:p w:rsidR="005A362F" w:rsidRPr="00C549FD" w:rsidRDefault="005A362F" w:rsidP="005A362F">
      <w:pPr>
        <w:jc w:val="both"/>
        <w:rPr>
          <w:rFonts w:cs="Arial"/>
          <w:sz w:val="22"/>
          <w:szCs w:val="22"/>
        </w:rPr>
      </w:pPr>
    </w:p>
    <w:p w:rsidR="005A362F" w:rsidRPr="00C549FD" w:rsidRDefault="005A362F" w:rsidP="005A362F">
      <w:pPr>
        <w:jc w:val="both"/>
        <w:rPr>
          <w:rFonts w:cs="Arial"/>
          <w:sz w:val="22"/>
          <w:szCs w:val="22"/>
          <w:u w:val="single"/>
        </w:rPr>
      </w:pPr>
      <w:r w:rsidRPr="00C549FD">
        <w:rPr>
          <w:rFonts w:cs="Arial"/>
          <w:sz w:val="22"/>
          <w:szCs w:val="22"/>
        </w:rPr>
        <w:t xml:space="preserve">Ilekroć w niniejszym dokumencie będzie mowa o </w:t>
      </w:r>
      <w:r w:rsidRPr="00C549FD">
        <w:rPr>
          <w:rFonts w:cs="Arial"/>
          <w:b/>
          <w:sz w:val="22"/>
          <w:szCs w:val="22"/>
        </w:rPr>
        <w:t>Prognozie</w:t>
      </w:r>
      <w:r w:rsidRPr="00C549FD">
        <w:rPr>
          <w:rFonts w:cs="Arial"/>
          <w:sz w:val="22"/>
          <w:szCs w:val="22"/>
        </w:rPr>
        <w:t xml:space="preserve"> należy rozumieć , że dotyczy to prognozy oddziaływania na środowisko projektowane</w:t>
      </w:r>
      <w:r w:rsidR="00F13C3E">
        <w:rPr>
          <w:rFonts w:cs="Arial"/>
          <w:sz w:val="22"/>
          <w:szCs w:val="22"/>
        </w:rPr>
        <w:t xml:space="preserve">j </w:t>
      </w:r>
      <w:r w:rsidR="00F13C3E" w:rsidRPr="00F13C3E">
        <w:rPr>
          <w:rFonts w:cs="Arial"/>
          <w:b/>
          <w:sz w:val="22"/>
          <w:szCs w:val="22"/>
        </w:rPr>
        <w:t>zmiany</w:t>
      </w:r>
      <w:r w:rsidRPr="00C549FD">
        <w:rPr>
          <w:rFonts w:cs="Arial"/>
          <w:b/>
          <w:sz w:val="22"/>
          <w:szCs w:val="22"/>
        </w:rPr>
        <w:t xml:space="preserve"> </w:t>
      </w:r>
      <w:r w:rsidR="00F13C3E" w:rsidRPr="00F13C3E">
        <w:rPr>
          <w:b/>
          <w:sz w:val="22"/>
          <w:szCs w:val="22"/>
        </w:rPr>
        <w:t>miejscowego planu zagospoda</w:t>
      </w:r>
      <w:r w:rsidR="00F13C3E">
        <w:rPr>
          <w:b/>
          <w:sz w:val="22"/>
          <w:szCs w:val="22"/>
        </w:rPr>
        <w:t>-</w:t>
      </w:r>
      <w:r w:rsidR="00F13C3E" w:rsidRPr="00F13C3E">
        <w:rPr>
          <w:b/>
          <w:sz w:val="22"/>
          <w:szCs w:val="22"/>
        </w:rPr>
        <w:t>rowania przestrzennego dla obszaru znajdującego się pomiędzy ul. Wołuszewską</w:t>
      </w:r>
      <w:r w:rsidR="00F13C3E">
        <w:rPr>
          <w:b/>
          <w:sz w:val="22"/>
          <w:szCs w:val="22"/>
        </w:rPr>
        <w:t>,</w:t>
      </w:r>
      <w:r w:rsidR="00F13C3E" w:rsidRPr="00F13C3E">
        <w:rPr>
          <w:b/>
          <w:sz w:val="22"/>
          <w:szCs w:val="22"/>
        </w:rPr>
        <w:t xml:space="preserve"> </w:t>
      </w:r>
      <w:r w:rsidR="00F13C3E">
        <w:rPr>
          <w:b/>
          <w:sz w:val="22"/>
          <w:szCs w:val="22"/>
        </w:rPr>
        <w:t xml:space="preserve">                                  </w:t>
      </w:r>
      <w:r w:rsidR="00F13C3E" w:rsidRPr="00F13C3E">
        <w:rPr>
          <w:b/>
          <w:sz w:val="22"/>
          <w:szCs w:val="22"/>
        </w:rPr>
        <w:t>a ul. Tężniową</w:t>
      </w:r>
    </w:p>
    <w:p w:rsidR="005A362F" w:rsidRPr="00C549FD" w:rsidRDefault="005A362F" w:rsidP="005A362F">
      <w:pPr>
        <w:jc w:val="both"/>
        <w:rPr>
          <w:rFonts w:cs="Arial"/>
          <w:sz w:val="22"/>
          <w:szCs w:val="22"/>
          <w:u w:val="single"/>
        </w:rPr>
      </w:pPr>
      <w:r w:rsidRPr="00C549FD">
        <w:rPr>
          <w:rFonts w:cs="Arial"/>
          <w:sz w:val="22"/>
          <w:szCs w:val="22"/>
          <w:u w:val="single"/>
        </w:rPr>
        <w:t>W tekście użyto pojęcia i wyrażenia o następującej interpretacji:</w:t>
      </w:r>
    </w:p>
    <w:p w:rsidR="005A362F" w:rsidRPr="00C549FD" w:rsidRDefault="005A362F" w:rsidP="005A362F">
      <w:pPr>
        <w:jc w:val="both"/>
        <w:rPr>
          <w:rFonts w:cs="Arial"/>
          <w:b/>
          <w:color w:val="000080"/>
          <w:sz w:val="22"/>
          <w:szCs w:val="22"/>
        </w:rPr>
      </w:pPr>
    </w:p>
    <w:p w:rsidR="005A362F" w:rsidRPr="00C549FD" w:rsidRDefault="005A362F" w:rsidP="005A362F">
      <w:pPr>
        <w:jc w:val="both"/>
        <w:rPr>
          <w:rFonts w:cs="Arial"/>
          <w:sz w:val="22"/>
          <w:szCs w:val="22"/>
        </w:rPr>
      </w:pPr>
      <w:r w:rsidRPr="00C549FD">
        <w:rPr>
          <w:rFonts w:cs="Arial"/>
          <w:b/>
          <w:sz w:val="22"/>
          <w:szCs w:val="22"/>
        </w:rPr>
        <w:t xml:space="preserve">Antropogeniczny </w:t>
      </w:r>
      <w:r w:rsidRPr="00C549FD">
        <w:rPr>
          <w:rFonts w:cs="Arial"/>
          <w:sz w:val="22"/>
          <w:szCs w:val="22"/>
        </w:rPr>
        <w:t>-  zjawisko, proces, produkt powstały z działalności człowieka  ściśle związany ze środowiskiem przyrodniczym, czerpiący z tego środowiska tworzywo np.: smog, hałdy, nasypy itp.</w:t>
      </w:r>
    </w:p>
    <w:p w:rsidR="005A362F" w:rsidRPr="00C549FD" w:rsidRDefault="005A362F" w:rsidP="005A362F">
      <w:pPr>
        <w:jc w:val="both"/>
        <w:rPr>
          <w:rFonts w:cs="Arial"/>
          <w:b/>
          <w:sz w:val="22"/>
          <w:szCs w:val="22"/>
        </w:rPr>
      </w:pPr>
      <w:r w:rsidRPr="00C549FD">
        <w:rPr>
          <w:rFonts w:cs="Arial"/>
          <w:b/>
          <w:sz w:val="22"/>
          <w:szCs w:val="22"/>
        </w:rPr>
        <w:t xml:space="preserve"> </w:t>
      </w:r>
    </w:p>
    <w:p w:rsidR="005A362F" w:rsidRPr="00C549FD" w:rsidRDefault="005A362F" w:rsidP="005A362F">
      <w:pPr>
        <w:jc w:val="both"/>
        <w:rPr>
          <w:rFonts w:cs="Arial"/>
          <w:sz w:val="22"/>
          <w:szCs w:val="22"/>
        </w:rPr>
      </w:pPr>
      <w:r w:rsidRPr="00C549FD">
        <w:rPr>
          <w:rFonts w:cs="Arial"/>
          <w:b/>
          <w:sz w:val="22"/>
          <w:szCs w:val="22"/>
        </w:rPr>
        <w:t xml:space="preserve">Antropopresja – </w:t>
      </w:r>
      <w:r w:rsidRPr="00C549FD">
        <w:rPr>
          <w:rFonts w:cs="Arial"/>
          <w:sz w:val="22"/>
          <w:szCs w:val="22"/>
        </w:rPr>
        <w:t>ogół bezpośrednich i pośrednich oddziaływań człowieka, wywołujących zmiany w środowisku.</w:t>
      </w:r>
    </w:p>
    <w:p w:rsidR="005A362F" w:rsidRPr="00C549FD" w:rsidRDefault="005A362F" w:rsidP="005A362F">
      <w:pPr>
        <w:jc w:val="both"/>
        <w:rPr>
          <w:rFonts w:cs="Arial"/>
          <w:b/>
          <w:sz w:val="22"/>
          <w:szCs w:val="22"/>
        </w:rPr>
      </w:pPr>
    </w:p>
    <w:p w:rsidR="005A362F" w:rsidRPr="00C549FD" w:rsidRDefault="005A362F" w:rsidP="005A362F">
      <w:pPr>
        <w:jc w:val="both"/>
        <w:rPr>
          <w:rFonts w:cs="Arial"/>
          <w:sz w:val="22"/>
          <w:szCs w:val="22"/>
        </w:rPr>
      </w:pPr>
      <w:r w:rsidRPr="00C549FD">
        <w:rPr>
          <w:rFonts w:cs="Arial"/>
          <w:b/>
          <w:sz w:val="22"/>
          <w:szCs w:val="22"/>
        </w:rPr>
        <w:t xml:space="preserve">Bioróżnorodność </w:t>
      </w:r>
      <w:r w:rsidRPr="00C549FD">
        <w:rPr>
          <w:rFonts w:cs="Arial"/>
          <w:sz w:val="22"/>
          <w:szCs w:val="22"/>
        </w:rPr>
        <w:t>– różnorodność biologiczna, bogactwo gatunkowe świata roślinnego flory i zwierzęcego fauny występująca na konkretnym obszarze. Największa bioróżnorodność występuje na terenach gorących i wilgotnych i maleje wraz ze spadkiem temperatury i wilgotności.</w:t>
      </w:r>
    </w:p>
    <w:p w:rsidR="005A362F" w:rsidRPr="00C549FD" w:rsidRDefault="005A362F" w:rsidP="005A362F">
      <w:pPr>
        <w:jc w:val="both"/>
        <w:rPr>
          <w:rFonts w:cs="Arial"/>
          <w:b/>
          <w:sz w:val="22"/>
          <w:szCs w:val="22"/>
        </w:rPr>
      </w:pPr>
      <w:r w:rsidRPr="00C549FD">
        <w:rPr>
          <w:rFonts w:cs="Arial"/>
          <w:b/>
          <w:sz w:val="22"/>
          <w:szCs w:val="22"/>
        </w:rPr>
        <w:t xml:space="preserve">Biocenoza </w:t>
      </w:r>
      <w:r w:rsidRPr="00C549FD">
        <w:rPr>
          <w:rFonts w:cs="Arial"/>
          <w:sz w:val="22"/>
          <w:szCs w:val="22"/>
        </w:rPr>
        <w:t>– zespół organizmów roślinnych i zwierzęcych żyjących na obszarze o określonych warunkach ekologicznych, stanowiących wspólnotę życiową wzajemnie od siebie zależną. Głównym czynnikiem kształtującym biocenozę są warunki gruntowo – wodne i klimatyczne.</w:t>
      </w:r>
    </w:p>
    <w:p w:rsidR="005A362F" w:rsidRPr="00C549FD" w:rsidRDefault="005A362F" w:rsidP="005A362F">
      <w:pPr>
        <w:jc w:val="both"/>
        <w:rPr>
          <w:rFonts w:cs="Arial"/>
          <w:b/>
          <w:sz w:val="22"/>
          <w:szCs w:val="22"/>
        </w:rPr>
      </w:pPr>
    </w:p>
    <w:p w:rsidR="005A362F" w:rsidRPr="00C549FD" w:rsidRDefault="005A362F" w:rsidP="005A362F">
      <w:pPr>
        <w:jc w:val="both"/>
        <w:rPr>
          <w:rFonts w:cs="Arial"/>
          <w:sz w:val="22"/>
          <w:szCs w:val="22"/>
        </w:rPr>
      </w:pPr>
      <w:r w:rsidRPr="00C549FD">
        <w:rPr>
          <w:rFonts w:cs="Arial"/>
          <w:b/>
          <w:sz w:val="22"/>
          <w:szCs w:val="22"/>
        </w:rPr>
        <w:t xml:space="preserve">Bioklimat </w:t>
      </w:r>
      <w:r w:rsidRPr="00C549FD">
        <w:rPr>
          <w:rFonts w:cs="Arial"/>
          <w:sz w:val="22"/>
          <w:szCs w:val="22"/>
        </w:rPr>
        <w:t>– klimat panujący w danym miejscu, ukształtowany pod wpływem czynników biotycznych głównie roślinnych oraz abiotycznych takich jak rzeźba terenu, typy gleb, wody.</w:t>
      </w:r>
    </w:p>
    <w:p w:rsidR="005A362F" w:rsidRPr="00C549FD" w:rsidRDefault="005A362F" w:rsidP="005A362F">
      <w:pPr>
        <w:jc w:val="both"/>
        <w:rPr>
          <w:rFonts w:cs="Arial"/>
          <w:sz w:val="22"/>
          <w:szCs w:val="22"/>
        </w:rPr>
      </w:pPr>
    </w:p>
    <w:p w:rsidR="005A362F" w:rsidRPr="00C549FD" w:rsidRDefault="005A362F" w:rsidP="005A362F">
      <w:pPr>
        <w:jc w:val="both"/>
        <w:rPr>
          <w:rFonts w:cs="Arial"/>
          <w:sz w:val="22"/>
          <w:szCs w:val="22"/>
        </w:rPr>
      </w:pPr>
      <w:r w:rsidRPr="00C549FD">
        <w:rPr>
          <w:rFonts w:cs="Arial"/>
          <w:b/>
          <w:sz w:val="22"/>
          <w:szCs w:val="22"/>
        </w:rPr>
        <w:t>Biotop</w:t>
      </w:r>
      <w:r w:rsidRPr="00C549FD">
        <w:rPr>
          <w:rFonts w:cs="Arial"/>
          <w:sz w:val="22"/>
          <w:szCs w:val="22"/>
        </w:rPr>
        <w:t xml:space="preserve"> – zespół czynników nieożywionych takich jak  światło, temperatura, wilgotność, które stwarzają warunki dla życia istot żywych świata roślin i zwierząt w określonym konkretnym ekosystemie. Najmniejsza jednostka przestrzenna charakteryzująca  się występowaniem jednego zespołu roślinnego.</w:t>
      </w:r>
    </w:p>
    <w:p w:rsidR="005A362F" w:rsidRPr="00C549FD" w:rsidRDefault="005A362F" w:rsidP="005A362F">
      <w:pPr>
        <w:jc w:val="both"/>
        <w:rPr>
          <w:rFonts w:cs="Arial"/>
          <w:sz w:val="22"/>
          <w:szCs w:val="22"/>
        </w:rPr>
      </w:pPr>
    </w:p>
    <w:p w:rsidR="005A362F" w:rsidRPr="00C549FD" w:rsidRDefault="005A362F" w:rsidP="005A362F">
      <w:pPr>
        <w:jc w:val="both"/>
        <w:rPr>
          <w:rFonts w:cs="Arial"/>
          <w:sz w:val="22"/>
          <w:szCs w:val="22"/>
        </w:rPr>
      </w:pPr>
      <w:r w:rsidRPr="00C549FD">
        <w:rPr>
          <w:rFonts w:cs="Arial"/>
          <w:b/>
          <w:sz w:val="22"/>
          <w:szCs w:val="22"/>
        </w:rPr>
        <w:t>Bodźce akustyczne</w:t>
      </w:r>
      <w:r w:rsidRPr="00C549FD">
        <w:rPr>
          <w:rFonts w:cs="Arial"/>
          <w:sz w:val="22"/>
          <w:szCs w:val="22"/>
        </w:rPr>
        <w:t xml:space="preserve"> – czynniki akustyczne działające na receptory zmysłu słuchu człowieka mogące mieć uciążliwe i szkodliwe działanie ( długotrwałego hałasu) na układ nerwowy. Źródłem hałasu może być komunikacja miejska, trakcja kolejowa, praca narzędzi w zakładach i warsztatach. </w:t>
      </w:r>
    </w:p>
    <w:p w:rsidR="005A362F" w:rsidRPr="00C549FD" w:rsidRDefault="005A362F" w:rsidP="005A362F">
      <w:pPr>
        <w:jc w:val="both"/>
        <w:rPr>
          <w:rFonts w:cs="Arial"/>
          <w:sz w:val="22"/>
          <w:szCs w:val="22"/>
        </w:rPr>
      </w:pPr>
    </w:p>
    <w:p w:rsidR="005A362F" w:rsidRPr="00C549FD" w:rsidRDefault="005A362F" w:rsidP="005A362F">
      <w:pPr>
        <w:jc w:val="both"/>
        <w:rPr>
          <w:rFonts w:cs="Arial"/>
          <w:sz w:val="22"/>
          <w:szCs w:val="22"/>
        </w:rPr>
      </w:pPr>
      <w:r w:rsidRPr="00C549FD">
        <w:rPr>
          <w:rFonts w:cs="Arial"/>
          <w:b/>
          <w:sz w:val="22"/>
          <w:szCs w:val="22"/>
        </w:rPr>
        <w:t>Bodźce biologiczne</w:t>
      </w:r>
      <w:r w:rsidRPr="00C549FD">
        <w:rPr>
          <w:rFonts w:cs="Arial"/>
          <w:sz w:val="22"/>
          <w:szCs w:val="22"/>
        </w:rPr>
        <w:t xml:space="preserve"> – oddziaływanie organizmów żywych znajdujących się w powietrzu na organizm człowieka. Zalicza się do nich pyłki kwiatowe, wirusy, bakterie, grzyby, roztocza, wywołujące różnego rodzaju choroby i alergie lub fitocydy czyli substancje lotne wydzielane przez rośliny jałowiec, sosny, brzozy, bez czarny, niektóre zioła, których działanie jest dla człowieka korzystne. </w:t>
      </w:r>
    </w:p>
    <w:p w:rsidR="005A362F" w:rsidRPr="00C549FD" w:rsidRDefault="005A362F" w:rsidP="005A362F">
      <w:pPr>
        <w:jc w:val="both"/>
        <w:rPr>
          <w:rFonts w:cs="Arial"/>
          <w:sz w:val="22"/>
          <w:szCs w:val="22"/>
        </w:rPr>
      </w:pPr>
    </w:p>
    <w:p w:rsidR="005A362F" w:rsidRPr="00C549FD" w:rsidRDefault="005A362F" w:rsidP="005A362F">
      <w:pPr>
        <w:jc w:val="both"/>
        <w:rPr>
          <w:rFonts w:cs="Arial"/>
          <w:sz w:val="22"/>
          <w:szCs w:val="22"/>
        </w:rPr>
      </w:pPr>
      <w:r w:rsidRPr="00C549FD">
        <w:rPr>
          <w:rFonts w:cs="Arial"/>
          <w:b/>
          <w:sz w:val="22"/>
          <w:szCs w:val="22"/>
        </w:rPr>
        <w:t>Bodźce chemiczne</w:t>
      </w:r>
      <w:r w:rsidRPr="00C549FD">
        <w:rPr>
          <w:rFonts w:cs="Arial"/>
          <w:sz w:val="22"/>
          <w:szCs w:val="22"/>
        </w:rPr>
        <w:t xml:space="preserve"> – cechy związane z jakością powietrza o dwojakim znaczeniu. Pierwsze to naturalne składniki gazowe powietrza: tle, dwutlenek węgla, azot). Drugie to zanieczyszczenia cząstkami stałymi lub gazowymi pochodzenia naturalnego ( cząstki gleby, mineralne) i antropogenicznego zanieczyszczenia powstałe w wyniku działalności człowieka  ( tlenek węgla, tlenek azotu, popioły sadze, tlenki metali). </w:t>
      </w:r>
    </w:p>
    <w:p w:rsidR="005A362F" w:rsidRPr="00C549FD" w:rsidRDefault="005A362F" w:rsidP="005A362F">
      <w:pPr>
        <w:jc w:val="both"/>
        <w:rPr>
          <w:rFonts w:cs="Arial"/>
          <w:sz w:val="22"/>
          <w:szCs w:val="22"/>
        </w:rPr>
      </w:pPr>
    </w:p>
    <w:p w:rsidR="005A362F" w:rsidRPr="00C549FD" w:rsidRDefault="005A362F" w:rsidP="005A362F">
      <w:pPr>
        <w:jc w:val="both"/>
        <w:rPr>
          <w:rFonts w:cs="Arial"/>
          <w:sz w:val="22"/>
          <w:szCs w:val="22"/>
        </w:rPr>
      </w:pPr>
      <w:r w:rsidRPr="00C549FD">
        <w:rPr>
          <w:rFonts w:cs="Arial"/>
          <w:b/>
          <w:sz w:val="22"/>
          <w:szCs w:val="22"/>
        </w:rPr>
        <w:t>Bodźce elektryczne</w:t>
      </w:r>
      <w:r w:rsidRPr="00C549FD">
        <w:rPr>
          <w:rFonts w:cs="Arial"/>
          <w:sz w:val="22"/>
          <w:szCs w:val="22"/>
        </w:rPr>
        <w:t xml:space="preserve"> – czynniki takie jak pole elektryczne, jonizacja, przewodnictwo elektryczne, które nie są wyczuwalne przez zmysły człowieka, a ich działanie na organizm nie jest jeszcze dokładnie zbadany.</w:t>
      </w:r>
    </w:p>
    <w:p w:rsidR="005A362F" w:rsidRPr="00C549FD" w:rsidRDefault="005A362F" w:rsidP="005A362F">
      <w:pPr>
        <w:jc w:val="both"/>
        <w:rPr>
          <w:rFonts w:cs="Arial"/>
          <w:sz w:val="22"/>
          <w:szCs w:val="22"/>
        </w:rPr>
      </w:pPr>
    </w:p>
    <w:p w:rsidR="005A362F" w:rsidRPr="00C549FD" w:rsidRDefault="005A362F" w:rsidP="005A362F">
      <w:pPr>
        <w:jc w:val="both"/>
        <w:rPr>
          <w:rFonts w:cs="Arial"/>
          <w:sz w:val="22"/>
          <w:szCs w:val="22"/>
        </w:rPr>
      </w:pPr>
      <w:r w:rsidRPr="00C549FD">
        <w:rPr>
          <w:rFonts w:cs="Arial"/>
          <w:b/>
          <w:sz w:val="22"/>
          <w:szCs w:val="22"/>
        </w:rPr>
        <w:lastRenderedPageBreak/>
        <w:t>Bodźce mechaniczne</w:t>
      </w:r>
      <w:r w:rsidRPr="00C549FD">
        <w:rPr>
          <w:rFonts w:cs="Arial"/>
          <w:sz w:val="22"/>
          <w:szCs w:val="22"/>
        </w:rPr>
        <w:t xml:space="preserve"> – związane głównie z ruchem powietrza czyli wiatrem oraz drganiami powstającymi np. wzdłuż dróg komunikacyjnych i trakcji kolejowych. </w:t>
      </w:r>
    </w:p>
    <w:p w:rsidR="005A362F" w:rsidRPr="00C549FD" w:rsidRDefault="005A362F" w:rsidP="005A362F">
      <w:pPr>
        <w:jc w:val="both"/>
        <w:rPr>
          <w:rFonts w:cs="Arial"/>
          <w:sz w:val="22"/>
          <w:szCs w:val="22"/>
        </w:rPr>
      </w:pPr>
    </w:p>
    <w:p w:rsidR="005A362F" w:rsidRPr="00C549FD" w:rsidRDefault="005A362F" w:rsidP="005A362F">
      <w:pPr>
        <w:jc w:val="both"/>
        <w:rPr>
          <w:rFonts w:cs="Arial"/>
          <w:sz w:val="22"/>
          <w:szCs w:val="22"/>
        </w:rPr>
      </w:pPr>
      <w:r w:rsidRPr="00C549FD">
        <w:rPr>
          <w:rFonts w:cs="Arial"/>
          <w:b/>
          <w:sz w:val="22"/>
          <w:szCs w:val="22"/>
        </w:rPr>
        <w:t>Bodźce radiacyjne</w:t>
      </w:r>
      <w:r w:rsidRPr="00C549FD">
        <w:rPr>
          <w:rFonts w:cs="Arial"/>
          <w:sz w:val="22"/>
          <w:szCs w:val="22"/>
        </w:rPr>
        <w:t xml:space="preserve"> – wywołane natężeniem promieniowania słonecznego  ( podczerwonym, widzialnym i nadfioletowym). Promieniowanie podczerwone ma głównie działanie cieplne, promieniowanie widzialne wpływa korzystnie na psychikę człowieka, promieniowanie nadfioletowe jest najbardziej aktywna biologicznie częścią widma słonecznego. Działa bakteriobójczo, hartująco, wywołuję pigmentację skóry, syntetyzuje w organizmie ludzkim witaminę D. W nadmiarze szkodzi.</w:t>
      </w:r>
    </w:p>
    <w:p w:rsidR="005A362F" w:rsidRPr="00C549FD" w:rsidRDefault="005A362F" w:rsidP="005A362F">
      <w:pPr>
        <w:jc w:val="both"/>
        <w:rPr>
          <w:rFonts w:cs="Arial"/>
          <w:sz w:val="22"/>
          <w:szCs w:val="22"/>
        </w:rPr>
      </w:pPr>
    </w:p>
    <w:p w:rsidR="005A362F" w:rsidRPr="00C549FD" w:rsidRDefault="005A362F" w:rsidP="005A362F">
      <w:pPr>
        <w:jc w:val="both"/>
        <w:rPr>
          <w:rFonts w:cs="Arial"/>
          <w:sz w:val="22"/>
          <w:szCs w:val="22"/>
        </w:rPr>
      </w:pPr>
      <w:r w:rsidRPr="00C549FD">
        <w:rPr>
          <w:rFonts w:cs="Arial"/>
          <w:b/>
          <w:sz w:val="22"/>
          <w:szCs w:val="22"/>
        </w:rPr>
        <w:t>Degradacja</w:t>
      </w:r>
      <w:r w:rsidRPr="00C549FD">
        <w:rPr>
          <w:rFonts w:cs="Arial"/>
          <w:sz w:val="22"/>
          <w:szCs w:val="22"/>
        </w:rPr>
        <w:t xml:space="preserve"> – zmniejszenie aktywności biologicznej środowiska np.: powodujące zmniejszenie produkcyjności gospodarczej gleb, procesy niszczące , ograniczające bioróżnorodność.</w:t>
      </w:r>
    </w:p>
    <w:p w:rsidR="005A362F" w:rsidRPr="00C549FD" w:rsidRDefault="005A362F" w:rsidP="005A362F">
      <w:pPr>
        <w:jc w:val="both"/>
        <w:rPr>
          <w:rFonts w:cs="Arial"/>
          <w:sz w:val="22"/>
          <w:szCs w:val="22"/>
        </w:rPr>
      </w:pPr>
    </w:p>
    <w:p w:rsidR="005A362F" w:rsidRPr="00C549FD" w:rsidRDefault="005A362F" w:rsidP="005A362F">
      <w:pPr>
        <w:jc w:val="both"/>
        <w:rPr>
          <w:rFonts w:cs="Arial"/>
          <w:sz w:val="22"/>
          <w:szCs w:val="22"/>
        </w:rPr>
      </w:pPr>
      <w:r w:rsidRPr="00C549FD">
        <w:rPr>
          <w:rFonts w:cs="Arial"/>
          <w:b/>
          <w:sz w:val="22"/>
          <w:szCs w:val="22"/>
        </w:rPr>
        <w:t>Ekofizjografia</w:t>
      </w:r>
      <w:r w:rsidRPr="00C549FD">
        <w:rPr>
          <w:rFonts w:cs="Arial"/>
          <w:sz w:val="22"/>
          <w:szCs w:val="22"/>
        </w:rPr>
        <w:t xml:space="preserve"> – termin wprowadzony przez Wiesławę Różycką w 1976 roku dla określenia nowego pola współpracy między ekologami a urbanistami. Obejmuje kompleksową ocenę środowiska przyrodniczego na potrzeby planowania przestrzennego. Dostarcza podstaw do racjonalnej gospodarki zasobami przyrody oraz prawidłowego kształtowania środowiska.</w:t>
      </w:r>
    </w:p>
    <w:p w:rsidR="005A362F" w:rsidRPr="00C549FD" w:rsidRDefault="005A362F" w:rsidP="005A362F">
      <w:pPr>
        <w:jc w:val="both"/>
        <w:rPr>
          <w:rFonts w:cs="Arial"/>
          <w:sz w:val="22"/>
          <w:szCs w:val="22"/>
        </w:rPr>
      </w:pPr>
    </w:p>
    <w:p w:rsidR="005A362F" w:rsidRPr="00C549FD" w:rsidRDefault="005A362F" w:rsidP="005A362F">
      <w:pPr>
        <w:jc w:val="both"/>
        <w:rPr>
          <w:rFonts w:cs="Arial"/>
          <w:sz w:val="22"/>
          <w:szCs w:val="22"/>
        </w:rPr>
      </w:pPr>
      <w:r w:rsidRPr="00C549FD">
        <w:rPr>
          <w:rFonts w:cs="Arial"/>
          <w:b/>
          <w:sz w:val="22"/>
          <w:szCs w:val="22"/>
        </w:rPr>
        <w:t>Ekorozwój</w:t>
      </w:r>
      <w:r w:rsidRPr="00C549FD">
        <w:rPr>
          <w:rFonts w:cs="Arial"/>
          <w:sz w:val="22"/>
          <w:szCs w:val="22"/>
        </w:rPr>
        <w:t xml:space="preserve"> – termin odnoszący się do rozwoju uwzględniającego związki i harmonię między człowiekiem, jego gospodarką i środowiskiem przyrodniczym.</w:t>
      </w:r>
    </w:p>
    <w:p w:rsidR="005A362F" w:rsidRPr="00C549FD" w:rsidRDefault="005A362F" w:rsidP="005A362F">
      <w:pPr>
        <w:jc w:val="both"/>
        <w:rPr>
          <w:rFonts w:cs="Arial"/>
          <w:sz w:val="22"/>
          <w:szCs w:val="22"/>
        </w:rPr>
      </w:pPr>
    </w:p>
    <w:p w:rsidR="005A362F" w:rsidRPr="00C549FD" w:rsidRDefault="005A362F" w:rsidP="005A362F">
      <w:pPr>
        <w:jc w:val="both"/>
        <w:rPr>
          <w:rFonts w:cs="Arial"/>
          <w:sz w:val="22"/>
          <w:szCs w:val="22"/>
        </w:rPr>
      </w:pPr>
      <w:r w:rsidRPr="00C549FD">
        <w:rPr>
          <w:rFonts w:cs="Arial"/>
          <w:b/>
          <w:sz w:val="22"/>
          <w:szCs w:val="22"/>
        </w:rPr>
        <w:t>Ekosystem</w:t>
      </w:r>
      <w:r w:rsidRPr="00C549FD">
        <w:rPr>
          <w:rFonts w:cs="Arial"/>
          <w:sz w:val="22"/>
          <w:szCs w:val="22"/>
        </w:rPr>
        <w:t xml:space="preserve"> – system wzajemnego oddziaływania i funkcjonowania organizmów żywych czyli biocenozy i środowiska z jego warunkami nieożywionymi – temperaturą, światłem, wilgotnością.</w:t>
      </w:r>
    </w:p>
    <w:p w:rsidR="005A362F" w:rsidRPr="00C549FD" w:rsidRDefault="005A362F" w:rsidP="005A362F">
      <w:pPr>
        <w:jc w:val="both"/>
        <w:rPr>
          <w:rFonts w:cs="Arial"/>
          <w:sz w:val="22"/>
          <w:szCs w:val="22"/>
        </w:rPr>
      </w:pPr>
    </w:p>
    <w:p w:rsidR="005A362F" w:rsidRPr="00C549FD" w:rsidRDefault="005A362F" w:rsidP="005A362F">
      <w:pPr>
        <w:jc w:val="both"/>
        <w:rPr>
          <w:rFonts w:cs="Arial"/>
          <w:sz w:val="22"/>
          <w:szCs w:val="22"/>
        </w:rPr>
      </w:pPr>
      <w:r w:rsidRPr="00C549FD">
        <w:rPr>
          <w:rFonts w:cs="Arial"/>
          <w:b/>
          <w:sz w:val="22"/>
          <w:szCs w:val="22"/>
        </w:rPr>
        <w:t>Fauna synantropijna</w:t>
      </w:r>
      <w:r w:rsidRPr="00C549FD">
        <w:rPr>
          <w:rFonts w:cs="Arial"/>
          <w:sz w:val="22"/>
          <w:szCs w:val="22"/>
        </w:rPr>
        <w:t xml:space="preserve"> – grupa zwierząt, których byt jest ściśle związany z bliskością siedlisk ludzkich, z których odnoszą dla siebie korzyść. Do zwierząt synantropijnych należą np. ptaki gołębie, jaskółki oknówki, które wykorzystują miejskie budynki do gniazdowania, ale też domowe owady biegające (np. prusaki)</w:t>
      </w:r>
    </w:p>
    <w:p w:rsidR="005A362F" w:rsidRPr="00C549FD" w:rsidRDefault="005A362F" w:rsidP="005A362F">
      <w:pPr>
        <w:jc w:val="both"/>
        <w:rPr>
          <w:rFonts w:cs="Arial"/>
          <w:sz w:val="22"/>
          <w:szCs w:val="22"/>
        </w:rPr>
      </w:pPr>
    </w:p>
    <w:p w:rsidR="005A362F" w:rsidRPr="00C549FD" w:rsidRDefault="005A362F" w:rsidP="005A362F">
      <w:pPr>
        <w:jc w:val="both"/>
        <w:rPr>
          <w:rFonts w:cs="Arial"/>
          <w:sz w:val="22"/>
          <w:szCs w:val="22"/>
        </w:rPr>
      </w:pPr>
      <w:r w:rsidRPr="00C549FD">
        <w:rPr>
          <w:rFonts w:cs="Arial"/>
          <w:b/>
          <w:sz w:val="22"/>
          <w:szCs w:val="22"/>
        </w:rPr>
        <w:t xml:space="preserve">Hałas </w:t>
      </w:r>
      <w:r w:rsidRPr="00C549FD">
        <w:rPr>
          <w:rFonts w:cs="Arial"/>
          <w:sz w:val="22"/>
          <w:szCs w:val="22"/>
        </w:rPr>
        <w:t xml:space="preserve"> - dźwięk niepożądany lub szkodliwy dla zdrowia ludzkiego, Rozróżnia się hałas ciągły o nieznacznych zmianach natężenia dźwięku w czasie – szmer, szum lub hałas impulsowy o dużych zmianach natężenia w czasie - huk, trzask. Dźwięki charakteryzujące się dużą uciążliwością to wyładowania atmosferyczne, wiatr, drgające elementy konstrukcji, praca urządzeń mechanicznych.</w:t>
      </w:r>
    </w:p>
    <w:p w:rsidR="005A362F" w:rsidRPr="00C549FD" w:rsidRDefault="005A362F" w:rsidP="005A362F">
      <w:pPr>
        <w:jc w:val="both"/>
        <w:rPr>
          <w:rFonts w:cs="Arial"/>
          <w:sz w:val="22"/>
          <w:szCs w:val="22"/>
        </w:rPr>
      </w:pPr>
    </w:p>
    <w:p w:rsidR="005A362F" w:rsidRPr="00C549FD" w:rsidRDefault="005A362F" w:rsidP="005A362F">
      <w:pPr>
        <w:jc w:val="both"/>
        <w:rPr>
          <w:rFonts w:cs="Arial"/>
          <w:sz w:val="22"/>
          <w:szCs w:val="22"/>
        </w:rPr>
      </w:pPr>
      <w:r w:rsidRPr="00C549FD">
        <w:rPr>
          <w:rFonts w:cs="Arial"/>
          <w:b/>
          <w:sz w:val="22"/>
          <w:szCs w:val="22"/>
        </w:rPr>
        <w:t>Krajobraz</w:t>
      </w:r>
      <w:r w:rsidRPr="00C549FD">
        <w:rPr>
          <w:rFonts w:cs="Arial"/>
          <w:sz w:val="22"/>
          <w:szCs w:val="22"/>
        </w:rPr>
        <w:t xml:space="preserve"> –   wybrany określony, ograniczony fragment powierzchni Ziemi, różniący się jakościowo od innych części, przedstawiający wzajemnie uwarunkowany całokształt komponentów środowiska biotycznego, abiotycznego, antropogenicznego i towarzyszących  im zjawisk i cech.</w:t>
      </w:r>
    </w:p>
    <w:p w:rsidR="005A362F" w:rsidRPr="00C549FD" w:rsidRDefault="005A362F" w:rsidP="005A362F">
      <w:pPr>
        <w:jc w:val="both"/>
        <w:rPr>
          <w:rFonts w:cs="Arial"/>
          <w:sz w:val="22"/>
          <w:szCs w:val="22"/>
        </w:rPr>
      </w:pPr>
    </w:p>
    <w:p w:rsidR="005A362F" w:rsidRPr="00C549FD" w:rsidRDefault="005A362F" w:rsidP="005A362F">
      <w:pPr>
        <w:jc w:val="both"/>
        <w:rPr>
          <w:rFonts w:cs="Arial"/>
          <w:sz w:val="22"/>
          <w:szCs w:val="22"/>
        </w:rPr>
      </w:pPr>
      <w:r w:rsidRPr="00C549FD">
        <w:rPr>
          <w:rFonts w:cs="Arial"/>
          <w:b/>
          <w:sz w:val="22"/>
          <w:szCs w:val="22"/>
        </w:rPr>
        <w:t>Krajobraz kulturowy</w:t>
      </w:r>
      <w:r w:rsidRPr="00C549FD">
        <w:rPr>
          <w:rFonts w:cs="Arial"/>
          <w:sz w:val="22"/>
          <w:szCs w:val="22"/>
        </w:rPr>
        <w:t xml:space="preserve"> – krajobraz, w którym wzajemne stosunki między komponentami, a także bilans materii i energii ukształtowane są świadomie przy uwzględnieniu wszystkich następstw, które teoretycznie można było przewidzieć i którym można było zaradzić, jeśli uzna się je za niekorzystne.</w:t>
      </w:r>
    </w:p>
    <w:p w:rsidR="005A362F" w:rsidRPr="00C549FD" w:rsidRDefault="005A362F" w:rsidP="005A362F">
      <w:pPr>
        <w:jc w:val="both"/>
        <w:rPr>
          <w:rFonts w:cs="Arial"/>
          <w:sz w:val="22"/>
          <w:szCs w:val="22"/>
        </w:rPr>
      </w:pPr>
    </w:p>
    <w:p w:rsidR="005A362F" w:rsidRPr="00C549FD" w:rsidRDefault="005A362F" w:rsidP="005A362F">
      <w:pPr>
        <w:jc w:val="both"/>
        <w:rPr>
          <w:rFonts w:cs="Arial"/>
          <w:sz w:val="22"/>
          <w:szCs w:val="22"/>
        </w:rPr>
      </w:pPr>
      <w:r w:rsidRPr="00C549FD">
        <w:rPr>
          <w:rFonts w:cs="Arial"/>
          <w:b/>
          <w:sz w:val="22"/>
          <w:szCs w:val="22"/>
        </w:rPr>
        <w:t>Krajobraz miejski</w:t>
      </w:r>
      <w:r w:rsidRPr="00C549FD">
        <w:rPr>
          <w:rFonts w:cs="Arial"/>
          <w:sz w:val="22"/>
          <w:szCs w:val="22"/>
        </w:rPr>
        <w:t xml:space="preserve"> – odbiega od warunków naturalnych tak bardzo, że uważany jest za kompleks zniszczony, przekształcony nieodwracalnie, ponieważ niektóre komponenty środowiska zostały zniszczone np. produkcyjność gleb, szata roślinna.</w:t>
      </w:r>
    </w:p>
    <w:p w:rsidR="005A362F" w:rsidRPr="00C549FD" w:rsidRDefault="005A362F" w:rsidP="005A362F">
      <w:pPr>
        <w:jc w:val="both"/>
        <w:rPr>
          <w:rFonts w:cs="Arial"/>
          <w:sz w:val="22"/>
          <w:szCs w:val="22"/>
        </w:rPr>
      </w:pPr>
    </w:p>
    <w:p w:rsidR="005A362F" w:rsidRPr="00C549FD" w:rsidRDefault="005A362F" w:rsidP="005A362F">
      <w:pPr>
        <w:jc w:val="both"/>
        <w:rPr>
          <w:rFonts w:cs="Arial"/>
          <w:sz w:val="22"/>
          <w:szCs w:val="22"/>
        </w:rPr>
      </w:pPr>
      <w:r w:rsidRPr="00C549FD">
        <w:rPr>
          <w:rFonts w:cs="Arial"/>
          <w:b/>
          <w:sz w:val="22"/>
          <w:szCs w:val="22"/>
        </w:rPr>
        <w:t>Kształtowanie środowiska</w:t>
      </w:r>
      <w:r w:rsidRPr="00C549FD">
        <w:rPr>
          <w:rFonts w:cs="Arial"/>
          <w:sz w:val="22"/>
          <w:szCs w:val="22"/>
        </w:rPr>
        <w:t xml:space="preserve"> – oddziaływanie na środowisko, mające na celu uzyskanie zamierzonych efektów społecznych i gospodarczych, z równoczesnym zachowaniem równowagi przyrodniczej, a zwłaszcza warunków do odnawiania się zasobów.</w:t>
      </w:r>
    </w:p>
    <w:p w:rsidR="005A362F" w:rsidRPr="00C549FD" w:rsidRDefault="005A362F" w:rsidP="005A362F">
      <w:pPr>
        <w:jc w:val="both"/>
        <w:rPr>
          <w:rFonts w:cs="Arial"/>
          <w:sz w:val="22"/>
          <w:szCs w:val="22"/>
        </w:rPr>
      </w:pPr>
    </w:p>
    <w:p w:rsidR="005A362F" w:rsidRPr="00C549FD" w:rsidRDefault="005A362F" w:rsidP="005A362F">
      <w:pPr>
        <w:jc w:val="both"/>
        <w:rPr>
          <w:rFonts w:cs="Arial"/>
          <w:bCs/>
          <w:sz w:val="22"/>
          <w:szCs w:val="22"/>
        </w:rPr>
      </w:pPr>
      <w:r w:rsidRPr="00C549FD">
        <w:rPr>
          <w:rFonts w:cs="Arial"/>
          <w:b/>
          <w:bCs/>
          <w:sz w:val="22"/>
          <w:szCs w:val="22"/>
        </w:rPr>
        <w:t>Obszar Natura 2000</w:t>
      </w:r>
      <w:r w:rsidRPr="00C549FD">
        <w:rPr>
          <w:rFonts w:cs="Arial"/>
          <w:bCs/>
          <w:sz w:val="22"/>
          <w:szCs w:val="22"/>
        </w:rPr>
        <w:t xml:space="preserve"> – obszar specjalnej ochrony ptaków, specjalny obszar ochrony siedlisk lub obszar mający znaczenie dla Wspólnoty, utworzony w celu ochrony populacji dziko występujących ptaków lub siedlisk przyrodniczych lub gatunków będących przedmiotem zainteresowania Wspólnoty.</w:t>
      </w:r>
    </w:p>
    <w:p w:rsidR="005A362F" w:rsidRPr="00C549FD" w:rsidRDefault="005A362F" w:rsidP="005A362F">
      <w:pPr>
        <w:jc w:val="both"/>
        <w:rPr>
          <w:rFonts w:cs="Arial"/>
          <w:sz w:val="22"/>
          <w:szCs w:val="22"/>
        </w:rPr>
      </w:pPr>
    </w:p>
    <w:p w:rsidR="005A362F" w:rsidRPr="00C549FD" w:rsidRDefault="005A362F" w:rsidP="005A362F">
      <w:pPr>
        <w:jc w:val="both"/>
        <w:rPr>
          <w:rFonts w:cs="Arial"/>
          <w:b/>
          <w:bCs/>
          <w:sz w:val="22"/>
          <w:szCs w:val="22"/>
        </w:rPr>
      </w:pPr>
      <w:r w:rsidRPr="00C549FD">
        <w:rPr>
          <w:rFonts w:cs="Arial"/>
          <w:b/>
          <w:bCs/>
          <w:sz w:val="22"/>
          <w:szCs w:val="22"/>
        </w:rPr>
        <w:lastRenderedPageBreak/>
        <w:t xml:space="preserve">Odporność środowiska na degradację </w:t>
      </w:r>
      <w:r w:rsidRPr="00C549FD">
        <w:rPr>
          <w:rFonts w:cs="Arial"/>
          <w:bCs/>
          <w:sz w:val="22"/>
          <w:szCs w:val="22"/>
        </w:rPr>
        <w:t>– zachowanie progowych wartości parametrów systemu przyrodniczego po przekroczeniu których zachodzą nieodwracalne zmiany w środowisku czyli degradacja.</w:t>
      </w:r>
    </w:p>
    <w:p w:rsidR="005A362F" w:rsidRPr="00C549FD" w:rsidRDefault="005A362F" w:rsidP="005A362F">
      <w:pPr>
        <w:jc w:val="both"/>
        <w:rPr>
          <w:rFonts w:cs="Arial"/>
          <w:b/>
          <w:bCs/>
          <w:sz w:val="22"/>
          <w:szCs w:val="22"/>
        </w:rPr>
      </w:pPr>
    </w:p>
    <w:p w:rsidR="005A362F" w:rsidRPr="00C549FD" w:rsidRDefault="005A362F" w:rsidP="005A362F">
      <w:pPr>
        <w:jc w:val="both"/>
        <w:rPr>
          <w:rFonts w:cs="Arial"/>
          <w:sz w:val="22"/>
          <w:szCs w:val="22"/>
        </w:rPr>
      </w:pPr>
      <w:r w:rsidRPr="00C549FD">
        <w:rPr>
          <w:rFonts w:cs="Arial"/>
          <w:b/>
          <w:sz w:val="22"/>
          <w:szCs w:val="22"/>
        </w:rPr>
        <w:t>Oddziaływanie na środowisko</w:t>
      </w:r>
      <w:r w:rsidRPr="00C549FD">
        <w:rPr>
          <w:rFonts w:cs="Arial"/>
          <w:sz w:val="22"/>
          <w:szCs w:val="22"/>
        </w:rPr>
        <w:t xml:space="preserve"> – wpływ czynników zewnętrznych na poszczególne elementy środowiska wywołujące zmiany w tym środowisku. Rozróżnia się ze względu na rodzaj; oddziaływanie bezpośrednie, pośrednie, wtórne, skumulowane, ze względu na czas; krótkoterminowe, średnioterminowe, długoterminowe, stałe, chwilowe, ze względu na przestrzeń; lokalne i ponadlokalne, ze względu na kryteria; korzystne, niekorzystne, neutralne.</w:t>
      </w:r>
    </w:p>
    <w:p w:rsidR="005A362F" w:rsidRPr="00C549FD" w:rsidRDefault="005A362F" w:rsidP="005A362F">
      <w:pPr>
        <w:jc w:val="both"/>
        <w:rPr>
          <w:rFonts w:cs="Arial"/>
          <w:sz w:val="22"/>
          <w:szCs w:val="22"/>
        </w:rPr>
      </w:pPr>
    </w:p>
    <w:p w:rsidR="005A362F" w:rsidRPr="00C549FD" w:rsidRDefault="005A362F" w:rsidP="005A362F">
      <w:pPr>
        <w:jc w:val="both"/>
        <w:rPr>
          <w:rFonts w:cs="Arial"/>
          <w:bCs/>
          <w:sz w:val="22"/>
          <w:szCs w:val="22"/>
        </w:rPr>
      </w:pPr>
      <w:r w:rsidRPr="00C549FD">
        <w:rPr>
          <w:rFonts w:cs="Arial"/>
          <w:b/>
          <w:bCs/>
          <w:sz w:val="22"/>
          <w:szCs w:val="22"/>
        </w:rPr>
        <w:t>Obszar specjalnej ochrony ptaków OSO</w:t>
      </w:r>
      <w:r w:rsidRPr="00C549FD">
        <w:rPr>
          <w:rFonts w:cs="Arial"/>
          <w:bCs/>
          <w:sz w:val="22"/>
          <w:szCs w:val="22"/>
        </w:rPr>
        <w:t xml:space="preserve"> - obszar mający znaczenie dla Wspólnoty, utworzony w celu ochrony populacji dziko występujących ptaków lub siedlisk przyrodniczych lub gatunków będących przedmiotem zainteresowania Wspólnoty.</w:t>
      </w:r>
    </w:p>
    <w:p w:rsidR="005A362F" w:rsidRPr="00C549FD" w:rsidRDefault="005A362F" w:rsidP="005A362F">
      <w:pPr>
        <w:jc w:val="both"/>
        <w:rPr>
          <w:rFonts w:cs="Arial"/>
          <w:bCs/>
          <w:sz w:val="22"/>
          <w:szCs w:val="22"/>
        </w:rPr>
      </w:pPr>
    </w:p>
    <w:p w:rsidR="005A362F" w:rsidRPr="00C549FD" w:rsidRDefault="005A362F" w:rsidP="005A362F">
      <w:pPr>
        <w:jc w:val="both"/>
        <w:rPr>
          <w:rFonts w:cs="Arial"/>
          <w:bCs/>
          <w:sz w:val="22"/>
          <w:szCs w:val="22"/>
        </w:rPr>
      </w:pPr>
      <w:r w:rsidRPr="00C549FD">
        <w:rPr>
          <w:rFonts w:cs="Arial"/>
          <w:b/>
          <w:bCs/>
          <w:sz w:val="22"/>
          <w:szCs w:val="22"/>
        </w:rPr>
        <w:t>Potencjalne zmiany środowiska</w:t>
      </w:r>
      <w:r w:rsidRPr="00C549FD">
        <w:rPr>
          <w:rFonts w:cs="Arial"/>
          <w:bCs/>
          <w:sz w:val="22"/>
          <w:szCs w:val="22"/>
        </w:rPr>
        <w:t xml:space="preserve"> -  przewidywane zmiany środowiska mogące powstać  w wyniku uprawdopodobnionego oddziaływania projektowanych inwestycji na każdy z elementów środowiska. Zmiany te są zależne od  rodzaju, czasu, przestrzeni i kryterium oddziaływania. </w:t>
      </w:r>
    </w:p>
    <w:p w:rsidR="005A362F" w:rsidRPr="00C549FD" w:rsidRDefault="005A362F" w:rsidP="005A362F">
      <w:pPr>
        <w:jc w:val="both"/>
        <w:rPr>
          <w:rFonts w:cs="Arial"/>
          <w:bCs/>
          <w:sz w:val="22"/>
          <w:szCs w:val="22"/>
        </w:rPr>
      </w:pPr>
    </w:p>
    <w:p w:rsidR="005A362F" w:rsidRPr="00C549FD" w:rsidRDefault="005A362F" w:rsidP="005A362F">
      <w:pPr>
        <w:jc w:val="both"/>
        <w:rPr>
          <w:rFonts w:cs="Arial"/>
          <w:sz w:val="22"/>
          <w:szCs w:val="22"/>
        </w:rPr>
      </w:pPr>
      <w:r w:rsidRPr="00C549FD">
        <w:rPr>
          <w:rFonts w:cs="Arial"/>
          <w:b/>
          <w:sz w:val="22"/>
          <w:szCs w:val="22"/>
        </w:rPr>
        <w:t xml:space="preserve">Roślinność synantropijna – </w:t>
      </w:r>
      <w:r w:rsidRPr="00C549FD">
        <w:rPr>
          <w:rFonts w:cs="Arial"/>
          <w:sz w:val="22"/>
          <w:szCs w:val="22"/>
        </w:rPr>
        <w:t>wtórne zbiorowisko roślin wykształcone po zniszczeniu przez człowieka pierwotnej roślinności naturalnej. Zwykle towarzyszy siedliskom ludzkim i występuje na innych terenach przekształconych przez człowieka.</w:t>
      </w:r>
    </w:p>
    <w:p w:rsidR="005A362F" w:rsidRPr="00C549FD" w:rsidRDefault="005A362F" w:rsidP="005A362F">
      <w:pPr>
        <w:jc w:val="both"/>
        <w:rPr>
          <w:rFonts w:cs="Arial"/>
          <w:sz w:val="22"/>
          <w:szCs w:val="22"/>
        </w:rPr>
      </w:pPr>
    </w:p>
    <w:p w:rsidR="005A362F" w:rsidRPr="00C549FD" w:rsidRDefault="005A362F" w:rsidP="005A362F">
      <w:pPr>
        <w:jc w:val="both"/>
        <w:rPr>
          <w:rFonts w:cs="Arial"/>
          <w:sz w:val="22"/>
          <w:szCs w:val="22"/>
        </w:rPr>
      </w:pPr>
      <w:r w:rsidRPr="00C549FD">
        <w:rPr>
          <w:rFonts w:cs="Arial"/>
          <w:b/>
          <w:sz w:val="22"/>
          <w:szCs w:val="22"/>
        </w:rPr>
        <w:t>Roślinność ruderalna</w:t>
      </w:r>
      <w:r w:rsidRPr="00C549FD">
        <w:rPr>
          <w:rFonts w:cs="Arial"/>
          <w:sz w:val="22"/>
          <w:szCs w:val="22"/>
        </w:rPr>
        <w:t xml:space="preserve"> – rośliny zajmujące siedliska o podłożu silnie zmienionym przez człowieka, obfitującym w związki azotowe i fosforowe głównie występujące na podwórzach, gruzowiskach, okolicach płotów, przydroży, szczeliny w płytach chodnikowych, terenach pobudowanych.</w:t>
      </w:r>
    </w:p>
    <w:p w:rsidR="005A362F" w:rsidRPr="00C549FD" w:rsidRDefault="005A362F" w:rsidP="005A362F">
      <w:pPr>
        <w:jc w:val="both"/>
        <w:rPr>
          <w:rFonts w:cs="Arial"/>
          <w:sz w:val="22"/>
          <w:szCs w:val="22"/>
        </w:rPr>
      </w:pPr>
    </w:p>
    <w:p w:rsidR="005A362F" w:rsidRPr="00C549FD" w:rsidRDefault="005A362F" w:rsidP="005A362F">
      <w:pPr>
        <w:jc w:val="both"/>
        <w:rPr>
          <w:rFonts w:cs="Arial"/>
          <w:sz w:val="22"/>
          <w:szCs w:val="22"/>
        </w:rPr>
      </w:pPr>
      <w:r w:rsidRPr="00C549FD">
        <w:rPr>
          <w:rFonts w:cs="Arial"/>
          <w:b/>
          <w:sz w:val="22"/>
          <w:szCs w:val="22"/>
        </w:rPr>
        <w:t>Roślinność seminaturalna</w:t>
      </w:r>
      <w:r w:rsidRPr="00C549FD">
        <w:rPr>
          <w:rFonts w:cs="Arial"/>
          <w:sz w:val="22"/>
          <w:szCs w:val="22"/>
        </w:rPr>
        <w:t xml:space="preserve"> – półnaturalne kultury roślinności, głownie łąkowej, pastwisk i roślinności zaroślowej dolin rzek. </w:t>
      </w:r>
    </w:p>
    <w:p w:rsidR="005A362F" w:rsidRPr="00C549FD" w:rsidRDefault="005A362F" w:rsidP="005A362F">
      <w:pPr>
        <w:jc w:val="both"/>
        <w:rPr>
          <w:rFonts w:cs="Arial"/>
          <w:sz w:val="22"/>
          <w:szCs w:val="22"/>
        </w:rPr>
      </w:pPr>
    </w:p>
    <w:p w:rsidR="005A362F" w:rsidRPr="00C549FD" w:rsidRDefault="005A362F" w:rsidP="005A362F">
      <w:pPr>
        <w:jc w:val="both"/>
        <w:rPr>
          <w:rFonts w:cs="Arial"/>
          <w:b/>
          <w:sz w:val="22"/>
          <w:szCs w:val="22"/>
        </w:rPr>
      </w:pPr>
      <w:r w:rsidRPr="00C549FD">
        <w:rPr>
          <w:rFonts w:cs="Arial"/>
          <w:b/>
          <w:sz w:val="22"/>
          <w:szCs w:val="22"/>
        </w:rPr>
        <w:t xml:space="preserve">Roślinność autogeniczna </w:t>
      </w:r>
      <w:r w:rsidRPr="00C549FD">
        <w:rPr>
          <w:rFonts w:cs="Arial"/>
          <w:sz w:val="22"/>
          <w:szCs w:val="22"/>
        </w:rPr>
        <w:t>–</w:t>
      </w:r>
      <w:r w:rsidRPr="00C549FD">
        <w:rPr>
          <w:rFonts w:cs="Arial"/>
          <w:b/>
          <w:sz w:val="22"/>
          <w:szCs w:val="22"/>
        </w:rPr>
        <w:t xml:space="preserve"> </w:t>
      </w:r>
      <w:r w:rsidRPr="00C549FD">
        <w:rPr>
          <w:rFonts w:cs="Arial"/>
          <w:sz w:val="22"/>
          <w:szCs w:val="22"/>
        </w:rPr>
        <w:t>roślinność wtórna, zajmująca i rozprzestrzeniająca się na</w:t>
      </w:r>
      <w:r w:rsidRPr="00C549FD">
        <w:rPr>
          <w:rFonts w:cs="Arial"/>
          <w:b/>
          <w:sz w:val="22"/>
          <w:szCs w:val="22"/>
        </w:rPr>
        <w:t xml:space="preserve">  </w:t>
      </w:r>
      <w:r w:rsidRPr="00C549FD">
        <w:rPr>
          <w:rFonts w:cs="Arial"/>
          <w:sz w:val="22"/>
          <w:szCs w:val="22"/>
        </w:rPr>
        <w:t>wolnych przestrzeniach</w:t>
      </w:r>
      <w:r w:rsidRPr="00C549FD">
        <w:rPr>
          <w:rFonts w:cs="Arial"/>
          <w:b/>
          <w:sz w:val="22"/>
          <w:szCs w:val="22"/>
        </w:rPr>
        <w:t xml:space="preserve"> </w:t>
      </w:r>
      <w:r w:rsidRPr="00C549FD">
        <w:rPr>
          <w:rFonts w:cs="Arial"/>
          <w:sz w:val="22"/>
          <w:szCs w:val="22"/>
        </w:rPr>
        <w:t>w sposób naturalny nie zależny od człowieka, o składzie gatunkowym ściśle związanym z zajmowanym siedliskiem.</w:t>
      </w:r>
    </w:p>
    <w:p w:rsidR="005A362F" w:rsidRPr="00C549FD" w:rsidRDefault="005A362F" w:rsidP="005A362F">
      <w:pPr>
        <w:jc w:val="both"/>
        <w:rPr>
          <w:rFonts w:cs="Arial"/>
          <w:b/>
          <w:sz w:val="22"/>
          <w:szCs w:val="22"/>
        </w:rPr>
      </w:pPr>
    </w:p>
    <w:p w:rsidR="005A362F" w:rsidRPr="00C549FD" w:rsidRDefault="005A362F" w:rsidP="005A362F">
      <w:pPr>
        <w:jc w:val="both"/>
        <w:rPr>
          <w:rFonts w:cs="Arial"/>
          <w:sz w:val="22"/>
          <w:szCs w:val="22"/>
        </w:rPr>
      </w:pPr>
      <w:r w:rsidRPr="00C549FD">
        <w:rPr>
          <w:rFonts w:cs="Arial"/>
          <w:b/>
          <w:sz w:val="22"/>
          <w:szCs w:val="22"/>
        </w:rPr>
        <w:t>Siedlisko przyrodnicze</w:t>
      </w:r>
      <w:r w:rsidRPr="00C549FD">
        <w:rPr>
          <w:rFonts w:cs="Arial"/>
          <w:sz w:val="22"/>
          <w:szCs w:val="22"/>
        </w:rPr>
        <w:t xml:space="preserve"> – obszar lądowy lub wodny, naturalny, półnaturalny lub antropogeniczny, wyodrębniony w oparciu o cechy geograficzne, abiotyczne i biotyczne.</w:t>
      </w:r>
    </w:p>
    <w:p w:rsidR="005A362F" w:rsidRPr="00C549FD" w:rsidRDefault="005A362F" w:rsidP="005A362F">
      <w:pPr>
        <w:jc w:val="both"/>
        <w:rPr>
          <w:rFonts w:cs="Arial"/>
          <w:sz w:val="22"/>
          <w:szCs w:val="22"/>
        </w:rPr>
      </w:pPr>
      <w:r w:rsidRPr="00C549FD">
        <w:rPr>
          <w:rFonts w:cs="Arial"/>
          <w:sz w:val="22"/>
          <w:szCs w:val="22"/>
        </w:rPr>
        <w:t xml:space="preserve"> </w:t>
      </w:r>
    </w:p>
    <w:p w:rsidR="005A362F" w:rsidRPr="00C549FD" w:rsidRDefault="005A362F" w:rsidP="005A362F">
      <w:pPr>
        <w:jc w:val="both"/>
        <w:rPr>
          <w:rFonts w:cs="Arial"/>
          <w:sz w:val="22"/>
          <w:szCs w:val="22"/>
        </w:rPr>
      </w:pPr>
      <w:r w:rsidRPr="00C549FD">
        <w:rPr>
          <w:rFonts w:cs="Arial"/>
          <w:b/>
          <w:sz w:val="22"/>
          <w:szCs w:val="22"/>
        </w:rPr>
        <w:t>Specjalny obszar ochrony siedlisk</w:t>
      </w:r>
      <w:r w:rsidRPr="00C549FD">
        <w:rPr>
          <w:rFonts w:cs="Arial"/>
          <w:sz w:val="22"/>
          <w:szCs w:val="22"/>
        </w:rPr>
        <w:t xml:space="preserve"> SOOS– obszar wyznaczony, zgodnie z przepisami prawa Unii Europejskiej, w celu trwałej ochrony siedlisk przyrodniczych lub populacji zagrożonych wyginięciem gatunków roślin lub zwierząt lub w celu odtworzenia właściwego stanu ochrony siedlisk przyrodniczych lub właściwego stanu ochrony tych gatunków.</w:t>
      </w:r>
    </w:p>
    <w:p w:rsidR="005A362F" w:rsidRPr="00C549FD" w:rsidRDefault="005A362F" w:rsidP="005A362F">
      <w:pPr>
        <w:jc w:val="both"/>
        <w:rPr>
          <w:rFonts w:cs="Arial"/>
          <w:sz w:val="22"/>
          <w:szCs w:val="22"/>
        </w:rPr>
      </w:pPr>
    </w:p>
    <w:p w:rsidR="005A362F" w:rsidRPr="00C549FD" w:rsidRDefault="005A362F" w:rsidP="005A362F">
      <w:pPr>
        <w:jc w:val="both"/>
        <w:rPr>
          <w:rFonts w:cs="Arial"/>
          <w:sz w:val="22"/>
          <w:szCs w:val="22"/>
        </w:rPr>
      </w:pPr>
      <w:r w:rsidRPr="00C549FD">
        <w:rPr>
          <w:rFonts w:cs="Arial"/>
          <w:b/>
          <w:sz w:val="22"/>
          <w:szCs w:val="22"/>
        </w:rPr>
        <w:t>Środowisko przyrodnicze</w:t>
      </w:r>
      <w:r w:rsidRPr="00C549FD">
        <w:rPr>
          <w:rFonts w:cs="Arial"/>
          <w:sz w:val="22"/>
          <w:szCs w:val="22"/>
        </w:rPr>
        <w:t xml:space="preserve"> – krajobraz wraz z tworami przyrody nieożywionej oraz naturalnymi i przekształconymi siedliskami przyrodniczymi z występującymi na nich roślinami, zwierzętami i grzybami.</w:t>
      </w:r>
    </w:p>
    <w:p w:rsidR="005A362F" w:rsidRPr="00C549FD" w:rsidRDefault="005A362F" w:rsidP="005A362F">
      <w:pPr>
        <w:jc w:val="both"/>
        <w:rPr>
          <w:rFonts w:cs="Arial"/>
          <w:sz w:val="22"/>
          <w:szCs w:val="22"/>
        </w:rPr>
      </w:pPr>
    </w:p>
    <w:p w:rsidR="005A362F" w:rsidRPr="00C549FD" w:rsidRDefault="005A362F" w:rsidP="005A362F">
      <w:pPr>
        <w:jc w:val="both"/>
        <w:rPr>
          <w:rFonts w:cs="Arial"/>
          <w:sz w:val="22"/>
          <w:szCs w:val="22"/>
        </w:rPr>
      </w:pPr>
      <w:r w:rsidRPr="00C549FD">
        <w:rPr>
          <w:rFonts w:cs="Arial"/>
          <w:b/>
          <w:sz w:val="22"/>
          <w:szCs w:val="22"/>
        </w:rPr>
        <w:t>Tereny zieleni</w:t>
      </w:r>
      <w:r w:rsidRPr="00C549FD">
        <w:rPr>
          <w:rFonts w:cs="Arial"/>
          <w:sz w:val="22"/>
          <w:szCs w:val="22"/>
        </w:rPr>
        <w:t xml:space="preserve"> – tereny wraz z infrastrukturą techniczną i budynkami funkcjonalnie z nimi związanymi, pokryte roślinnością, znajdujące się w granicach miast, pełniące funkcje estetyczne, rekreacyjne, zdrowotne lub osłonowe, a w szczególności parki, zieleńce, promenady, bulwary, ogrody botaniczne, zoologiczne, jordanowskie i zabytkowe oraz cmentarze, a także zieleń towarzysząca ulicom, placom, zabytkowym fortyfikacjom, budynkom, składowiskom, lotniskom oraz obiektom kolejowym i przemysłowym.</w:t>
      </w:r>
    </w:p>
    <w:p w:rsidR="005A362F" w:rsidRPr="00C549FD" w:rsidRDefault="005A362F" w:rsidP="005A362F">
      <w:pPr>
        <w:jc w:val="both"/>
        <w:rPr>
          <w:rFonts w:cs="Arial"/>
          <w:sz w:val="22"/>
          <w:szCs w:val="22"/>
        </w:rPr>
      </w:pPr>
    </w:p>
    <w:p w:rsidR="005A362F" w:rsidRPr="00C549FD" w:rsidRDefault="005A362F" w:rsidP="005A362F">
      <w:pPr>
        <w:jc w:val="both"/>
        <w:rPr>
          <w:rFonts w:cs="Arial"/>
          <w:sz w:val="22"/>
          <w:szCs w:val="22"/>
        </w:rPr>
      </w:pPr>
      <w:r w:rsidRPr="00C549FD">
        <w:rPr>
          <w:rFonts w:cs="Arial"/>
          <w:b/>
          <w:sz w:val="22"/>
          <w:szCs w:val="22"/>
        </w:rPr>
        <w:t>Walory krajobrazowe</w:t>
      </w:r>
      <w:r w:rsidRPr="00C549FD">
        <w:rPr>
          <w:rFonts w:cs="Arial"/>
          <w:sz w:val="22"/>
          <w:szCs w:val="22"/>
        </w:rPr>
        <w:t xml:space="preserve"> – wartości ekologiczne, estetyczne lub kulturowe obszaru oraz związane z nim rzeźbę terenu, twory i składniki przyrody, ukształtowane przez siły przyrody lub działalność człowieka.</w:t>
      </w:r>
    </w:p>
    <w:p w:rsidR="005A362F" w:rsidRPr="00C549FD" w:rsidRDefault="005A362F" w:rsidP="005A362F">
      <w:pPr>
        <w:jc w:val="both"/>
        <w:rPr>
          <w:rFonts w:cs="Arial"/>
          <w:sz w:val="22"/>
          <w:szCs w:val="22"/>
        </w:rPr>
      </w:pPr>
    </w:p>
    <w:p w:rsidR="005A362F" w:rsidRPr="00C549FD" w:rsidRDefault="005A362F" w:rsidP="005A362F">
      <w:pPr>
        <w:jc w:val="both"/>
        <w:rPr>
          <w:rFonts w:cs="Arial"/>
          <w:sz w:val="22"/>
          <w:szCs w:val="22"/>
        </w:rPr>
      </w:pPr>
      <w:r w:rsidRPr="00C549FD">
        <w:rPr>
          <w:rFonts w:cs="Arial"/>
          <w:b/>
          <w:sz w:val="22"/>
          <w:szCs w:val="22"/>
        </w:rPr>
        <w:lastRenderedPageBreak/>
        <w:t>Zrównoważony rozwój</w:t>
      </w:r>
      <w:r w:rsidRPr="00C549FD">
        <w:rPr>
          <w:rFonts w:cs="Arial"/>
          <w:sz w:val="22"/>
          <w:szCs w:val="22"/>
        </w:rPr>
        <w:t xml:space="preserve"> – taki rozwój społeczno – gospodarczy, w którym następuje proces integrowania działań politycznych, gospodarczych i społecznych z zachowaniem równowagi przyrodniczej oraz trwałości podstawowych procesów przyrodniczych w celu zagwarantowania możliwości zaspokajania podstawowych potrzeb poszczególnych społeczności i następujących po sobie pokoleń.</w:t>
      </w:r>
    </w:p>
    <w:p w:rsidR="005A362F" w:rsidRPr="00C549FD" w:rsidRDefault="005A362F" w:rsidP="005A362F">
      <w:pPr>
        <w:rPr>
          <w:rFonts w:cs="Arial"/>
          <w:sz w:val="22"/>
          <w:szCs w:val="22"/>
        </w:rPr>
      </w:pPr>
    </w:p>
    <w:p w:rsidR="005A362F" w:rsidRPr="00C549FD" w:rsidRDefault="005A362F" w:rsidP="005A362F">
      <w:pPr>
        <w:jc w:val="both"/>
        <w:rPr>
          <w:rFonts w:cs="Arial"/>
          <w:sz w:val="22"/>
          <w:szCs w:val="22"/>
        </w:rPr>
      </w:pPr>
      <w:r w:rsidRPr="00C549FD">
        <w:rPr>
          <w:rFonts w:cs="Arial"/>
          <w:sz w:val="22"/>
          <w:szCs w:val="22"/>
        </w:rPr>
        <w:t xml:space="preserve">Niniejszy słownik pojęć i interpretacji wyrażeń opracowano w oparciu o wydawnictwo SGGW – Przemysław Wolski „ </w:t>
      </w:r>
      <w:r w:rsidRPr="00C549FD">
        <w:rPr>
          <w:rFonts w:cs="Arial"/>
          <w:sz w:val="22"/>
          <w:szCs w:val="22"/>
          <w:u w:val="single"/>
        </w:rPr>
        <w:t>Przyrodnicze podstawy kształtowania krajobrazu – słownik pojęć</w:t>
      </w:r>
      <w:r w:rsidRPr="00C549FD">
        <w:rPr>
          <w:rFonts w:cs="Arial"/>
          <w:sz w:val="22"/>
          <w:szCs w:val="22"/>
        </w:rPr>
        <w:t>” Warszawa 2002 oraz własnych przemyśleń autorki Prognozy.</w:t>
      </w:r>
    </w:p>
    <w:p w:rsidR="005A362F" w:rsidRPr="00C549FD" w:rsidRDefault="005A362F" w:rsidP="005A362F">
      <w:pPr>
        <w:jc w:val="both"/>
        <w:rPr>
          <w:rFonts w:cs="Arial"/>
          <w:color w:val="000080"/>
          <w:sz w:val="22"/>
          <w:szCs w:val="22"/>
        </w:rPr>
      </w:pPr>
    </w:p>
    <w:p w:rsidR="005A362F" w:rsidRPr="00C549FD" w:rsidRDefault="005A362F" w:rsidP="005A362F">
      <w:pPr>
        <w:jc w:val="both"/>
        <w:rPr>
          <w:rFonts w:cs="Arial"/>
          <w:color w:val="000080"/>
          <w:sz w:val="22"/>
          <w:szCs w:val="22"/>
        </w:rPr>
      </w:pPr>
    </w:p>
    <w:p w:rsidR="005A362F" w:rsidRPr="00C549FD" w:rsidRDefault="005A362F" w:rsidP="005A362F">
      <w:pPr>
        <w:ind w:left="426" w:hanging="426"/>
        <w:jc w:val="both"/>
        <w:rPr>
          <w:rFonts w:cs="Arial"/>
          <w:b/>
          <w:color w:val="000080"/>
          <w:sz w:val="22"/>
          <w:szCs w:val="22"/>
        </w:rPr>
      </w:pPr>
      <w:r w:rsidRPr="00C549FD">
        <w:rPr>
          <w:rFonts w:cs="Arial"/>
          <w:b/>
          <w:color w:val="000080"/>
          <w:sz w:val="22"/>
          <w:szCs w:val="22"/>
        </w:rPr>
        <w:t>2.</w:t>
      </w:r>
      <w:r w:rsidRPr="00C549FD">
        <w:rPr>
          <w:rFonts w:cs="Arial"/>
          <w:color w:val="000080"/>
          <w:sz w:val="22"/>
          <w:szCs w:val="22"/>
        </w:rPr>
        <w:t xml:space="preserve"> </w:t>
      </w:r>
      <w:r w:rsidRPr="00C549FD">
        <w:rPr>
          <w:rFonts w:cs="Arial"/>
          <w:b/>
          <w:color w:val="000080"/>
          <w:sz w:val="22"/>
          <w:szCs w:val="22"/>
        </w:rPr>
        <w:t>DIAGNOZA STANU ŚRODOWISKA PRZED REALIZACJĄ PROJEKTO-WANYCH  USTALEŃ MIEJSCOWEGO PLANU</w:t>
      </w:r>
    </w:p>
    <w:p w:rsidR="005A362F" w:rsidRPr="00C549FD" w:rsidRDefault="005A362F" w:rsidP="005A362F">
      <w:pPr>
        <w:jc w:val="both"/>
        <w:rPr>
          <w:rFonts w:cs="Arial"/>
          <w:b/>
          <w:color w:val="000080"/>
          <w:sz w:val="22"/>
          <w:szCs w:val="22"/>
        </w:rPr>
      </w:pPr>
    </w:p>
    <w:p w:rsidR="005A362F" w:rsidRPr="00C549FD" w:rsidRDefault="005A362F" w:rsidP="005A362F">
      <w:pPr>
        <w:jc w:val="both"/>
        <w:rPr>
          <w:rFonts w:cs="Arial"/>
          <w:b/>
          <w:color w:val="000080"/>
          <w:sz w:val="22"/>
          <w:szCs w:val="22"/>
        </w:rPr>
      </w:pPr>
      <w:r w:rsidRPr="00C549FD">
        <w:rPr>
          <w:rFonts w:cs="Arial"/>
          <w:b/>
          <w:color w:val="000080"/>
          <w:sz w:val="22"/>
          <w:szCs w:val="22"/>
        </w:rPr>
        <w:t>2.1.Położenie, powiązania przestrzenne, przyrodnicze, funkcjonalne</w:t>
      </w:r>
    </w:p>
    <w:p w:rsidR="005A362F" w:rsidRPr="00C549FD" w:rsidRDefault="005A362F" w:rsidP="00C52E90">
      <w:pPr>
        <w:pStyle w:val="Tekstpodstawowy2"/>
        <w:spacing w:line="240" w:lineRule="auto"/>
        <w:jc w:val="both"/>
        <w:rPr>
          <w:rFonts w:cs="Arial"/>
          <w:color w:val="000080"/>
          <w:sz w:val="22"/>
          <w:szCs w:val="22"/>
        </w:rPr>
      </w:pPr>
    </w:p>
    <w:p w:rsidR="00C52E90" w:rsidRPr="00C549FD" w:rsidRDefault="00C52E90" w:rsidP="00727C36">
      <w:pPr>
        <w:pStyle w:val="Tekstpodstawowywcity"/>
        <w:spacing w:line="240" w:lineRule="auto"/>
        <w:ind w:left="0" w:firstLine="0"/>
        <w:rPr>
          <w:rFonts w:cs="Arial"/>
          <w:sz w:val="22"/>
          <w:szCs w:val="22"/>
        </w:rPr>
      </w:pPr>
      <w:r w:rsidRPr="00C549FD">
        <w:rPr>
          <w:rFonts w:cs="Arial"/>
          <w:sz w:val="22"/>
          <w:szCs w:val="22"/>
        </w:rPr>
        <w:t>W ujęciu administracyjnym miasto Ciechocinek stanowi samodzielną jednostkę samorządu terytorialnego, położoną w Powiecie Aleksandrowskim, województwie kujawsko - pomorskim. Miasto Ciechocinek położone jest pomiędzy dwoma miastami ośrodkami rozwojowymi jak: Toruń i Włocławek jest jednym z 51 miast województwa kujawsko-pomorskiego. Walorem położenia miasta w centrum kraju, jest autostrada</w:t>
      </w:r>
      <w:r w:rsidR="00F13C3E">
        <w:rPr>
          <w:rFonts w:cs="Arial"/>
          <w:sz w:val="22"/>
          <w:szCs w:val="22"/>
        </w:rPr>
        <w:t xml:space="preserve"> </w:t>
      </w:r>
      <w:r w:rsidRPr="00C549FD">
        <w:rPr>
          <w:rFonts w:cs="Arial"/>
          <w:sz w:val="22"/>
          <w:szCs w:val="22"/>
        </w:rPr>
        <w:t xml:space="preserve">A-1, łącząca Skandynawię z krajami Europy Południowej. </w:t>
      </w:r>
      <w:r w:rsidR="00F13C3E">
        <w:rPr>
          <w:rFonts w:cs="Arial"/>
          <w:sz w:val="22"/>
          <w:szCs w:val="22"/>
        </w:rPr>
        <w:t xml:space="preserve">                          </w:t>
      </w:r>
      <w:r w:rsidRPr="00C549FD">
        <w:rPr>
          <w:rFonts w:cs="Arial"/>
          <w:sz w:val="22"/>
          <w:szCs w:val="22"/>
        </w:rPr>
        <w:t xml:space="preserve">W obszarze najbliżej położonej wsi Odolion przeprowadzony jest węzeł komunikacyjny autostrady </w:t>
      </w:r>
      <w:r w:rsidR="00F13C3E">
        <w:rPr>
          <w:rFonts w:cs="Arial"/>
          <w:sz w:val="22"/>
          <w:szCs w:val="22"/>
        </w:rPr>
        <w:t xml:space="preserve">              </w:t>
      </w:r>
      <w:r w:rsidRPr="00C549FD">
        <w:rPr>
          <w:rFonts w:cs="Arial"/>
          <w:sz w:val="22"/>
          <w:szCs w:val="22"/>
        </w:rPr>
        <w:t>A-1.</w:t>
      </w:r>
    </w:p>
    <w:p w:rsidR="00C52E90" w:rsidRPr="00C549FD" w:rsidRDefault="00C52E90" w:rsidP="00727C36">
      <w:pPr>
        <w:pStyle w:val="Tekstpodstawowywcity"/>
        <w:spacing w:line="240" w:lineRule="auto"/>
        <w:ind w:left="0" w:firstLine="0"/>
        <w:rPr>
          <w:rFonts w:cs="Arial"/>
          <w:sz w:val="22"/>
          <w:szCs w:val="22"/>
        </w:rPr>
      </w:pPr>
      <w:r w:rsidRPr="00C549FD">
        <w:rPr>
          <w:rFonts w:cs="Arial"/>
          <w:sz w:val="22"/>
          <w:szCs w:val="22"/>
        </w:rPr>
        <w:t>Według podziału geomorfologicznego Polski ( J. Kondracki) Ciechocinek położony jest na Kujawach, w Kotlinie Toruńskiej, w centralnej części Niziny Ciechocińskiej, lewobrzeżnej doliny Wisły.</w:t>
      </w:r>
    </w:p>
    <w:p w:rsidR="00C52E90" w:rsidRPr="00C549FD" w:rsidRDefault="00C52E90" w:rsidP="00727C36">
      <w:pPr>
        <w:pStyle w:val="Tekstpodstawowywcity"/>
        <w:spacing w:line="240" w:lineRule="auto"/>
        <w:ind w:left="0" w:firstLine="0"/>
        <w:rPr>
          <w:rFonts w:cs="Arial"/>
          <w:sz w:val="22"/>
          <w:szCs w:val="22"/>
        </w:rPr>
      </w:pPr>
      <w:r w:rsidRPr="00C549FD">
        <w:rPr>
          <w:rFonts w:cs="Arial"/>
          <w:sz w:val="22"/>
          <w:szCs w:val="22"/>
        </w:rPr>
        <w:t>Miasto Ciechocinek według regionalizacji klimatycznej Romera znajduje się w obrębie klimatu Wielkich Dolin, według podziału Gumińskiego w obrębie rozległej VII dzielnicy środkowej, zaś według Wiszniewskiego i Chechłowskiego, stanowi część klimatycznego regionu wielkopolsko-mazowieckiego.</w:t>
      </w:r>
    </w:p>
    <w:p w:rsidR="00C52E90" w:rsidRPr="00C549FD" w:rsidRDefault="00C52E90" w:rsidP="00727C36">
      <w:pPr>
        <w:pStyle w:val="Tekstpodstawowy"/>
        <w:spacing w:line="240" w:lineRule="auto"/>
        <w:rPr>
          <w:rFonts w:cs="Arial"/>
          <w:sz w:val="22"/>
          <w:szCs w:val="22"/>
        </w:rPr>
      </w:pPr>
      <w:r w:rsidRPr="00C549FD">
        <w:rPr>
          <w:rFonts w:cs="Arial"/>
          <w:sz w:val="22"/>
          <w:szCs w:val="22"/>
        </w:rPr>
        <w:t>Rejon miasta Ciechocinka posiada ważne położenie w stosunku do sieci ekologicznych systemu krajowego i europejskiego.</w:t>
      </w:r>
    </w:p>
    <w:p w:rsidR="00C52E90" w:rsidRPr="00C549FD" w:rsidRDefault="00C52E90" w:rsidP="00727C36">
      <w:pPr>
        <w:pStyle w:val="Tekstpodstawowywcity"/>
        <w:spacing w:line="240" w:lineRule="auto"/>
        <w:ind w:left="0" w:firstLine="0"/>
        <w:rPr>
          <w:rFonts w:cs="Arial"/>
          <w:sz w:val="22"/>
          <w:szCs w:val="22"/>
        </w:rPr>
      </w:pPr>
      <w:r w:rsidRPr="00C549FD">
        <w:rPr>
          <w:rFonts w:cs="Arial"/>
          <w:sz w:val="22"/>
          <w:szCs w:val="22"/>
        </w:rPr>
        <w:t xml:space="preserve">W koncepcji sieci ekologicznej </w:t>
      </w:r>
      <w:r w:rsidRPr="00C549FD">
        <w:rPr>
          <w:rFonts w:cs="Arial"/>
          <w:b/>
          <w:sz w:val="22"/>
          <w:szCs w:val="22"/>
        </w:rPr>
        <w:t>ECONET – POLSKA</w:t>
      </w:r>
      <w:r w:rsidRPr="00C549FD">
        <w:rPr>
          <w:rFonts w:cs="Arial"/>
          <w:sz w:val="22"/>
          <w:szCs w:val="22"/>
        </w:rPr>
        <w:t xml:space="preserve"> miasto położone jest w obrębie korytarza ekologicznego o znaczeniu międzynarodowym obejmującym dolinę Wisły, który stanowi łącznik pomiędzy obszarami węzłowymi w środkowej części Polski,</w:t>
      </w:r>
      <w:r w:rsidR="00727C36" w:rsidRPr="00C549FD">
        <w:rPr>
          <w:rFonts w:cs="Arial"/>
          <w:sz w:val="22"/>
          <w:szCs w:val="22"/>
        </w:rPr>
        <w:t xml:space="preserve"> </w:t>
      </w:r>
      <w:r w:rsidRPr="00C549FD">
        <w:rPr>
          <w:rFonts w:cs="Arial"/>
          <w:sz w:val="22"/>
          <w:szCs w:val="22"/>
        </w:rPr>
        <w:t>a Morzem Bałtyckim.</w:t>
      </w:r>
    </w:p>
    <w:p w:rsidR="00C52E90" w:rsidRPr="00C549FD" w:rsidRDefault="00C52E90" w:rsidP="00727C36">
      <w:pPr>
        <w:jc w:val="both"/>
        <w:rPr>
          <w:rFonts w:cs="Arial"/>
          <w:sz w:val="22"/>
          <w:szCs w:val="22"/>
        </w:rPr>
      </w:pPr>
      <w:r w:rsidRPr="00C549FD">
        <w:rPr>
          <w:rFonts w:cs="Arial"/>
          <w:sz w:val="22"/>
          <w:szCs w:val="22"/>
        </w:rPr>
        <w:t>W ujęciu geobotanicznym (wg Wł. Szafera) miasto Ciechocinek leży w jednej z ośmiu krain przyrodniczo-leśnych, w krainie Wielkopolsko-Kujawskiej, w okręgu Kujawskim, Poddziału Pasa Wielkich Dolin.</w:t>
      </w:r>
    </w:p>
    <w:p w:rsidR="00C52E90" w:rsidRPr="00C549FD" w:rsidRDefault="00C52E90" w:rsidP="00727C36">
      <w:pPr>
        <w:jc w:val="both"/>
        <w:rPr>
          <w:rFonts w:cs="Arial"/>
          <w:sz w:val="22"/>
          <w:szCs w:val="22"/>
        </w:rPr>
      </w:pPr>
      <w:r w:rsidRPr="00C549FD">
        <w:rPr>
          <w:rFonts w:cs="Arial"/>
          <w:sz w:val="22"/>
          <w:szCs w:val="22"/>
        </w:rPr>
        <w:t xml:space="preserve">Analizowany obszar położony jest w </w:t>
      </w:r>
      <w:r w:rsidR="00F13C3E">
        <w:rPr>
          <w:rFonts w:cs="Arial"/>
          <w:sz w:val="22"/>
          <w:szCs w:val="22"/>
        </w:rPr>
        <w:t>centralnej</w:t>
      </w:r>
      <w:r w:rsidRPr="00C549FD">
        <w:rPr>
          <w:rFonts w:cs="Arial"/>
          <w:sz w:val="22"/>
          <w:szCs w:val="22"/>
        </w:rPr>
        <w:t xml:space="preserve"> części miasta</w:t>
      </w:r>
      <w:r w:rsidR="00F13C3E">
        <w:rPr>
          <w:rFonts w:cs="Arial"/>
          <w:sz w:val="22"/>
          <w:szCs w:val="22"/>
        </w:rPr>
        <w:t>. J</w:t>
      </w:r>
      <w:r w:rsidRPr="00C549FD">
        <w:rPr>
          <w:rFonts w:cs="Arial"/>
          <w:sz w:val="22"/>
          <w:szCs w:val="22"/>
        </w:rPr>
        <w:t xml:space="preserve">ego północną granicę wyznacza </w:t>
      </w:r>
      <w:r w:rsidR="00F13C3E">
        <w:rPr>
          <w:rFonts w:cs="Arial"/>
          <w:sz w:val="22"/>
          <w:szCs w:val="22"/>
        </w:rPr>
        <w:t xml:space="preserve">                  ul. Tężniowa</w:t>
      </w:r>
      <w:r w:rsidRPr="00C549FD">
        <w:rPr>
          <w:rFonts w:cs="Arial"/>
          <w:sz w:val="22"/>
          <w:szCs w:val="22"/>
        </w:rPr>
        <w:t xml:space="preserve">, granicę wschodnią </w:t>
      </w:r>
      <w:r w:rsidR="00F13C3E">
        <w:rPr>
          <w:rFonts w:cs="Arial"/>
          <w:sz w:val="22"/>
          <w:szCs w:val="22"/>
        </w:rPr>
        <w:t>działka nr 228/5</w:t>
      </w:r>
      <w:r w:rsidRPr="00C549FD">
        <w:rPr>
          <w:rFonts w:cs="Arial"/>
          <w:sz w:val="22"/>
          <w:szCs w:val="22"/>
        </w:rPr>
        <w:t xml:space="preserve">, </w:t>
      </w:r>
      <w:r w:rsidR="00F13C3E" w:rsidRPr="00C549FD">
        <w:rPr>
          <w:rFonts w:cs="Arial"/>
          <w:sz w:val="22"/>
          <w:szCs w:val="22"/>
        </w:rPr>
        <w:t>granic</w:t>
      </w:r>
      <w:r w:rsidR="00F13C3E">
        <w:rPr>
          <w:rFonts w:cs="Arial"/>
          <w:sz w:val="22"/>
          <w:szCs w:val="22"/>
        </w:rPr>
        <w:t>ę</w:t>
      </w:r>
      <w:r w:rsidR="00F13C3E" w:rsidRPr="00C549FD">
        <w:rPr>
          <w:rFonts w:cs="Arial"/>
          <w:sz w:val="22"/>
          <w:szCs w:val="22"/>
        </w:rPr>
        <w:t xml:space="preserve"> </w:t>
      </w:r>
      <w:r w:rsidR="00F13C3E">
        <w:rPr>
          <w:rFonts w:cs="Arial"/>
          <w:sz w:val="22"/>
          <w:szCs w:val="22"/>
        </w:rPr>
        <w:t xml:space="preserve">północną ul. Wołuszewska, a granicę </w:t>
      </w:r>
      <w:r w:rsidRPr="00C549FD">
        <w:rPr>
          <w:rFonts w:cs="Arial"/>
          <w:sz w:val="22"/>
          <w:szCs w:val="22"/>
        </w:rPr>
        <w:t>zachodni</w:t>
      </w:r>
      <w:r w:rsidR="00F13C3E">
        <w:rPr>
          <w:rFonts w:cs="Arial"/>
          <w:sz w:val="22"/>
          <w:szCs w:val="22"/>
        </w:rPr>
        <w:t>ą</w:t>
      </w:r>
      <w:r w:rsidRPr="00C549FD">
        <w:rPr>
          <w:rFonts w:cs="Arial"/>
          <w:sz w:val="22"/>
          <w:szCs w:val="22"/>
        </w:rPr>
        <w:t xml:space="preserve"> </w:t>
      </w:r>
      <w:r w:rsidR="00F13C3E">
        <w:rPr>
          <w:rFonts w:cs="Arial"/>
          <w:sz w:val="22"/>
          <w:szCs w:val="22"/>
        </w:rPr>
        <w:t xml:space="preserve">ul. </w:t>
      </w:r>
      <w:r w:rsidR="0015702C">
        <w:rPr>
          <w:rFonts w:cs="Arial"/>
          <w:sz w:val="22"/>
          <w:szCs w:val="22"/>
        </w:rPr>
        <w:t>Sportowa</w:t>
      </w:r>
      <w:r w:rsidRPr="00C549FD">
        <w:rPr>
          <w:rFonts w:cs="Arial"/>
          <w:sz w:val="22"/>
          <w:szCs w:val="22"/>
        </w:rPr>
        <w:t xml:space="preserve">. </w:t>
      </w:r>
    </w:p>
    <w:p w:rsidR="005A362F" w:rsidRPr="00C549FD" w:rsidRDefault="00C52E90" w:rsidP="00727C36">
      <w:pPr>
        <w:pStyle w:val="Tekstpodstawowy"/>
        <w:spacing w:line="240" w:lineRule="auto"/>
        <w:rPr>
          <w:rFonts w:cs="Arial"/>
          <w:color w:val="000080"/>
          <w:sz w:val="22"/>
          <w:szCs w:val="22"/>
        </w:rPr>
      </w:pPr>
      <w:r w:rsidRPr="00C549FD">
        <w:rPr>
          <w:rFonts w:cs="Arial"/>
          <w:sz w:val="22"/>
          <w:szCs w:val="22"/>
        </w:rPr>
        <w:t>Cały obszar położny jest w strefie „</w:t>
      </w:r>
      <w:r w:rsidR="0015702C">
        <w:rPr>
          <w:rFonts w:cs="Arial"/>
          <w:sz w:val="22"/>
          <w:szCs w:val="22"/>
        </w:rPr>
        <w:t>B</w:t>
      </w:r>
      <w:r w:rsidRPr="00C549FD">
        <w:rPr>
          <w:rFonts w:cs="Arial"/>
          <w:sz w:val="22"/>
          <w:szCs w:val="22"/>
        </w:rPr>
        <w:t>” ochrony uzdrowiskowej.</w:t>
      </w:r>
    </w:p>
    <w:p w:rsidR="00C52E90" w:rsidRPr="00C549FD" w:rsidRDefault="00C52E90" w:rsidP="00727C36">
      <w:pPr>
        <w:jc w:val="both"/>
        <w:rPr>
          <w:rFonts w:cs="Arial"/>
          <w:b/>
          <w:sz w:val="22"/>
          <w:szCs w:val="22"/>
        </w:rPr>
      </w:pPr>
    </w:p>
    <w:p w:rsidR="00270C1D" w:rsidRPr="00C549FD" w:rsidRDefault="00270C1D" w:rsidP="00727C36">
      <w:pPr>
        <w:jc w:val="both"/>
        <w:rPr>
          <w:rFonts w:cs="Arial"/>
          <w:b/>
          <w:sz w:val="22"/>
          <w:szCs w:val="22"/>
        </w:rPr>
      </w:pPr>
    </w:p>
    <w:p w:rsidR="00C52E90" w:rsidRPr="00C549FD" w:rsidRDefault="00C52E90" w:rsidP="00727C36">
      <w:pPr>
        <w:jc w:val="both"/>
        <w:rPr>
          <w:rFonts w:cs="Arial"/>
          <w:b/>
          <w:sz w:val="22"/>
          <w:szCs w:val="22"/>
        </w:rPr>
      </w:pPr>
      <w:r w:rsidRPr="00C549FD">
        <w:rPr>
          <w:rFonts w:cs="Arial"/>
          <w:b/>
          <w:sz w:val="22"/>
          <w:szCs w:val="22"/>
        </w:rPr>
        <w:t>Powiązania przyrodnicze analizowanego obszaru z jego szerszym otoczeniem</w:t>
      </w:r>
    </w:p>
    <w:p w:rsidR="00C52E90" w:rsidRPr="00C549FD" w:rsidRDefault="00C52E90" w:rsidP="00727C36">
      <w:pPr>
        <w:jc w:val="both"/>
        <w:rPr>
          <w:rFonts w:cs="Arial"/>
          <w:sz w:val="22"/>
          <w:szCs w:val="22"/>
        </w:rPr>
      </w:pPr>
      <w:r w:rsidRPr="00C549FD">
        <w:rPr>
          <w:rFonts w:cs="Arial"/>
          <w:sz w:val="22"/>
          <w:szCs w:val="22"/>
          <w:u w:val="single"/>
        </w:rPr>
        <w:t>Powiązania biocenotyczne</w:t>
      </w:r>
    </w:p>
    <w:p w:rsidR="00C52E90" w:rsidRPr="00C549FD" w:rsidRDefault="00C52E90" w:rsidP="00727C36">
      <w:pPr>
        <w:jc w:val="both"/>
        <w:rPr>
          <w:rFonts w:cs="Arial"/>
          <w:sz w:val="22"/>
          <w:szCs w:val="22"/>
        </w:rPr>
      </w:pPr>
      <w:r w:rsidRPr="00C549FD">
        <w:rPr>
          <w:rFonts w:cs="Arial"/>
          <w:sz w:val="22"/>
          <w:szCs w:val="22"/>
        </w:rPr>
        <w:t>Środowisko przyrodnicze miasta Ciechocinka powiązane jest funkcjonalnie z otaczającymi obszarami ekologicznymi szczególnie cennymi:</w:t>
      </w:r>
    </w:p>
    <w:p w:rsidR="00C52E90" w:rsidRPr="00C549FD" w:rsidRDefault="00C52E90" w:rsidP="00727C36">
      <w:pPr>
        <w:jc w:val="both"/>
        <w:rPr>
          <w:rFonts w:cs="Arial"/>
          <w:sz w:val="22"/>
          <w:szCs w:val="22"/>
        </w:rPr>
      </w:pPr>
      <w:r w:rsidRPr="00C549FD">
        <w:rPr>
          <w:rFonts w:cs="Arial"/>
          <w:sz w:val="22"/>
          <w:szCs w:val="22"/>
        </w:rPr>
        <w:t>• poprzez ekosystemy wodno-łąkowe, torfowiskowe doliny Wisły</w:t>
      </w:r>
    </w:p>
    <w:p w:rsidR="00744639" w:rsidRPr="00C549FD" w:rsidRDefault="00C52E90" w:rsidP="00727C36">
      <w:pPr>
        <w:jc w:val="both"/>
        <w:rPr>
          <w:rFonts w:cs="Arial"/>
          <w:sz w:val="22"/>
          <w:szCs w:val="22"/>
        </w:rPr>
      </w:pPr>
      <w:r w:rsidRPr="00C549FD">
        <w:rPr>
          <w:rFonts w:cs="Arial"/>
          <w:sz w:val="22"/>
          <w:szCs w:val="22"/>
        </w:rPr>
        <w:t xml:space="preserve">• poprzez system ekologiczny </w:t>
      </w:r>
      <w:r w:rsidR="00270C1D" w:rsidRPr="00C549FD">
        <w:rPr>
          <w:rFonts w:cs="Arial"/>
          <w:sz w:val="22"/>
          <w:szCs w:val="22"/>
        </w:rPr>
        <w:t xml:space="preserve">od strony </w:t>
      </w:r>
      <w:r w:rsidR="0015702C">
        <w:rPr>
          <w:rFonts w:cs="Arial"/>
          <w:sz w:val="22"/>
          <w:szCs w:val="22"/>
        </w:rPr>
        <w:t>północnej</w:t>
      </w:r>
      <w:r w:rsidR="00270C1D" w:rsidRPr="00C549FD">
        <w:rPr>
          <w:rFonts w:cs="Arial"/>
          <w:sz w:val="22"/>
          <w:szCs w:val="22"/>
        </w:rPr>
        <w:t xml:space="preserve"> </w:t>
      </w:r>
      <w:r w:rsidRPr="00C549FD">
        <w:rPr>
          <w:rFonts w:cs="Arial"/>
          <w:sz w:val="22"/>
          <w:szCs w:val="22"/>
        </w:rPr>
        <w:t>Park</w:t>
      </w:r>
      <w:r w:rsidR="00270C1D" w:rsidRPr="00C549FD">
        <w:rPr>
          <w:rFonts w:cs="Arial"/>
          <w:sz w:val="22"/>
          <w:szCs w:val="22"/>
        </w:rPr>
        <w:t>u</w:t>
      </w:r>
      <w:r w:rsidRPr="00C549FD">
        <w:rPr>
          <w:rFonts w:cs="Arial"/>
          <w:sz w:val="22"/>
          <w:szCs w:val="22"/>
        </w:rPr>
        <w:t xml:space="preserve"> Tężniowego </w:t>
      </w:r>
      <w:r w:rsidR="00270C1D" w:rsidRPr="00C549FD">
        <w:rPr>
          <w:rFonts w:cs="Arial"/>
          <w:sz w:val="22"/>
          <w:szCs w:val="22"/>
        </w:rPr>
        <w:t>i Parku Zdrojowego,</w:t>
      </w:r>
      <w:r w:rsidRPr="00C549FD">
        <w:rPr>
          <w:rFonts w:cs="Arial"/>
          <w:sz w:val="22"/>
          <w:szCs w:val="22"/>
        </w:rPr>
        <w:t xml:space="preserve"> </w:t>
      </w:r>
    </w:p>
    <w:p w:rsidR="00744639" w:rsidRPr="00C549FD" w:rsidRDefault="00744639" w:rsidP="00727C36">
      <w:pPr>
        <w:jc w:val="both"/>
        <w:rPr>
          <w:rFonts w:cs="Arial"/>
          <w:sz w:val="22"/>
          <w:szCs w:val="22"/>
        </w:rPr>
      </w:pPr>
    </w:p>
    <w:p w:rsidR="00C52E90" w:rsidRPr="00C549FD" w:rsidRDefault="00C52E90" w:rsidP="00727C36">
      <w:pPr>
        <w:jc w:val="both"/>
        <w:rPr>
          <w:rFonts w:cs="Arial"/>
          <w:sz w:val="22"/>
          <w:szCs w:val="22"/>
          <w:u w:val="single"/>
        </w:rPr>
      </w:pPr>
      <w:r w:rsidRPr="00C549FD">
        <w:rPr>
          <w:rFonts w:cs="Arial"/>
          <w:sz w:val="22"/>
          <w:szCs w:val="22"/>
          <w:u w:val="single"/>
        </w:rPr>
        <w:t>Powiązania hydrogeologiczne i hydrologiczne.</w:t>
      </w:r>
    </w:p>
    <w:p w:rsidR="00C52E90" w:rsidRPr="00C549FD" w:rsidRDefault="00C52E90" w:rsidP="00727C36">
      <w:pPr>
        <w:jc w:val="both"/>
        <w:rPr>
          <w:rFonts w:cs="Arial"/>
          <w:sz w:val="22"/>
          <w:szCs w:val="22"/>
        </w:rPr>
      </w:pPr>
      <w:r w:rsidRPr="00C549FD">
        <w:rPr>
          <w:rFonts w:cs="Arial"/>
          <w:sz w:val="22"/>
          <w:szCs w:val="22"/>
        </w:rPr>
        <w:t>Środowisko przyrodnicze miasta Ciechocinka powiązane jest funkcjonalnie z otaczającymi miasto obszarami ekologicznymi szczególnie cennymi:</w:t>
      </w:r>
    </w:p>
    <w:p w:rsidR="00C52E90" w:rsidRPr="00C549FD" w:rsidRDefault="00C52E90" w:rsidP="00727C36">
      <w:pPr>
        <w:jc w:val="both"/>
        <w:rPr>
          <w:rFonts w:cs="Arial"/>
          <w:sz w:val="22"/>
          <w:szCs w:val="22"/>
        </w:rPr>
      </w:pPr>
      <w:r w:rsidRPr="00C549FD">
        <w:rPr>
          <w:rFonts w:cs="Arial"/>
          <w:sz w:val="22"/>
          <w:szCs w:val="22"/>
        </w:rPr>
        <w:lastRenderedPageBreak/>
        <w:t xml:space="preserve">• poprzez system wód podziemnych z obszarami znajdującymi się w granicach Głównego Zbiornika Wód Podziemnych nr 141 „Zbiornik </w:t>
      </w:r>
      <w:r w:rsidR="00ED6E60" w:rsidRPr="00C549FD">
        <w:rPr>
          <w:rFonts w:cs="Arial"/>
          <w:sz w:val="22"/>
          <w:szCs w:val="22"/>
        </w:rPr>
        <w:t xml:space="preserve">Rzeki </w:t>
      </w:r>
      <w:r w:rsidRPr="00C549FD">
        <w:rPr>
          <w:rFonts w:cs="Arial"/>
          <w:sz w:val="22"/>
          <w:szCs w:val="22"/>
        </w:rPr>
        <w:t xml:space="preserve">Dolnej Wisły”., obejmującego </w:t>
      </w:r>
      <w:r w:rsidR="00270C1D" w:rsidRPr="00C549FD">
        <w:rPr>
          <w:rFonts w:cs="Arial"/>
          <w:sz w:val="22"/>
          <w:szCs w:val="22"/>
        </w:rPr>
        <w:t xml:space="preserve">na styku </w:t>
      </w:r>
      <w:r w:rsidRPr="00C549FD">
        <w:rPr>
          <w:rFonts w:cs="Arial"/>
          <w:sz w:val="22"/>
          <w:szCs w:val="22"/>
        </w:rPr>
        <w:t>północną część miasta,</w:t>
      </w:r>
    </w:p>
    <w:p w:rsidR="00C52E90" w:rsidRPr="00C549FD" w:rsidRDefault="00C52E90" w:rsidP="00727C36">
      <w:pPr>
        <w:jc w:val="both"/>
        <w:rPr>
          <w:rFonts w:cs="Arial"/>
          <w:sz w:val="22"/>
          <w:szCs w:val="22"/>
        </w:rPr>
      </w:pPr>
      <w:r w:rsidRPr="00C549FD">
        <w:rPr>
          <w:rFonts w:cs="Arial"/>
          <w:sz w:val="22"/>
          <w:szCs w:val="22"/>
        </w:rPr>
        <w:t>• poprzez system wód powierzchniowych z dorzeczem Wisły</w:t>
      </w:r>
      <w:r w:rsidR="00F54E8B" w:rsidRPr="00C549FD">
        <w:rPr>
          <w:rFonts w:cs="Arial"/>
          <w:sz w:val="22"/>
          <w:szCs w:val="22"/>
        </w:rPr>
        <w:t xml:space="preserve"> i Dopływem z Ciechocinka</w:t>
      </w:r>
      <w:r w:rsidRPr="00C549FD">
        <w:rPr>
          <w:rFonts w:cs="Arial"/>
          <w:sz w:val="22"/>
          <w:szCs w:val="22"/>
        </w:rPr>
        <w:t>,</w:t>
      </w:r>
    </w:p>
    <w:p w:rsidR="00C52E90" w:rsidRPr="00C549FD" w:rsidRDefault="00C52E90" w:rsidP="00727C36">
      <w:pPr>
        <w:jc w:val="both"/>
        <w:rPr>
          <w:rFonts w:cs="Arial"/>
          <w:sz w:val="22"/>
          <w:szCs w:val="22"/>
        </w:rPr>
      </w:pPr>
      <w:r w:rsidRPr="00C549FD">
        <w:rPr>
          <w:rFonts w:cs="Arial"/>
          <w:sz w:val="22"/>
          <w:szCs w:val="22"/>
        </w:rPr>
        <w:t>• poprzez system otwartych rowów melioracyjnych, odwodnień powierzchniowych.</w:t>
      </w:r>
    </w:p>
    <w:p w:rsidR="00C52E90" w:rsidRPr="00C549FD" w:rsidRDefault="00C52E90" w:rsidP="00727C36">
      <w:pPr>
        <w:jc w:val="both"/>
        <w:rPr>
          <w:rFonts w:cs="Arial"/>
          <w:sz w:val="22"/>
          <w:szCs w:val="22"/>
        </w:rPr>
      </w:pPr>
    </w:p>
    <w:p w:rsidR="00C52E90" w:rsidRPr="00C549FD" w:rsidRDefault="00C52E90" w:rsidP="00727C36">
      <w:pPr>
        <w:jc w:val="both"/>
        <w:rPr>
          <w:rFonts w:cs="Arial"/>
          <w:sz w:val="22"/>
          <w:szCs w:val="22"/>
          <w:u w:val="single"/>
        </w:rPr>
      </w:pPr>
      <w:r w:rsidRPr="00C549FD">
        <w:rPr>
          <w:rFonts w:cs="Arial"/>
          <w:sz w:val="22"/>
          <w:szCs w:val="22"/>
          <w:u w:val="single"/>
        </w:rPr>
        <w:t>Powiązania z obszarami o cennych zasobach przyrodniczych.</w:t>
      </w:r>
    </w:p>
    <w:p w:rsidR="00C52E90" w:rsidRPr="00C549FD" w:rsidRDefault="00C52E90" w:rsidP="00727C36">
      <w:pPr>
        <w:jc w:val="both"/>
        <w:rPr>
          <w:rFonts w:cs="Arial"/>
          <w:sz w:val="22"/>
          <w:szCs w:val="22"/>
        </w:rPr>
      </w:pPr>
      <w:r w:rsidRPr="00C549FD">
        <w:rPr>
          <w:rFonts w:cs="Arial"/>
          <w:sz w:val="22"/>
          <w:szCs w:val="22"/>
        </w:rPr>
        <w:t>Obszary o dużej aktywności ekologicznej, tworzące system przyrodniczy miasta o układzie pasmowo- wyspowym /korytarze ekologiczne dolinne i leśne – trasy migracyjne gatunków, węzły ekologiczne – miejsca rozrodu i regularnego przebywania gatunków/ w układzie makroprzestrzennym oraz obszary występowania zasobów mineralnych powiązane są z:</w:t>
      </w:r>
    </w:p>
    <w:p w:rsidR="00C52E90" w:rsidRPr="00C549FD" w:rsidRDefault="00C52E90" w:rsidP="00727C36">
      <w:pPr>
        <w:rPr>
          <w:rFonts w:cs="Arial"/>
          <w:sz w:val="22"/>
          <w:szCs w:val="22"/>
        </w:rPr>
      </w:pPr>
      <w:r w:rsidRPr="00C549FD">
        <w:rPr>
          <w:rFonts w:cs="Arial"/>
          <w:sz w:val="22"/>
          <w:szCs w:val="22"/>
        </w:rPr>
        <w:t>• Obszarem NATURA 2000 PLB04003 Dolina Dolnej Wisły.</w:t>
      </w:r>
    </w:p>
    <w:p w:rsidR="00C52E90" w:rsidRPr="00C549FD" w:rsidRDefault="00C52E90" w:rsidP="00727C36">
      <w:pPr>
        <w:rPr>
          <w:rFonts w:cs="Arial"/>
          <w:sz w:val="22"/>
          <w:szCs w:val="22"/>
        </w:rPr>
      </w:pPr>
      <w:r w:rsidRPr="00C549FD">
        <w:rPr>
          <w:rFonts w:cs="Arial"/>
          <w:sz w:val="22"/>
          <w:szCs w:val="22"/>
        </w:rPr>
        <w:t>• Obszarem NATURA 2000 PLH040012 Nieszawska Dolina Wisły.</w:t>
      </w:r>
    </w:p>
    <w:p w:rsidR="00C52E90" w:rsidRPr="00C549FD" w:rsidRDefault="00C52E90" w:rsidP="00727C36">
      <w:pPr>
        <w:jc w:val="both"/>
        <w:rPr>
          <w:rFonts w:cs="Arial"/>
          <w:sz w:val="22"/>
          <w:szCs w:val="22"/>
        </w:rPr>
      </w:pPr>
      <w:r w:rsidRPr="00C549FD">
        <w:rPr>
          <w:rFonts w:cs="Arial"/>
          <w:sz w:val="22"/>
          <w:szCs w:val="22"/>
        </w:rPr>
        <w:t>• Obszarem NATURA 2000 PLH040019 Ciechocinek.</w:t>
      </w:r>
    </w:p>
    <w:p w:rsidR="00C52E90" w:rsidRPr="00C549FD" w:rsidRDefault="00C52E90" w:rsidP="00727C36">
      <w:pPr>
        <w:jc w:val="both"/>
        <w:rPr>
          <w:rFonts w:cs="Arial"/>
          <w:sz w:val="22"/>
          <w:szCs w:val="22"/>
        </w:rPr>
      </w:pPr>
      <w:r w:rsidRPr="00C549FD">
        <w:rPr>
          <w:rFonts w:cs="Arial"/>
          <w:sz w:val="22"/>
          <w:szCs w:val="22"/>
        </w:rPr>
        <w:t>• Obszarem Chronionego Krajobrazu „ Nizina Ciechocińska”.</w:t>
      </w:r>
    </w:p>
    <w:p w:rsidR="00C52E90" w:rsidRPr="00C549FD" w:rsidRDefault="00C52E90" w:rsidP="00727C36">
      <w:pPr>
        <w:jc w:val="both"/>
        <w:rPr>
          <w:rFonts w:cs="Arial"/>
          <w:sz w:val="22"/>
          <w:szCs w:val="22"/>
        </w:rPr>
      </w:pPr>
      <w:r w:rsidRPr="00C549FD">
        <w:rPr>
          <w:rFonts w:cs="Arial"/>
          <w:sz w:val="22"/>
          <w:szCs w:val="22"/>
        </w:rPr>
        <w:t xml:space="preserve">• Obszarem górniczym </w:t>
      </w:r>
      <w:r w:rsidRPr="00C549FD">
        <w:rPr>
          <w:rFonts w:cs="Arial"/>
          <w:bCs/>
          <w:snapToGrid w:val="0"/>
          <w:sz w:val="22"/>
          <w:szCs w:val="22"/>
        </w:rPr>
        <w:t>wód mineralnych „ CIECHOCINEK”</w:t>
      </w:r>
    </w:p>
    <w:p w:rsidR="00744639" w:rsidRPr="00C549FD" w:rsidRDefault="00744639" w:rsidP="00744639">
      <w:pPr>
        <w:jc w:val="both"/>
        <w:rPr>
          <w:rFonts w:cs="Arial"/>
          <w:sz w:val="22"/>
          <w:szCs w:val="22"/>
        </w:rPr>
      </w:pPr>
      <w:r w:rsidRPr="00C549FD">
        <w:rPr>
          <w:rFonts w:cs="Arial"/>
          <w:sz w:val="22"/>
          <w:szCs w:val="22"/>
        </w:rPr>
        <w:t>• Obszarem Rezerwatu słonorosli</w:t>
      </w:r>
      <w:r w:rsidRPr="00C549FD">
        <w:rPr>
          <w:rFonts w:cs="Arial"/>
          <w:bCs/>
          <w:snapToGrid w:val="0"/>
          <w:sz w:val="22"/>
          <w:szCs w:val="22"/>
        </w:rPr>
        <w:t xml:space="preserve"> „ CIECHOCINEK”</w:t>
      </w:r>
    </w:p>
    <w:p w:rsidR="005A362F" w:rsidRPr="00C549FD" w:rsidRDefault="005A362F" w:rsidP="00744639">
      <w:pPr>
        <w:jc w:val="both"/>
        <w:rPr>
          <w:rFonts w:cs="Arial"/>
          <w:b/>
          <w:color w:val="000080"/>
          <w:sz w:val="22"/>
          <w:szCs w:val="22"/>
        </w:rPr>
      </w:pPr>
    </w:p>
    <w:p w:rsidR="005A362F" w:rsidRPr="00C549FD" w:rsidRDefault="005A362F" w:rsidP="00727C36">
      <w:pPr>
        <w:pStyle w:val="Tekstpodstawowy"/>
        <w:spacing w:line="240" w:lineRule="auto"/>
        <w:rPr>
          <w:rFonts w:cs="Arial"/>
          <w:b/>
          <w:color w:val="000080"/>
          <w:sz w:val="22"/>
          <w:szCs w:val="22"/>
        </w:rPr>
      </w:pPr>
      <w:r w:rsidRPr="00C549FD">
        <w:rPr>
          <w:rFonts w:cs="Arial"/>
          <w:b/>
          <w:color w:val="000080"/>
          <w:sz w:val="22"/>
          <w:szCs w:val="22"/>
        </w:rPr>
        <w:t xml:space="preserve">2.2. Charakterystyka środowiska obszaru objętego Prognozą </w:t>
      </w:r>
    </w:p>
    <w:p w:rsidR="005A362F" w:rsidRPr="00C549FD" w:rsidRDefault="005A362F" w:rsidP="00727C36">
      <w:pPr>
        <w:pStyle w:val="Tekstpodstawowy"/>
        <w:spacing w:line="240" w:lineRule="auto"/>
        <w:rPr>
          <w:rFonts w:cs="Arial"/>
          <w:b/>
          <w:color w:val="000080"/>
          <w:sz w:val="22"/>
          <w:szCs w:val="22"/>
        </w:rPr>
      </w:pPr>
    </w:p>
    <w:p w:rsidR="005A362F" w:rsidRPr="00C549FD" w:rsidRDefault="005A362F" w:rsidP="00727C36">
      <w:pPr>
        <w:pStyle w:val="Tekstpodstawowy"/>
        <w:spacing w:line="240" w:lineRule="auto"/>
        <w:rPr>
          <w:rFonts w:cs="Arial"/>
          <w:sz w:val="22"/>
          <w:szCs w:val="22"/>
        </w:rPr>
      </w:pPr>
      <w:r w:rsidRPr="00C549FD">
        <w:rPr>
          <w:rFonts w:cs="Arial"/>
          <w:sz w:val="22"/>
          <w:szCs w:val="22"/>
        </w:rPr>
        <w:t>Przy opracowywaniu niniejszego podrozdziału korzystano, z informacji zawartych w:</w:t>
      </w:r>
    </w:p>
    <w:p w:rsidR="005A362F" w:rsidRPr="00C549FD" w:rsidRDefault="005A362F" w:rsidP="00727C36">
      <w:pPr>
        <w:numPr>
          <w:ilvl w:val="0"/>
          <w:numId w:val="2"/>
        </w:numPr>
        <w:jc w:val="both"/>
        <w:rPr>
          <w:rFonts w:cs="Arial"/>
          <w:sz w:val="22"/>
          <w:szCs w:val="22"/>
        </w:rPr>
      </w:pPr>
      <w:r w:rsidRPr="00C549FD">
        <w:rPr>
          <w:rFonts w:cs="Arial"/>
          <w:sz w:val="22"/>
          <w:szCs w:val="22"/>
        </w:rPr>
        <w:t>Ekofizjografia gminy Ciechocinek, praca zbiorowa pod red.  A. Czarneckiego, UMK Toruń 1997,</w:t>
      </w:r>
    </w:p>
    <w:p w:rsidR="005A362F" w:rsidRPr="00C549FD" w:rsidRDefault="005A362F" w:rsidP="00727C36">
      <w:pPr>
        <w:numPr>
          <w:ilvl w:val="0"/>
          <w:numId w:val="2"/>
        </w:numPr>
        <w:jc w:val="both"/>
        <w:rPr>
          <w:rFonts w:cs="Arial"/>
          <w:sz w:val="22"/>
          <w:szCs w:val="22"/>
        </w:rPr>
      </w:pPr>
      <w:r w:rsidRPr="00C549FD">
        <w:rPr>
          <w:rFonts w:cs="Arial"/>
          <w:sz w:val="22"/>
          <w:szCs w:val="22"/>
        </w:rPr>
        <w:t>Opracowanie ekofizjograficzne na potrzeby Studium uwarunkowań i kierunków zagospodarowania przestrzennego – Ciechocinek 20</w:t>
      </w:r>
      <w:r w:rsidR="00431C7D" w:rsidRPr="00C549FD">
        <w:rPr>
          <w:rFonts w:cs="Arial"/>
          <w:sz w:val="22"/>
          <w:szCs w:val="22"/>
        </w:rPr>
        <w:t>13</w:t>
      </w:r>
      <w:r w:rsidRPr="00C549FD">
        <w:rPr>
          <w:rFonts w:cs="Arial"/>
          <w:sz w:val="22"/>
          <w:szCs w:val="22"/>
        </w:rPr>
        <w:t xml:space="preserve"> – opracowany przez zespół </w:t>
      </w:r>
      <w:r w:rsidR="00431C7D" w:rsidRPr="00C549FD">
        <w:rPr>
          <w:rFonts w:cs="Arial"/>
          <w:sz w:val="22"/>
          <w:szCs w:val="22"/>
        </w:rPr>
        <w:t>pod kierunkiem Elżbiety Matusiak</w:t>
      </w:r>
      <w:r w:rsidRPr="00C549FD">
        <w:rPr>
          <w:rFonts w:cs="Arial"/>
          <w:sz w:val="22"/>
          <w:szCs w:val="22"/>
        </w:rPr>
        <w:t>,</w:t>
      </w:r>
    </w:p>
    <w:p w:rsidR="005A362F" w:rsidRPr="00C549FD" w:rsidRDefault="00330D91" w:rsidP="00727C36">
      <w:pPr>
        <w:numPr>
          <w:ilvl w:val="0"/>
          <w:numId w:val="2"/>
        </w:numPr>
        <w:jc w:val="both"/>
        <w:rPr>
          <w:rFonts w:cs="Arial"/>
          <w:sz w:val="22"/>
          <w:szCs w:val="22"/>
        </w:rPr>
      </w:pPr>
      <w:r w:rsidRPr="00C549FD">
        <w:rPr>
          <w:rFonts w:cs="Arial"/>
          <w:sz w:val="22"/>
          <w:szCs w:val="22"/>
        </w:rPr>
        <w:t>Ekofizjografia na potrzeby miejscowego planu zagospoda</w:t>
      </w:r>
      <w:r w:rsidR="00744639" w:rsidRPr="00C549FD">
        <w:rPr>
          <w:rFonts w:cs="Arial"/>
          <w:sz w:val="22"/>
          <w:szCs w:val="22"/>
        </w:rPr>
        <w:t>rowania przestrzennego obszaru ZACHDNI</w:t>
      </w:r>
      <w:r w:rsidRPr="00C549FD">
        <w:rPr>
          <w:rFonts w:cs="Arial"/>
          <w:sz w:val="22"/>
          <w:szCs w:val="22"/>
        </w:rPr>
        <w:t xml:space="preserve"> w Ciechocinku – 2017 r.</w:t>
      </w:r>
    </w:p>
    <w:p w:rsidR="005A362F" w:rsidRPr="00C549FD" w:rsidRDefault="005A362F" w:rsidP="00727C36">
      <w:pPr>
        <w:numPr>
          <w:ilvl w:val="0"/>
          <w:numId w:val="2"/>
        </w:numPr>
        <w:jc w:val="both"/>
        <w:rPr>
          <w:rFonts w:cs="Arial"/>
          <w:sz w:val="22"/>
          <w:szCs w:val="22"/>
        </w:rPr>
      </w:pPr>
      <w:r w:rsidRPr="00C549FD">
        <w:rPr>
          <w:rFonts w:cs="Arial"/>
          <w:sz w:val="22"/>
          <w:szCs w:val="22"/>
        </w:rPr>
        <w:t>Raporcie o stanie środowiska wojewód</w:t>
      </w:r>
      <w:r w:rsidR="00431C7D" w:rsidRPr="00C549FD">
        <w:rPr>
          <w:rFonts w:cs="Arial"/>
          <w:sz w:val="22"/>
          <w:szCs w:val="22"/>
        </w:rPr>
        <w:t>ztwa kujawsko – pomorskiego w 2</w:t>
      </w:r>
      <w:r w:rsidRPr="00C549FD">
        <w:rPr>
          <w:rFonts w:cs="Arial"/>
          <w:sz w:val="22"/>
          <w:szCs w:val="22"/>
        </w:rPr>
        <w:t>0</w:t>
      </w:r>
      <w:r w:rsidR="00AC20DC" w:rsidRPr="00C549FD">
        <w:rPr>
          <w:rFonts w:cs="Arial"/>
          <w:sz w:val="22"/>
          <w:szCs w:val="22"/>
        </w:rPr>
        <w:t>1</w:t>
      </w:r>
      <w:r w:rsidR="0015702C">
        <w:rPr>
          <w:rFonts w:cs="Arial"/>
          <w:sz w:val="22"/>
          <w:szCs w:val="22"/>
        </w:rPr>
        <w:t>9</w:t>
      </w:r>
      <w:r w:rsidR="00431C7D" w:rsidRPr="00C549FD">
        <w:rPr>
          <w:rFonts w:cs="Arial"/>
          <w:sz w:val="22"/>
          <w:szCs w:val="22"/>
        </w:rPr>
        <w:t xml:space="preserve"> </w:t>
      </w:r>
      <w:r w:rsidRPr="00C549FD">
        <w:rPr>
          <w:rFonts w:cs="Arial"/>
          <w:sz w:val="22"/>
          <w:szCs w:val="22"/>
        </w:rPr>
        <w:t>r</w:t>
      </w:r>
      <w:r w:rsidR="00431C7D" w:rsidRPr="00C549FD">
        <w:rPr>
          <w:rFonts w:cs="Arial"/>
          <w:sz w:val="22"/>
          <w:szCs w:val="22"/>
        </w:rPr>
        <w:t>.</w:t>
      </w:r>
      <w:r w:rsidRPr="00C549FD">
        <w:rPr>
          <w:rFonts w:cs="Arial"/>
          <w:sz w:val="22"/>
          <w:szCs w:val="22"/>
        </w:rPr>
        <w:t xml:space="preserve"> Bydgoszcz 20</w:t>
      </w:r>
      <w:r w:rsidR="00AC20DC" w:rsidRPr="00C549FD">
        <w:rPr>
          <w:rFonts w:cs="Arial"/>
          <w:sz w:val="22"/>
          <w:szCs w:val="22"/>
        </w:rPr>
        <w:t>1</w:t>
      </w:r>
      <w:r w:rsidR="0015702C">
        <w:rPr>
          <w:rFonts w:cs="Arial"/>
          <w:sz w:val="22"/>
          <w:szCs w:val="22"/>
        </w:rPr>
        <w:t>9</w:t>
      </w:r>
      <w:r w:rsidRPr="00C549FD">
        <w:rPr>
          <w:rFonts w:cs="Arial"/>
          <w:sz w:val="22"/>
          <w:szCs w:val="22"/>
        </w:rPr>
        <w:t xml:space="preserve"> r.</w:t>
      </w:r>
    </w:p>
    <w:p w:rsidR="005A362F" w:rsidRPr="00C549FD" w:rsidRDefault="005A362F" w:rsidP="00727C36">
      <w:pPr>
        <w:numPr>
          <w:ilvl w:val="0"/>
          <w:numId w:val="2"/>
        </w:numPr>
        <w:jc w:val="both"/>
        <w:rPr>
          <w:rFonts w:cs="Arial"/>
          <w:sz w:val="22"/>
          <w:szCs w:val="22"/>
        </w:rPr>
      </w:pPr>
      <w:r w:rsidRPr="00C549FD">
        <w:rPr>
          <w:rFonts w:cs="Arial"/>
          <w:sz w:val="22"/>
          <w:szCs w:val="22"/>
        </w:rPr>
        <w:t xml:space="preserve">Dokumentacji </w:t>
      </w:r>
      <w:r w:rsidR="00AC20DC" w:rsidRPr="00C549FD">
        <w:rPr>
          <w:rFonts w:cs="Arial"/>
          <w:sz w:val="22"/>
          <w:szCs w:val="22"/>
        </w:rPr>
        <w:t>eko</w:t>
      </w:r>
      <w:r w:rsidRPr="00C549FD">
        <w:rPr>
          <w:rFonts w:cs="Arial"/>
          <w:sz w:val="22"/>
          <w:szCs w:val="22"/>
        </w:rPr>
        <w:t xml:space="preserve">fizjograficznej sporządzonej </w:t>
      </w:r>
      <w:r w:rsidR="00AC20DC" w:rsidRPr="00C549FD">
        <w:rPr>
          <w:rFonts w:cs="Arial"/>
          <w:sz w:val="22"/>
          <w:szCs w:val="22"/>
        </w:rPr>
        <w:t xml:space="preserve">do miejscowego planu </w:t>
      </w:r>
      <w:r w:rsidRPr="00C549FD">
        <w:rPr>
          <w:rFonts w:cs="Arial"/>
          <w:sz w:val="22"/>
          <w:szCs w:val="22"/>
        </w:rPr>
        <w:t xml:space="preserve"> </w:t>
      </w:r>
      <w:r w:rsidR="00AC20DC" w:rsidRPr="00C549FD">
        <w:rPr>
          <w:rFonts w:cs="Arial"/>
          <w:sz w:val="22"/>
          <w:szCs w:val="22"/>
        </w:rPr>
        <w:t>terenu położonego przy ul. Warzelnianej w Ciechocinku - sierpień 2013</w:t>
      </w:r>
      <w:r w:rsidRPr="00C549FD">
        <w:rPr>
          <w:rFonts w:cs="Arial"/>
          <w:sz w:val="22"/>
          <w:szCs w:val="22"/>
        </w:rPr>
        <w:t xml:space="preserve"> r. </w:t>
      </w:r>
    </w:p>
    <w:p w:rsidR="005A362F" w:rsidRPr="00C549FD" w:rsidRDefault="005A362F" w:rsidP="00727C36">
      <w:pPr>
        <w:numPr>
          <w:ilvl w:val="0"/>
          <w:numId w:val="1"/>
        </w:numPr>
        <w:jc w:val="both"/>
        <w:rPr>
          <w:rFonts w:cs="Arial"/>
          <w:sz w:val="22"/>
          <w:szCs w:val="22"/>
        </w:rPr>
      </w:pPr>
      <w:r w:rsidRPr="00C549FD">
        <w:rPr>
          <w:rFonts w:cs="Arial"/>
          <w:sz w:val="22"/>
          <w:szCs w:val="22"/>
        </w:rPr>
        <w:t xml:space="preserve">Literaturze fachowej </w:t>
      </w:r>
    </w:p>
    <w:p w:rsidR="00431C7D" w:rsidRPr="00C549FD" w:rsidRDefault="00431C7D" w:rsidP="00727C36">
      <w:pPr>
        <w:numPr>
          <w:ilvl w:val="0"/>
          <w:numId w:val="1"/>
        </w:numPr>
        <w:jc w:val="both"/>
        <w:rPr>
          <w:rFonts w:cs="Arial"/>
          <w:sz w:val="22"/>
          <w:szCs w:val="22"/>
        </w:rPr>
      </w:pPr>
      <w:r w:rsidRPr="00C549FD">
        <w:rPr>
          <w:rFonts w:cs="Arial"/>
          <w:sz w:val="22"/>
          <w:szCs w:val="22"/>
        </w:rPr>
        <w:t>Informacje z hydroportalu</w:t>
      </w:r>
      <w:r w:rsidR="00744639" w:rsidRPr="00C549FD">
        <w:rPr>
          <w:rFonts w:cs="Arial"/>
          <w:sz w:val="22"/>
          <w:szCs w:val="22"/>
        </w:rPr>
        <w:t xml:space="preserve"> KZGW w Warszawie</w:t>
      </w:r>
    </w:p>
    <w:p w:rsidR="00431C7D" w:rsidRPr="00C549FD" w:rsidRDefault="00431C7D" w:rsidP="00727C36">
      <w:pPr>
        <w:numPr>
          <w:ilvl w:val="0"/>
          <w:numId w:val="1"/>
        </w:numPr>
        <w:jc w:val="both"/>
        <w:rPr>
          <w:rFonts w:cs="Arial"/>
          <w:sz w:val="22"/>
          <w:szCs w:val="22"/>
        </w:rPr>
      </w:pPr>
      <w:r w:rsidRPr="00C549FD">
        <w:rPr>
          <w:rFonts w:cs="Arial"/>
          <w:sz w:val="22"/>
          <w:szCs w:val="22"/>
        </w:rPr>
        <w:t>Informacje z geoportalu RDOŚ w Bydgoszczy.</w:t>
      </w:r>
    </w:p>
    <w:p w:rsidR="005A362F" w:rsidRPr="00C549FD" w:rsidRDefault="005A362F" w:rsidP="00727C36">
      <w:pPr>
        <w:jc w:val="both"/>
        <w:rPr>
          <w:rFonts w:cs="Arial"/>
          <w:sz w:val="22"/>
          <w:szCs w:val="22"/>
        </w:rPr>
      </w:pPr>
    </w:p>
    <w:p w:rsidR="005A362F" w:rsidRPr="00C549FD" w:rsidRDefault="005A362F" w:rsidP="00727C36">
      <w:pPr>
        <w:jc w:val="both"/>
        <w:rPr>
          <w:rFonts w:cs="Arial"/>
          <w:sz w:val="22"/>
          <w:szCs w:val="22"/>
        </w:rPr>
      </w:pPr>
      <w:r w:rsidRPr="00C549FD">
        <w:rPr>
          <w:rFonts w:cs="Arial"/>
          <w:sz w:val="22"/>
          <w:szCs w:val="22"/>
        </w:rPr>
        <w:t>W diagnozie scharakteryzowano poszczególne elemen</w:t>
      </w:r>
      <w:r w:rsidR="00431C7D" w:rsidRPr="00C549FD">
        <w:rPr>
          <w:rFonts w:cs="Arial"/>
          <w:sz w:val="22"/>
          <w:szCs w:val="22"/>
        </w:rPr>
        <w:t xml:space="preserve">ty środowiska, które zgodnie z </w:t>
      </w:r>
      <w:r w:rsidRPr="00C549FD">
        <w:rPr>
          <w:rFonts w:cs="Arial"/>
          <w:sz w:val="22"/>
          <w:szCs w:val="22"/>
        </w:rPr>
        <w:t xml:space="preserve"> art. 51 ust.</w:t>
      </w:r>
      <w:r w:rsidR="00431C7D" w:rsidRPr="00C549FD">
        <w:rPr>
          <w:rFonts w:cs="Arial"/>
          <w:sz w:val="22"/>
          <w:szCs w:val="22"/>
        </w:rPr>
        <w:t xml:space="preserve"> </w:t>
      </w:r>
      <w:r w:rsidRPr="00C549FD">
        <w:rPr>
          <w:rFonts w:cs="Arial"/>
          <w:sz w:val="22"/>
          <w:szCs w:val="22"/>
        </w:rPr>
        <w:t xml:space="preserve">2 ustawy z </w:t>
      </w:r>
      <w:r w:rsidRPr="00C549FD">
        <w:rPr>
          <w:rFonts w:cs="Arial"/>
          <w:bCs/>
          <w:kern w:val="36"/>
          <w:sz w:val="22"/>
          <w:szCs w:val="22"/>
        </w:rPr>
        <w:t>dnia 3 października 2008 r. o udostępnianiu informacji o środowisku i jego ochronie, udziale społeczeństwa w ochronie środowiska oraz o ocenach oddziaływania na środowisko</w:t>
      </w:r>
      <w:r w:rsidRPr="00C549FD">
        <w:rPr>
          <w:rFonts w:cs="Arial"/>
          <w:bCs/>
          <w:kern w:val="36"/>
          <w:sz w:val="22"/>
          <w:szCs w:val="22"/>
          <w:vertAlign w:val="superscript"/>
        </w:rPr>
        <w:t xml:space="preserve"> </w:t>
      </w:r>
      <w:r w:rsidRPr="00C549FD">
        <w:rPr>
          <w:rFonts w:cs="Arial"/>
          <w:kern w:val="36"/>
          <w:sz w:val="22"/>
          <w:szCs w:val="22"/>
        </w:rPr>
        <w:t>(Dz.</w:t>
      </w:r>
      <w:r w:rsidR="00431C7D" w:rsidRPr="00C549FD">
        <w:rPr>
          <w:rFonts w:cs="Arial"/>
          <w:kern w:val="36"/>
          <w:sz w:val="22"/>
          <w:szCs w:val="22"/>
        </w:rPr>
        <w:t xml:space="preserve"> </w:t>
      </w:r>
      <w:r w:rsidRPr="00C549FD">
        <w:rPr>
          <w:rFonts w:cs="Arial"/>
          <w:kern w:val="36"/>
          <w:sz w:val="22"/>
          <w:szCs w:val="22"/>
        </w:rPr>
        <w:t xml:space="preserve">U. </w:t>
      </w:r>
      <w:r w:rsidR="00431C7D" w:rsidRPr="00C549FD">
        <w:rPr>
          <w:rFonts w:cs="Arial"/>
          <w:kern w:val="36"/>
          <w:sz w:val="22"/>
          <w:szCs w:val="22"/>
        </w:rPr>
        <w:t>z 20</w:t>
      </w:r>
      <w:r w:rsidR="0015702C">
        <w:rPr>
          <w:rFonts w:cs="Arial"/>
          <w:kern w:val="36"/>
          <w:sz w:val="22"/>
          <w:szCs w:val="22"/>
        </w:rPr>
        <w:t xml:space="preserve">20 </w:t>
      </w:r>
      <w:r w:rsidR="00431C7D" w:rsidRPr="00C549FD">
        <w:rPr>
          <w:rFonts w:cs="Arial"/>
          <w:kern w:val="36"/>
          <w:sz w:val="22"/>
          <w:szCs w:val="22"/>
        </w:rPr>
        <w:t xml:space="preserve">r. </w:t>
      </w:r>
      <w:r w:rsidRPr="00C549FD">
        <w:rPr>
          <w:rFonts w:cs="Arial"/>
          <w:kern w:val="36"/>
          <w:sz w:val="22"/>
          <w:szCs w:val="22"/>
        </w:rPr>
        <w:t xml:space="preserve"> poz</w:t>
      </w:r>
      <w:r w:rsidR="0015702C">
        <w:rPr>
          <w:rFonts w:cs="Arial"/>
          <w:kern w:val="36"/>
          <w:sz w:val="22"/>
          <w:szCs w:val="22"/>
        </w:rPr>
        <w:t>.</w:t>
      </w:r>
      <w:r w:rsidRPr="00C549FD">
        <w:rPr>
          <w:rFonts w:cs="Arial"/>
          <w:kern w:val="36"/>
          <w:sz w:val="22"/>
          <w:szCs w:val="22"/>
        </w:rPr>
        <w:t xml:space="preserve"> </w:t>
      </w:r>
      <w:r w:rsidR="0015702C">
        <w:rPr>
          <w:rFonts w:cs="Arial"/>
          <w:kern w:val="36"/>
          <w:sz w:val="22"/>
          <w:szCs w:val="22"/>
        </w:rPr>
        <w:t>283</w:t>
      </w:r>
      <w:r w:rsidR="00AC20DC" w:rsidRPr="00C549FD">
        <w:rPr>
          <w:rFonts w:cs="Arial"/>
          <w:kern w:val="36"/>
          <w:sz w:val="22"/>
          <w:szCs w:val="22"/>
        </w:rPr>
        <w:t xml:space="preserve"> z pó</w:t>
      </w:r>
      <w:r w:rsidR="006F6B61" w:rsidRPr="00C549FD">
        <w:rPr>
          <w:rFonts w:cs="Arial"/>
          <w:kern w:val="36"/>
          <w:sz w:val="22"/>
          <w:szCs w:val="22"/>
        </w:rPr>
        <w:t>ź</w:t>
      </w:r>
      <w:r w:rsidR="00AC20DC" w:rsidRPr="00C549FD">
        <w:rPr>
          <w:rFonts w:cs="Arial"/>
          <w:kern w:val="36"/>
          <w:sz w:val="22"/>
          <w:szCs w:val="22"/>
        </w:rPr>
        <w:t>n. zmianami</w:t>
      </w:r>
      <w:r w:rsidRPr="00C549FD">
        <w:rPr>
          <w:rFonts w:cs="Arial"/>
          <w:kern w:val="36"/>
          <w:sz w:val="22"/>
          <w:szCs w:val="22"/>
        </w:rPr>
        <w:t xml:space="preserve">), które mogą podlegać znaczącemu oddziaływaniu w wyniku realizacji </w:t>
      </w:r>
      <w:r w:rsidR="00AC20DC" w:rsidRPr="00C549FD">
        <w:rPr>
          <w:rFonts w:cs="Arial"/>
          <w:b/>
          <w:sz w:val="22"/>
          <w:szCs w:val="22"/>
        </w:rPr>
        <w:t xml:space="preserve">ustaleń </w:t>
      </w:r>
      <w:r w:rsidR="0015702C" w:rsidRPr="0015702C">
        <w:rPr>
          <w:rFonts w:cs="Arial"/>
          <w:b/>
          <w:kern w:val="36"/>
          <w:sz w:val="22"/>
          <w:szCs w:val="22"/>
        </w:rPr>
        <w:t>zmiany</w:t>
      </w:r>
      <w:r w:rsidR="0015702C" w:rsidRPr="00C549FD">
        <w:rPr>
          <w:rFonts w:cs="Arial"/>
          <w:b/>
          <w:sz w:val="22"/>
          <w:szCs w:val="22"/>
        </w:rPr>
        <w:t xml:space="preserve"> </w:t>
      </w:r>
      <w:r w:rsidR="0015702C" w:rsidRPr="0015702C">
        <w:rPr>
          <w:b/>
          <w:sz w:val="22"/>
          <w:szCs w:val="22"/>
        </w:rPr>
        <w:t>miejscowego planu zagospodarowania przestrzennego dla obszaru znajdującego się pomiędzy ul. Wołuszewską a ul. Tężniową</w:t>
      </w:r>
      <w:r w:rsidRPr="00C549FD">
        <w:rPr>
          <w:rFonts w:cs="Arial"/>
          <w:b/>
          <w:sz w:val="22"/>
          <w:szCs w:val="22"/>
        </w:rPr>
        <w:t xml:space="preserve"> </w:t>
      </w:r>
      <w:r w:rsidRPr="00C549FD">
        <w:rPr>
          <w:rFonts w:cs="Arial"/>
          <w:sz w:val="22"/>
          <w:szCs w:val="22"/>
        </w:rPr>
        <w:t>w tym w szczególności</w:t>
      </w:r>
      <w:r w:rsidR="006F6B61" w:rsidRPr="00C549FD">
        <w:rPr>
          <w:rFonts w:cs="Arial"/>
          <w:sz w:val="22"/>
          <w:szCs w:val="22"/>
        </w:rPr>
        <w:t xml:space="preserve"> na</w:t>
      </w:r>
      <w:r w:rsidRPr="00C549FD">
        <w:rPr>
          <w:rFonts w:cs="Arial"/>
          <w:sz w:val="22"/>
          <w:szCs w:val="22"/>
        </w:rPr>
        <w:t>:</w:t>
      </w:r>
    </w:p>
    <w:p w:rsidR="005A362F" w:rsidRPr="00C549FD" w:rsidRDefault="005A362F" w:rsidP="00727C36">
      <w:pPr>
        <w:rPr>
          <w:rFonts w:cs="Arial"/>
          <w:sz w:val="22"/>
          <w:szCs w:val="22"/>
        </w:rPr>
      </w:pPr>
      <w:r w:rsidRPr="00C549FD">
        <w:rPr>
          <w:rStyle w:val="Normalny"/>
          <w:rFonts w:cs="Arial"/>
          <w:sz w:val="22"/>
          <w:szCs w:val="22"/>
        </w:rPr>
        <w:t>– ludzi,</w:t>
      </w:r>
    </w:p>
    <w:p w:rsidR="006F6B61" w:rsidRPr="00C549FD" w:rsidRDefault="005A362F" w:rsidP="00727C36">
      <w:pPr>
        <w:rPr>
          <w:rFonts w:cs="Arial"/>
          <w:sz w:val="22"/>
          <w:szCs w:val="22"/>
        </w:rPr>
      </w:pPr>
      <w:r w:rsidRPr="00C549FD">
        <w:rPr>
          <w:rStyle w:val="Normalny"/>
          <w:rFonts w:cs="Arial"/>
          <w:sz w:val="22"/>
          <w:szCs w:val="22"/>
        </w:rPr>
        <w:t xml:space="preserve">– </w:t>
      </w:r>
      <w:r w:rsidR="006F6B61" w:rsidRPr="00C549FD">
        <w:rPr>
          <w:rFonts w:cs="Arial"/>
          <w:sz w:val="22"/>
          <w:szCs w:val="22"/>
        </w:rPr>
        <w:t>budowę geologiczną</w:t>
      </w:r>
      <w:r w:rsidR="00727C36" w:rsidRPr="00C549FD">
        <w:rPr>
          <w:rFonts w:cs="Arial"/>
          <w:sz w:val="22"/>
          <w:szCs w:val="22"/>
        </w:rPr>
        <w:t xml:space="preserve"> i geomorfogię</w:t>
      </w:r>
      <w:r w:rsidR="006F6B61" w:rsidRPr="00C549FD">
        <w:rPr>
          <w:rFonts w:cs="Arial"/>
          <w:sz w:val="22"/>
          <w:szCs w:val="22"/>
        </w:rPr>
        <w:t>,</w:t>
      </w:r>
    </w:p>
    <w:p w:rsidR="006F6B61" w:rsidRPr="00C549FD" w:rsidRDefault="006F6B61" w:rsidP="00727C36">
      <w:pPr>
        <w:rPr>
          <w:rFonts w:cs="Arial"/>
          <w:sz w:val="22"/>
          <w:szCs w:val="22"/>
        </w:rPr>
      </w:pPr>
      <w:r w:rsidRPr="00C549FD">
        <w:rPr>
          <w:rFonts w:cs="Arial"/>
          <w:sz w:val="22"/>
          <w:szCs w:val="22"/>
        </w:rPr>
        <w:t>- zasoby wód powierzchniowych i podziemnych,</w:t>
      </w:r>
    </w:p>
    <w:p w:rsidR="006F6B61" w:rsidRPr="00C549FD" w:rsidRDefault="006F6B61" w:rsidP="00727C36">
      <w:pPr>
        <w:rPr>
          <w:rFonts w:cs="Arial"/>
          <w:sz w:val="22"/>
          <w:szCs w:val="22"/>
          <w:u w:val="single"/>
        </w:rPr>
      </w:pPr>
      <w:r w:rsidRPr="00C549FD">
        <w:rPr>
          <w:rFonts w:cs="Arial"/>
          <w:sz w:val="22"/>
          <w:szCs w:val="22"/>
        </w:rPr>
        <w:t xml:space="preserve">- uwarunkowania meteorologiczne i klimat akustyczny, </w:t>
      </w:r>
    </w:p>
    <w:p w:rsidR="006F6B61" w:rsidRPr="00C549FD" w:rsidRDefault="006F6B61" w:rsidP="00727C36">
      <w:pPr>
        <w:rPr>
          <w:rFonts w:cs="Arial"/>
          <w:sz w:val="22"/>
          <w:szCs w:val="22"/>
        </w:rPr>
      </w:pPr>
      <w:r w:rsidRPr="00C549FD">
        <w:rPr>
          <w:rFonts w:cs="Arial"/>
          <w:sz w:val="22"/>
          <w:szCs w:val="22"/>
        </w:rPr>
        <w:t xml:space="preserve">- gleby, </w:t>
      </w:r>
    </w:p>
    <w:p w:rsidR="006F6B61" w:rsidRPr="00C549FD" w:rsidRDefault="006F6B61" w:rsidP="00727C36">
      <w:pPr>
        <w:rPr>
          <w:rFonts w:cs="Arial"/>
          <w:sz w:val="22"/>
          <w:szCs w:val="22"/>
        </w:rPr>
      </w:pPr>
      <w:r w:rsidRPr="00C549FD">
        <w:rPr>
          <w:rFonts w:cs="Arial"/>
          <w:sz w:val="22"/>
          <w:szCs w:val="22"/>
        </w:rPr>
        <w:t>- biocenozy,</w:t>
      </w:r>
    </w:p>
    <w:p w:rsidR="006F6B61" w:rsidRPr="00C549FD" w:rsidRDefault="006F6B61" w:rsidP="00727C36">
      <w:pPr>
        <w:rPr>
          <w:rFonts w:cs="Arial"/>
          <w:sz w:val="22"/>
          <w:szCs w:val="22"/>
        </w:rPr>
      </w:pPr>
      <w:r w:rsidRPr="00C549FD">
        <w:rPr>
          <w:rFonts w:cs="Arial"/>
          <w:sz w:val="22"/>
          <w:szCs w:val="22"/>
        </w:rPr>
        <w:t>- wartości kulturowe,</w:t>
      </w:r>
    </w:p>
    <w:p w:rsidR="006F6B61" w:rsidRPr="00C549FD" w:rsidRDefault="006F6B61" w:rsidP="00727C36">
      <w:pPr>
        <w:rPr>
          <w:rFonts w:cs="Arial"/>
          <w:sz w:val="22"/>
          <w:szCs w:val="22"/>
        </w:rPr>
      </w:pPr>
      <w:r w:rsidRPr="00C549FD">
        <w:rPr>
          <w:rFonts w:cs="Arial"/>
          <w:sz w:val="22"/>
          <w:szCs w:val="22"/>
        </w:rPr>
        <w:t>- zasoby surowców naturalnych,</w:t>
      </w:r>
    </w:p>
    <w:p w:rsidR="005A362F" w:rsidRPr="00C549FD" w:rsidRDefault="006F6B61" w:rsidP="00727C36">
      <w:pPr>
        <w:rPr>
          <w:rStyle w:val="Normalny"/>
          <w:rFonts w:cs="Arial"/>
          <w:sz w:val="22"/>
          <w:szCs w:val="22"/>
        </w:rPr>
      </w:pPr>
      <w:r w:rsidRPr="00C549FD">
        <w:rPr>
          <w:rFonts w:cs="Arial"/>
          <w:sz w:val="22"/>
          <w:szCs w:val="22"/>
        </w:rPr>
        <w:t>- strukturę przyrodniczą obszaru miasta Ciechocinka,</w:t>
      </w:r>
    </w:p>
    <w:p w:rsidR="005A362F" w:rsidRPr="00C549FD" w:rsidRDefault="005A362F" w:rsidP="00727C36">
      <w:pPr>
        <w:rPr>
          <w:rFonts w:cs="Arial"/>
          <w:sz w:val="22"/>
          <w:szCs w:val="22"/>
        </w:rPr>
      </w:pPr>
    </w:p>
    <w:p w:rsidR="005A362F" w:rsidRPr="00C549FD" w:rsidRDefault="005A362F" w:rsidP="00727C36">
      <w:pPr>
        <w:rPr>
          <w:rFonts w:cs="Arial"/>
          <w:sz w:val="22"/>
          <w:szCs w:val="22"/>
          <w:u w:val="single"/>
        </w:rPr>
      </w:pPr>
      <w:r w:rsidRPr="00C549FD">
        <w:rPr>
          <w:rFonts w:cs="Arial"/>
          <w:sz w:val="22"/>
          <w:szCs w:val="22"/>
          <w:u w:val="single"/>
        </w:rPr>
        <w:t>Ludzie</w:t>
      </w:r>
    </w:p>
    <w:p w:rsidR="005A362F" w:rsidRPr="00C549FD" w:rsidRDefault="005A362F" w:rsidP="00727C36">
      <w:pPr>
        <w:jc w:val="both"/>
        <w:rPr>
          <w:rFonts w:cs="Arial"/>
          <w:sz w:val="22"/>
          <w:szCs w:val="22"/>
        </w:rPr>
      </w:pPr>
      <w:r w:rsidRPr="00C549FD">
        <w:rPr>
          <w:rFonts w:cs="Arial"/>
          <w:sz w:val="22"/>
          <w:szCs w:val="22"/>
        </w:rPr>
        <w:t xml:space="preserve">Przedmiotem planu jest obszar miasta Ciechocinka należący do jednostki funkcjonalno – przestrzennej </w:t>
      </w:r>
      <w:r w:rsidR="0015702C">
        <w:rPr>
          <w:rFonts w:cs="Arial"/>
          <w:sz w:val="22"/>
          <w:szCs w:val="22"/>
        </w:rPr>
        <w:t>II USŁUGOWEJ</w:t>
      </w:r>
      <w:r w:rsidR="00431C7D" w:rsidRPr="00C549FD">
        <w:rPr>
          <w:rFonts w:cs="Arial"/>
          <w:sz w:val="22"/>
          <w:szCs w:val="22"/>
        </w:rPr>
        <w:t>,</w:t>
      </w:r>
      <w:r w:rsidRPr="00C549FD">
        <w:rPr>
          <w:rFonts w:cs="Arial"/>
          <w:sz w:val="22"/>
          <w:szCs w:val="22"/>
        </w:rPr>
        <w:t xml:space="preserve"> związanej z ekstensywnym zagospodarowaniem usługowym na potrzeby kuracjuszy </w:t>
      </w:r>
      <w:r w:rsidR="00AC20DC" w:rsidRPr="00C549FD">
        <w:rPr>
          <w:rFonts w:cs="Arial"/>
          <w:sz w:val="22"/>
          <w:szCs w:val="22"/>
        </w:rPr>
        <w:t>w</w:t>
      </w:r>
      <w:r w:rsidRPr="00C549FD">
        <w:rPr>
          <w:rFonts w:cs="Arial"/>
          <w:sz w:val="22"/>
          <w:szCs w:val="22"/>
        </w:rPr>
        <w:t xml:space="preserve"> stref</w:t>
      </w:r>
      <w:r w:rsidR="00AC20DC" w:rsidRPr="00C549FD">
        <w:rPr>
          <w:rFonts w:cs="Arial"/>
          <w:sz w:val="22"/>
          <w:szCs w:val="22"/>
        </w:rPr>
        <w:t>ie</w:t>
      </w:r>
      <w:r w:rsidRPr="00C549FD">
        <w:rPr>
          <w:rFonts w:cs="Arial"/>
          <w:sz w:val="22"/>
          <w:szCs w:val="22"/>
        </w:rPr>
        <w:t xml:space="preserve"> ochrony uzdrowiskowej „</w:t>
      </w:r>
      <w:r w:rsidR="0015702C">
        <w:rPr>
          <w:rFonts w:cs="Arial"/>
          <w:sz w:val="22"/>
          <w:szCs w:val="22"/>
        </w:rPr>
        <w:t>B</w:t>
      </w:r>
      <w:r w:rsidRPr="00C549FD">
        <w:rPr>
          <w:rFonts w:cs="Arial"/>
          <w:sz w:val="22"/>
          <w:szCs w:val="22"/>
        </w:rPr>
        <w:t>”. Obecnie teren jest w c</w:t>
      </w:r>
      <w:r w:rsidR="00431C7D" w:rsidRPr="00C549FD">
        <w:rPr>
          <w:rFonts w:cs="Arial"/>
          <w:sz w:val="22"/>
          <w:szCs w:val="22"/>
        </w:rPr>
        <w:t>ałości</w:t>
      </w:r>
      <w:r w:rsidRPr="00C549FD">
        <w:rPr>
          <w:rFonts w:cs="Arial"/>
          <w:sz w:val="22"/>
          <w:szCs w:val="22"/>
        </w:rPr>
        <w:t xml:space="preserve"> zagospodarowany</w:t>
      </w:r>
      <w:r w:rsidR="0015702C">
        <w:rPr>
          <w:rFonts w:cs="Arial"/>
          <w:sz w:val="22"/>
          <w:szCs w:val="22"/>
        </w:rPr>
        <w:t xml:space="preserve"> pod zabudowę mieszkaniową z usługami towarzyszącymi</w:t>
      </w:r>
      <w:r w:rsidRPr="00C549FD">
        <w:rPr>
          <w:rFonts w:cs="Arial"/>
          <w:sz w:val="22"/>
          <w:szCs w:val="22"/>
        </w:rPr>
        <w:t xml:space="preserve">. </w:t>
      </w:r>
      <w:r w:rsidR="00AC20DC" w:rsidRPr="00C549FD">
        <w:rPr>
          <w:rFonts w:cs="Arial"/>
          <w:sz w:val="22"/>
          <w:szCs w:val="22"/>
        </w:rPr>
        <w:t xml:space="preserve">Ze względu na </w:t>
      </w:r>
      <w:r w:rsidR="00AC20DC" w:rsidRPr="00C549FD">
        <w:rPr>
          <w:rFonts w:cs="Arial"/>
          <w:sz w:val="22"/>
          <w:szCs w:val="22"/>
        </w:rPr>
        <w:lastRenderedPageBreak/>
        <w:t xml:space="preserve">powierzchnię </w:t>
      </w:r>
      <w:r w:rsidR="00744639" w:rsidRPr="00C549FD">
        <w:rPr>
          <w:rFonts w:cs="Arial"/>
          <w:sz w:val="22"/>
          <w:szCs w:val="22"/>
        </w:rPr>
        <w:t xml:space="preserve">ok. </w:t>
      </w:r>
      <w:r w:rsidR="0015702C">
        <w:rPr>
          <w:rFonts w:cs="Arial"/>
          <w:sz w:val="22"/>
          <w:szCs w:val="22"/>
        </w:rPr>
        <w:t>5</w:t>
      </w:r>
      <w:r w:rsidR="00744639" w:rsidRPr="00C549FD">
        <w:rPr>
          <w:rFonts w:cs="Arial"/>
          <w:sz w:val="22"/>
          <w:szCs w:val="22"/>
        </w:rPr>
        <w:t xml:space="preserve"> </w:t>
      </w:r>
      <w:r w:rsidR="00741C3A" w:rsidRPr="00C549FD">
        <w:rPr>
          <w:rFonts w:cs="Arial"/>
          <w:sz w:val="22"/>
          <w:szCs w:val="22"/>
        </w:rPr>
        <w:t xml:space="preserve">ha  </w:t>
      </w:r>
      <w:r w:rsidR="00AC20DC" w:rsidRPr="00C549FD">
        <w:rPr>
          <w:rFonts w:cs="Arial"/>
          <w:sz w:val="22"/>
          <w:szCs w:val="22"/>
        </w:rPr>
        <w:t>planowan</w:t>
      </w:r>
      <w:r w:rsidR="0015702C">
        <w:rPr>
          <w:rFonts w:cs="Arial"/>
          <w:sz w:val="22"/>
          <w:szCs w:val="22"/>
        </w:rPr>
        <w:t>ej zabudowy mieszkaniowej i</w:t>
      </w:r>
      <w:r w:rsidR="00AC20DC" w:rsidRPr="00C549FD">
        <w:rPr>
          <w:rFonts w:cs="Arial"/>
          <w:sz w:val="22"/>
          <w:szCs w:val="22"/>
        </w:rPr>
        <w:t xml:space="preserve"> usług </w:t>
      </w:r>
      <w:r w:rsidR="00741C3A" w:rsidRPr="00C549FD">
        <w:rPr>
          <w:rFonts w:cs="Arial"/>
          <w:sz w:val="22"/>
          <w:szCs w:val="22"/>
        </w:rPr>
        <w:t xml:space="preserve">terenu </w:t>
      </w:r>
      <w:r w:rsidR="00AC20DC" w:rsidRPr="00C549FD">
        <w:rPr>
          <w:rFonts w:cs="Arial"/>
          <w:sz w:val="22"/>
          <w:szCs w:val="22"/>
        </w:rPr>
        <w:t>objętego planem</w:t>
      </w:r>
      <w:r w:rsidR="00741C3A" w:rsidRPr="00C549FD">
        <w:rPr>
          <w:rFonts w:cs="Arial"/>
          <w:sz w:val="22"/>
          <w:szCs w:val="22"/>
        </w:rPr>
        <w:t>,</w:t>
      </w:r>
      <w:r w:rsidR="005E3E17" w:rsidRPr="00C549FD">
        <w:rPr>
          <w:rFonts w:cs="Arial"/>
          <w:sz w:val="22"/>
          <w:szCs w:val="22"/>
        </w:rPr>
        <w:t xml:space="preserve"> </w:t>
      </w:r>
      <w:r w:rsidR="0015702C">
        <w:rPr>
          <w:rFonts w:cs="Arial"/>
          <w:sz w:val="22"/>
          <w:szCs w:val="22"/>
        </w:rPr>
        <w:t xml:space="preserve">                     </w:t>
      </w:r>
      <w:r w:rsidR="005E3E17" w:rsidRPr="00C549FD">
        <w:rPr>
          <w:rFonts w:cs="Arial"/>
          <w:sz w:val="22"/>
          <w:szCs w:val="22"/>
        </w:rPr>
        <w:t>a</w:t>
      </w:r>
      <w:r w:rsidR="00AC20DC" w:rsidRPr="00C549FD">
        <w:rPr>
          <w:rFonts w:cs="Arial"/>
          <w:sz w:val="22"/>
          <w:szCs w:val="22"/>
        </w:rPr>
        <w:t xml:space="preserve"> </w:t>
      </w:r>
      <w:r w:rsidR="00741C3A" w:rsidRPr="00C549FD">
        <w:rPr>
          <w:rFonts w:cs="Arial"/>
          <w:sz w:val="22"/>
          <w:szCs w:val="22"/>
        </w:rPr>
        <w:t xml:space="preserve">objętych ochroną wynikającą z ustawy o ochronie przyrody przedsięwzięcie </w:t>
      </w:r>
      <w:r w:rsidRPr="00C549FD">
        <w:rPr>
          <w:rFonts w:cs="Arial"/>
          <w:sz w:val="22"/>
          <w:szCs w:val="22"/>
        </w:rPr>
        <w:t>jest zaliczan</w:t>
      </w:r>
      <w:r w:rsidR="00741C3A" w:rsidRPr="00C549FD">
        <w:rPr>
          <w:rFonts w:cs="Arial"/>
          <w:sz w:val="22"/>
          <w:szCs w:val="22"/>
        </w:rPr>
        <w:t>e</w:t>
      </w:r>
      <w:r w:rsidRPr="00C549FD">
        <w:rPr>
          <w:rFonts w:cs="Arial"/>
          <w:sz w:val="22"/>
          <w:szCs w:val="22"/>
        </w:rPr>
        <w:t xml:space="preserve"> do mogących </w:t>
      </w:r>
      <w:r w:rsidR="00741C3A" w:rsidRPr="00C549FD">
        <w:rPr>
          <w:rFonts w:cs="Arial"/>
          <w:sz w:val="22"/>
          <w:szCs w:val="22"/>
        </w:rPr>
        <w:t>potencjalnie</w:t>
      </w:r>
      <w:r w:rsidRPr="00C549FD">
        <w:rPr>
          <w:rFonts w:cs="Arial"/>
          <w:sz w:val="22"/>
          <w:szCs w:val="22"/>
        </w:rPr>
        <w:t xml:space="preserve"> oddziaływać na środowisko w myśl </w:t>
      </w:r>
      <w:r w:rsidR="00741C3A" w:rsidRPr="00C549FD">
        <w:rPr>
          <w:rFonts w:cs="Arial"/>
          <w:sz w:val="22"/>
          <w:szCs w:val="22"/>
        </w:rPr>
        <w:t xml:space="preserve">rozporządzenia Rady Ministrów z dnia </w:t>
      </w:r>
      <w:r w:rsidR="0015702C">
        <w:rPr>
          <w:rFonts w:cs="Arial"/>
          <w:sz w:val="22"/>
          <w:szCs w:val="22"/>
        </w:rPr>
        <w:t>10 września</w:t>
      </w:r>
      <w:r w:rsidR="00741C3A" w:rsidRPr="00C549FD">
        <w:rPr>
          <w:rFonts w:cs="Arial"/>
          <w:sz w:val="22"/>
          <w:szCs w:val="22"/>
        </w:rPr>
        <w:t xml:space="preserve"> 201</w:t>
      </w:r>
      <w:r w:rsidR="0015702C">
        <w:rPr>
          <w:rFonts w:cs="Arial"/>
          <w:sz w:val="22"/>
          <w:szCs w:val="22"/>
        </w:rPr>
        <w:t>9</w:t>
      </w:r>
      <w:r w:rsidR="00741C3A" w:rsidRPr="00C549FD">
        <w:rPr>
          <w:rFonts w:cs="Arial"/>
          <w:sz w:val="22"/>
          <w:szCs w:val="22"/>
        </w:rPr>
        <w:t xml:space="preserve"> roku w sprawie przedsięwzięć mogących znacząco oddziaływać na środowisko (Dz. U. </w:t>
      </w:r>
      <w:r w:rsidR="0015702C">
        <w:rPr>
          <w:rFonts w:cs="Arial"/>
          <w:sz w:val="22"/>
          <w:szCs w:val="22"/>
        </w:rPr>
        <w:t>2019</w:t>
      </w:r>
      <w:r w:rsidR="00431C7D" w:rsidRPr="00C549FD">
        <w:rPr>
          <w:rFonts w:cs="Arial"/>
          <w:sz w:val="22"/>
          <w:szCs w:val="22"/>
        </w:rPr>
        <w:t xml:space="preserve"> </w:t>
      </w:r>
      <w:r w:rsidR="00741C3A" w:rsidRPr="00C549FD">
        <w:rPr>
          <w:rFonts w:cs="Arial"/>
          <w:sz w:val="22"/>
          <w:szCs w:val="22"/>
        </w:rPr>
        <w:t xml:space="preserve">r. poz. </w:t>
      </w:r>
      <w:r w:rsidR="0015702C">
        <w:rPr>
          <w:rFonts w:cs="Arial"/>
          <w:sz w:val="22"/>
          <w:szCs w:val="22"/>
        </w:rPr>
        <w:t>1839</w:t>
      </w:r>
      <w:r w:rsidR="00741C3A" w:rsidRPr="00C549FD">
        <w:rPr>
          <w:rFonts w:cs="Arial"/>
          <w:sz w:val="22"/>
          <w:szCs w:val="22"/>
        </w:rPr>
        <w:t xml:space="preserve"> - §3 ust.1 pkt 55 lit. a</w:t>
      </w:r>
      <w:r w:rsidR="0015702C">
        <w:rPr>
          <w:rFonts w:cs="Arial"/>
          <w:sz w:val="22"/>
          <w:szCs w:val="22"/>
        </w:rPr>
        <w:t xml:space="preserve"> i pkt 57 lit. a</w:t>
      </w:r>
      <w:r w:rsidR="00741C3A" w:rsidRPr="00C549FD">
        <w:rPr>
          <w:rFonts w:cs="Arial"/>
          <w:sz w:val="22"/>
          <w:szCs w:val="22"/>
        </w:rPr>
        <w:t>)</w:t>
      </w:r>
      <w:r w:rsidRPr="00C549FD">
        <w:rPr>
          <w:rFonts w:cs="Arial"/>
          <w:sz w:val="22"/>
          <w:szCs w:val="22"/>
        </w:rPr>
        <w:t>.</w:t>
      </w:r>
    </w:p>
    <w:p w:rsidR="005A362F" w:rsidRPr="00C549FD" w:rsidRDefault="005E3E17" w:rsidP="00727C36">
      <w:pPr>
        <w:jc w:val="both"/>
        <w:rPr>
          <w:rFonts w:cs="Arial"/>
          <w:sz w:val="22"/>
          <w:szCs w:val="22"/>
        </w:rPr>
      </w:pPr>
      <w:r w:rsidRPr="00C549FD">
        <w:rPr>
          <w:rFonts w:cs="Arial"/>
          <w:sz w:val="22"/>
          <w:szCs w:val="22"/>
        </w:rPr>
        <w:t xml:space="preserve">Na terenie objętym Planem </w:t>
      </w:r>
      <w:r w:rsidR="00744639" w:rsidRPr="00C549FD">
        <w:rPr>
          <w:rFonts w:cs="Arial"/>
          <w:sz w:val="22"/>
          <w:szCs w:val="22"/>
        </w:rPr>
        <w:t xml:space="preserve">nie </w:t>
      </w:r>
      <w:r w:rsidRPr="00C549FD">
        <w:rPr>
          <w:rFonts w:cs="Arial"/>
          <w:sz w:val="22"/>
          <w:szCs w:val="22"/>
        </w:rPr>
        <w:t>występują</w:t>
      </w:r>
      <w:r w:rsidR="005A362F" w:rsidRPr="00C549FD">
        <w:rPr>
          <w:rFonts w:cs="Arial"/>
          <w:sz w:val="22"/>
          <w:szCs w:val="22"/>
        </w:rPr>
        <w:t xml:space="preserve"> miejsc</w:t>
      </w:r>
      <w:r w:rsidRPr="00C549FD">
        <w:rPr>
          <w:rFonts w:cs="Arial"/>
          <w:sz w:val="22"/>
          <w:szCs w:val="22"/>
        </w:rPr>
        <w:t>a</w:t>
      </w:r>
      <w:r w:rsidR="005A362F" w:rsidRPr="00C549FD">
        <w:rPr>
          <w:rFonts w:cs="Arial"/>
          <w:sz w:val="22"/>
          <w:szCs w:val="22"/>
        </w:rPr>
        <w:t xml:space="preserve"> koncentracji społecznej jaki</w:t>
      </w:r>
      <w:r w:rsidRPr="00C549FD">
        <w:rPr>
          <w:rFonts w:cs="Arial"/>
          <w:sz w:val="22"/>
          <w:szCs w:val="22"/>
        </w:rPr>
        <w:t>e</w:t>
      </w:r>
      <w:r w:rsidR="005A362F" w:rsidRPr="00C549FD">
        <w:rPr>
          <w:rFonts w:cs="Arial"/>
          <w:sz w:val="22"/>
          <w:szCs w:val="22"/>
        </w:rPr>
        <w:t xml:space="preserve"> jak: </w:t>
      </w:r>
      <w:r w:rsidRPr="00C549FD">
        <w:rPr>
          <w:rFonts w:cs="Arial"/>
          <w:sz w:val="22"/>
          <w:szCs w:val="22"/>
        </w:rPr>
        <w:t>sanatoria, tereny usług uzdrowiskowych i rekreacyjnych</w:t>
      </w:r>
      <w:r w:rsidR="005A362F" w:rsidRPr="00C549FD">
        <w:rPr>
          <w:rFonts w:cs="Arial"/>
          <w:sz w:val="22"/>
          <w:szCs w:val="22"/>
        </w:rPr>
        <w:t xml:space="preserve">. </w:t>
      </w:r>
    </w:p>
    <w:p w:rsidR="00727C36" w:rsidRPr="00C549FD" w:rsidRDefault="00727C36" w:rsidP="00727C36">
      <w:pPr>
        <w:rPr>
          <w:rFonts w:cs="Arial"/>
          <w:sz w:val="22"/>
          <w:szCs w:val="22"/>
          <w:u w:val="single"/>
        </w:rPr>
      </w:pPr>
    </w:p>
    <w:p w:rsidR="00727C36" w:rsidRPr="00C549FD" w:rsidRDefault="00727C36" w:rsidP="00727C36">
      <w:pPr>
        <w:rPr>
          <w:rFonts w:cs="Arial"/>
          <w:sz w:val="22"/>
          <w:szCs w:val="22"/>
          <w:u w:val="single"/>
        </w:rPr>
      </w:pPr>
      <w:r w:rsidRPr="00C549FD">
        <w:rPr>
          <w:rFonts w:cs="Arial"/>
          <w:sz w:val="22"/>
          <w:szCs w:val="22"/>
          <w:u w:val="single"/>
        </w:rPr>
        <w:t xml:space="preserve">Geologia i geomorfologia </w:t>
      </w:r>
    </w:p>
    <w:p w:rsidR="00727C36" w:rsidRPr="00C549FD" w:rsidRDefault="00727C36" w:rsidP="00727C36">
      <w:pPr>
        <w:ind w:right="70"/>
        <w:jc w:val="both"/>
        <w:rPr>
          <w:rFonts w:cs="Arial"/>
          <w:sz w:val="22"/>
          <w:szCs w:val="22"/>
        </w:rPr>
      </w:pPr>
      <w:r w:rsidRPr="00C549FD">
        <w:rPr>
          <w:rFonts w:cs="Arial"/>
          <w:sz w:val="22"/>
          <w:szCs w:val="22"/>
        </w:rPr>
        <w:t xml:space="preserve">Teren </w:t>
      </w:r>
      <w:r w:rsidR="00526264" w:rsidRPr="00C549FD">
        <w:rPr>
          <w:rFonts w:cs="Arial"/>
          <w:sz w:val="22"/>
          <w:szCs w:val="22"/>
        </w:rPr>
        <w:t>miasta Ciechocinka</w:t>
      </w:r>
      <w:r w:rsidRPr="00C549FD">
        <w:rPr>
          <w:rFonts w:cs="Arial"/>
          <w:sz w:val="22"/>
          <w:szCs w:val="22"/>
        </w:rPr>
        <w:t xml:space="preserve"> położony jest we wschodniej części mezoregionu Kotliny Toruńskiej należącego do makroregionu Pradoliny Toruńsko – Eberswaldzkiej. Powierzchnia terenu planowanego przedsięwzięcia i jego otoczenia została ukształtowana w okresie ostatniego zlodowacenia skandynawskiego i po ustąpieniu lądolodu. W okresie holoceńskim po ustąpieniu lądolodu rzeźba terenu była modelowana, w klimacie peryglacjalnym przez procesy eoliczne. </w:t>
      </w:r>
    </w:p>
    <w:p w:rsidR="00727C36" w:rsidRPr="00C549FD" w:rsidRDefault="00727C36" w:rsidP="00727C36">
      <w:pPr>
        <w:ind w:right="70"/>
        <w:jc w:val="both"/>
        <w:rPr>
          <w:rFonts w:cs="Arial"/>
          <w:sz w:val="22"/>
          <w:szCs w:val="22"/>
        </w:rPr>
      </w:pPr>
      <w:r w:rsidRPr="00C549FD">
        <w:rPr>
          <w:rFonts w:cs="Arial"/>
          <w:sz w:val="22"/>
          <w:szCs w:val="22"/>
        </w:rPr>
        <w:t>Analizowany obszar obejmuje trzy odmienne jednostki rzeźby, z których dwie otaczają Nizinę Ciechocińską, są to wysoczyzna morenowa i terasy wyższe Wisły oraz trzecia jednostka czyli dno Niziny Ciechocińskiej.</w:t>
      </w:r>
    </w:p>
    <w:p w:rsidR="00727C36" w:rsidRPr="00C549FD" w:rsidRDefault="00727C36" w:rsidP="00727C36">
      <w:pPr>
        <w:ind w:right="70"/>
        <w:jc w:val="both"/>
        <w:rPr>
          <w:rFonts w:cs="Arial"/>
          <w:b/>
          <w:sz w:val="22"/>
          <w:szCs w:val="22"/>
        </w:rPr>
      </w:pPr>
      <w:r w:rsidRPr="00C549FD">
        <w:rPr>
          <w:rFonts w:cs="Arial"/>
          <w:b/>
          <w:sz w:val="22"/>
          <w:szCs w:val="22"/>
        </w:rPr>
        <w:t xml:space="preserve">Wysoczyzna morenowa – </w:t>
      </w:r>
      <w:r w:rsidRPr="00C549FD">
        <w:rPr>
          <w:rFonts w:cs="Arial"/>
          <w:sz w:val="22"/>
          <w:szCs w:val="22"/>
        </w:rPr>
        <w:t>stanowi fragment Wysoczyzny Kujawskiej, której wysokość mieści się w przedziale od 85,0m do 92,0m npm. Wznosi się na południe i południowy-wschód od miasta, oddzielona od doliny Wisły wyraźnym załomem o wysokości względnej 25-30 m. Zbocza wysoczyzny rozcinają wyraźne i dobrze wykształcone dolinki erozyjne wykorzystywane przez niewielkie okresowo płynące cieki odprowadzające wody (głównie opadowe) w kierunku dna doliny Wisły. Strefa krawędziowa jest najbardziej krajobrazotwórczym elementem rzeźby Niziny Ciechocińskiej. Jest to równina moreny dennej płaskiej o różnicach wysokości nie przekraczających 3,0</w:t>
      </w:r>
      <w:r w:rsidR="00FC7440">
        <w:rPr>
          <w:rFonts w:cs="Arial"/>
          <w:sz w:val="22"/>
          <w:szCs w:val="22"/>
        </w:rPr>
        <w:t xml:space="preserve"> </w:t>
      </w:r>
      <w:r w:rsidRPr="00C549FD">
        <w:rPr>
          <w:rFonts w:cs="Arial"/>
          <w:sz w:val="22"/>
          <w:szCs w:val="22"/>
        </w:rPr>
        <w:t>m i nachyleniu powierzchni terenu do ok. 2</w:t>
      </w:r>
      <w:r w:rsidRPr="00C549FD">
        <w:rPr>
          <w:rFonts w:cs="Arial"/>
          <w:sz w:val="22"/>
          <w:szCs w:val="22"/>
          <w:vertAlign w:val="superscript"/>
        </w:rPr>
        <w:t>0</w:t>
      </w:r>
      <w:r w:rsidRPr="00C549FD">
        <w:rPr>
          <w:rFonts w:cs="Arial"/>
          <w:sz w:val="22"/>
          <w:szCs w:val="22"/>
        </w:rPr>
        <w:t>. Istotną rolę w kształtowaniu rzeźby wysoczyzny miały procesy denudacyjne</w:t>
      </w:r>
      <w:r w:rsidR="00FC7440">
        <w:rPr>
          <w:rFonts w:cs="Arial"/>
          <w:sz w:val="22"/>
          <w:szCs w:val="22"/>
        </w:rPr>
        <w:t xml:space="preserve"> </w:t>
      </w:r>
      <w:r w:rsidRPr="00C549FD">
        <w:rPr>
          <w:rFonts w:cs="Arial"/>
          <w:sz w:val="22"/>
          <w:szCs w:val="22"/>
        </w:rPr>
        <w:t>w warunkach zimnego klimatu peryglacjalnego w pobliżu lądolodu, a po jego ustąpieniu                  w warunkach wiecznej zmarzliny. Na łagodnie nachylonych załomach obszaru wysoczyzny morenowej oraz na najstarszych jej załomach opadających do pradoliny występują na glinie pokrywy peryglacjalne. Jest to warstwa tworów gliniasto – piaszczystych miąższości około 1-2m powstałych w wyniku spełzywania materiału w klimacie peryglacjalnym. W materiale pokrywowym występują różnego rodzaju przewarstwienia i smugi utworów bardziej piaszczystych, okresowo zwłaszcza wiosną silnie nawadnianych. Wysoczyzna morenowa nie ma wpływu na kształtowanie procesów urbanistycznych Ciechocinka, ponieważ jej krawędź lokowana jest poza granicami miasta.</w:t>
      </w:r>
    </w:p>
    <w:p w:rsidR="00727C36" w:rsidRPr="00C549FD" w:rsidRDefault="00727C36" w:rsidP="00727C36">
      <w:pPr>
        <w:ind w:right="70"/>
        <w:jc w:val="both"/>
        <w:rPr>
          <w:rFonts w:cs="Arial"/>
          <w:sz w:val="22"/>
          <w:szCs w:val="22"/>
        </w:rPr>
      </w:pPr>
      <w:r w:rsidRPr="00C549FD">
        <w:rPr>
          <w:rFonts w:cs="Arial"/>
          <w:b/>
          <w:sz w:val="22"/>
          <w:szCs w:val="22"/>
        </w:rPr>
        <w:t>Terasy Wisły</w:t>
      </w:r>
      <w:r w:rsidRPr="00C549FD">
        <w:rPr>
          <w:rFonts w:cs="Arial"/>
          <w:sz w:val="22"/>
          <w:szCs w:val="22"/>
        </w:rPr>
        <w:t xml:space="preserve"> – w obrębie doliny Wisły wykształcił się system teras rzecznych. Wyższa IX i środkowa IV, w Kotlinie Toruńskiej różnią się między sobą. Terasa IX jest głównie pochodzenia erozyjnego o miąższości utworów akumulacyjnych od 1,0m - 3,0m. Powierzchnia terasy jest lekko falista, wynika to z występowania na tym obszarze erozyjnych dolin i dolinek o stromych zboczach oraz form wklęsłych powstałych po wytopieniu się brył lodu oraz form rynnowych. W odróżnieniu od terasy IV tylko sporadycznie występują nieznacznych rozmiarów formy wydmowe i piasków przewianych. Terasa IX jest oddzielona od IV stromą krawędzią o wysokości do około 20,0m najbardziej widoczną w okolicy Kuczka. Ze względu na budowę węzła autostradowego w rejonie tym nastąpiły daleko idące przekształcenia w urzeźbieniu terenu, związane z częściową deniwelacją. Terasa IV występuje po wschodniej i zachodniej stronie niziny Ciechocińskiej, po stronie zachodniej powierzchnia jej jest niższa i wznosi się około 47,0m- 50,0m npm. Od strony dna niziny graniczy ona z obniżeniem w którym przepływają wody powodziowe. Krawędź oddzielająca te dwie formy w terenie jest mało zauważalna i wynosi w wartościach względnych do 5,0m. Powierzchnia terasy jest mało urozmaicona nielicznymi wałami wydmowymi.</w:t>
      </w:r>
    </w:p>
    <w:p w:rsidR="00727C36" w:rsidRPr="00C549FD" w:rsidRDefault="00727C36" w:rsidP="00727C36">
      <w:pPr>
        <w:ind w:right="70"/>
        <w:jc w:val="both"/>
        <w:rPr>
          <w:rFonts w:cs="Arial"/>
          <w:sz w:val="22"/>
          <w:szCs w:val="22"/>
        </w:rPr>
      </w:pPr>
      <w:r w:rsidRPr="00C549FD">
        <w:rPr>
          <w:rFonts w:cs="Arial"/>
          <w:sz w:val="22"/>
          <w:szCs w:val="22"/>
        </w:rPr>
        <w:t>Miasto Ciechocinek położone jest w obrębie najniższych i najmłodszych teras Wisły. Pierwszy zalewowy poziom terasowy – holoceński położony jest na wysokości 40-43 m n.p.m. Ze względu na potencjalne zalewy przy wysokich stanach wody w Wiśle poziom ten jest chroniony wałami przeciwpowodziowymi. Obszar ten został w czasach historycznych częściowo sztucznie podniesiony przez nawożenie warstw ziemi. Na powierzchni pierwszej terasy występują podłużne formy wypukłe i wklęsłe. Są to dawne wały usypane przez rzekę Wisłę wzdłuż jej dawnych koryt oraz ślady po dawnych starorzeczach.</w:t>
      </w:r>
    </w:p>
    <w:p w:rsidR="00727C36" w:rsidRPr="00C549FD" w:rsidRDefault="00727C36" w:rsidP="00727C36">
      <w:pPr>
        <w:jc w:val="both"/>
        <w:rPr>
          <w:rFonts w:cs="Arial"/>
          <w:sz w:val="22"/>
          <w:szCs w:val="22"/>
        </w:rPr>
      </w:pPr>
      <w:r w:rsidRPr="00C549FD">
        <w:rPr>
          <w:rFonts w:cs="Arial"/>
          <w:b/>
          <w:sz w:val="22"/>
          <w:szCs w:val="22"/>
        </w:rPr>
        <w:lastRenderedPageBreak/>
        <w:t xml:space="preserve">Dno Niziny Ciechocińskiej - </w:t>
      </w:r>
      <w:r w:rsidRPr="00C549FD">
        <w:rPr>
          <w:rFonts w:cs="Arial"/>
          <w:sz w:val="22"/>
          <w:szCs w:val="22"/>
        </w:rPr>
        <w:t xml:space="preserve">Obszar opracowania położony jest także w obrębie III akumulacyjnej terasy nadzalewowej. Powierzchnia terasy zbudowana jest z piasków i żwirów rzecznych z przewarstwieniami piasków o różnej średnicy ziaren. Miąższość serii piaszczysto-żwirowej wynosi ponad 15-20 m. W niższych partiach terenu piaski te są bardziej pylaste, dzięki czemu wykształciły się na nich mady piaszczyste. Poziom terasy zalega na wysokości 45-47 m n.p.m. Terasa urozmaicona jest przez niewysokie pasma wzniesień zbudowanych z osadów piaszczysto-żwirowych, które wyraźnie zaznaczają się w fizjonomii terenu w rejonie ulic: Kościuszki, Nieszawskiej, Wojska Polskiego i Wołuszewskiej. Cechą charakterystyczną III terasy jest jej nieciągłość. W obniżeniach pomiędzy poszczególnymi „wyspami” terasowymi występują osady mineralno-organiczne i organiczne, stanowiące bariery rozwoju przestrzennego miasta. Obie wymienione terasy znajdują się w eliptycznym obniżeniu zwanym Niziną Ciechocińską o dłuższej osi północny-zachód – południowy-wschód. Powierzchni wysp w przewadze są płaskie, tylko sporadycznie urozmaicone w postaci wydm w rejonie </w:t>
      </w:r>
      <w:r w:rsidRPr="00FC7440">
        <w:rPr>
          <w:rFonts w:cs="Arial"/>
          <w:sz w:val="22"/>
          <w:szCs w:val="22"/>
          <w:u w:val="single"/>
        </w:rPr>
        <w:t>ul. Wołuszewskiej,</w:t>
      </w:r>
      <w:r w:rsidRPr="00C549FD">
        <w:rPr>
          <w:rFonts w:cs="Arial"/>
          <w:sz w:val="22"/>
          <w:szCs w:val="22"/>
        </w:rPr>
        <w:t xml:space="preserve"> Alei 700-Lecia i Siarzewa.</w:t>
      </w:r>
    </w:p>
    <w:p w:rsidR="00727C36" w:rsidRPr="00C549FD" w:rsidRDefault="00727C36" w:rsidP="00727C36">
      <w:pPr>
        <w:jc w:val="both"/>
        <w:rPr>
          <w:rFonts w:cs="Arial"/>
          <w:b/>
          <w:sz w:val="22"/>
          <w:szCs w:val="22"/>
        </w:rPr>
      </w:pPr>
      <w:r w:rsidRPr="00C549FD">
        <w:rPr>
          <w:rFonts w:cs="Arial"/>
          <w:sz w:val="22"/>
          <w:szCs w:val="22"/>
        </w:rPr>
        <w:t>Pomiędzy wyspami występują podłużne obniżenia, które są śladami dawnych ramion Wisły. Są w nich osadzone utwory mineralno organiczne i organiczne zasilane przez wody powierzchniowe i i podziemne. Formy te stanowią ograniczenia dla procesu urbanizacji miasta ze względu na złą nośność gruntów oraz płytki poziom zalegania wód podziemnych.</w:t>
      </w:r>
    </w:p>
    <w:p w:rsidR="00727C36" w:rsidRPr="00C549FD" w:rsidRDefault="00727C36" w:rsidP="00727C36">
      <w:pPr>
        <w:rPr>
          <w:rFonts w:cs="Arial"/>
          <w:sz w:val="22"/>
          <w:szCs w:val="22"/>
        </w:rPr>
      </w:pPr>
      <w:r w:rsidRPr="00C549FD">
        <w:rPr>
          <w:rFonts w:cs="Arial"/>
          <w:sz w:val="22"/>
          <w:szCs w:val="22"/>
        </w:rPr>
        <w:t>Obszar miasta jest w znacznej mierze przekształcony antropogenicznie. Dotyczy to w szczególności terenów zurbanizowanych. W otoczeniu miasta zaznaczają się lokalnie (Wołuszewo, Słońsk Dolny) wyrobiska poeksploatacyjne kruszywa stanowiące swoiste „rany” w krajobrazie. Występują tutaj liczne kanały, wały przeciwpowodziowe i groble.</w:t>
      </w:r>
    </w:p>
    <w:p w:rsidR="00727C36" w:rsidRPr="00C549FD" w:rsidRDefault="00727C36" w:rsidP="00727C36">
      <w:pPr>
        <w:rPr>
          <w:rFonts w:cs="Arial"/>
          <w:sz w:val="22"/>
          <w:szCs w:val="22"/>
        </w:rPr>
      </w:pPr>
      <w:r w:rsidRPr="00C549FD">
        <w:rPr>
          <w:rFonts w:cs="Arial"/>
          <w:b/>
          <w:sz w:val="22"/>
          <w:szCs w:val="22"/>
        </w:rPr>
        <w:tab/>
      </w:r>
      <w:r w:rsidRPr="00C549FD">
        <w:rPr>
          <w:rFonts w:cs="Arial"/>
          <w:sz w:val="22"/>
          <w:szCs w:val="22"/>
        </w:rPr>
        <w:t xml:space="preserve">W świetle powyższych uwag należy stwierdzić, że geomorfologia w tym rzeźba terenu analizowanego obszaru nie stwarza ograniczeń dla procesów urbanistycznych. </w:t>
      </w:r>
    </w:p>
    <w:p w:rsidR="00727C36" w:rsidRPr="00C549FD" w:rsidRDefault="00727C36" w:rsidP="00727C36">
      <w:pPr>
        <w:jc w:val="both"/>
        <w:rPr>
          <w:rFonts w:cs="Arial"/>
          <w:sz w:val="22"/>
          <w:szCs w:val="22"/>
        </w:rPr>
      </w:pPr>
    </w:p>
    <w:p w:rsidR="00727C36" w:rsidRPr="00C549FD" w:rsidRDefault="006D5551" w:rsidP="00727C36">
      <w:pPr>
        <w:rPr>
          <w:rFonts w:cs="Arial"/>
          <w:sz w:val="22"/>
          <w:szCs w:val="22"/>
          <w:u w:val="single"/>
        </w:rPr>
      </w:pPr>
      <w:r>
        <w:rPr>
          <w:rFonts w:cs="Arial"/>
          <w:noProof/>
          <w:sz w:val="22"/>
          <w:szCs w:val="22"/>
        </w:rPr>
        <w:drawing>
          <wp:inline distT="0" distB="0" distL="0" distR="0">
            <wp:extent cx="5838825" cy="285750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8825" cy="2857500"/>
                    </a:xfrm>
                    <a:prstGeom prst="rect">
                      <a:avLst/>
                    </a:prstGeom>
                    <a:noFill/>
                    <a:ln>
                      <a:noFill/>
                    </a:ln>
                  </pic:spPr>
                </pic:pic>
              </a:graphicData>
            </a:graphic>
          </wp:inline>
        </w:drawing>
      </w:r>
    </w:p>
    <w:p w:rsidR="00727C36" w:rsidRPr="00C549FD" w:rsidRDefault="00727C36" w:rsidP="00727C36">
      <w:pPr>
        <w:rPr>
          <w:rFonts w:cs="Arial"/>
          <w:sz w:val="22"/>
          <w:szCs w:val="22"/>
        </w:rPr>
      </w:pPr>
      <w:r w:rsidRPr="00C549FD">
        <w:rPr>
          <w:rFonts w:cs="Arial"/>
          <w:sz w:val="22"/>
          <w:szCs w:val="22"/>
        </w:rPr>
        <w:t>Ry</w:t>
      </w:r>
      <w:r w:rsidR="00206B73" w:rsidRPr="00C549FD">
        <w:rPr>
          <w:rFonts w:cs="Arial"/>
          <w:sz w:val="22"/>
          <w:szCs w:val="22"/>
        </w:rPr>
        <w:t>c</w:t>
      </w:r>
      <w:r w:rsidRPr="00C549FD">
        <w:rPr>
          <w:rFonts w:cs="Arial"/>
          <w:sz w:val="22"/>
          <w:szCs w:val="22"/>
        </w:rPr>
        <w:t>. 1. Przekrój geologiczny okolic Ciechocinka</w:t>
      </w:r>
    </w:p>
    <w:p w:rsidR="00727C36" w:rsidRPr="00C549FD" w:rsidRDefault="00727C36" w:rsidP="00727C36">
      <w:pPr>
        <w:rPr>
          <w:rFonts w:cs="Arial"/>
          <w:sz w:val="22"/>
          <w:szCs w:val="22"/>
          <w:u w:val="single"/>
        </w:rPr>
      </w:pPr>
    </w:p>
    <w:p w:rsidR="00727C36" w:rsidRPr="00C549FD" w:rsidRDefault="00727C36" w:rsidP="00727C36">
      <w:pPr>
        <w:rPr>
          <w:rFonts w:cs="Arial"/>
          <w:sz w:val="22"/>
          <w:szCs w:val="22"/>
          <w:u w:val="single"/>
        </w:rPr>
      </w:pPr>
    </w:p>
    <w:p w:rsidR="00727C36" w:rsidRPr="00C549FD" w:rsidRDefault="00727C36" w:rsidP="00727C36">
      <w:pPr>
        <w:rPr>
          <w:rFonts w:cs="Arial"/>
          <w:sz w:val="22"/>
          <w:szCs w:val="22"/>
          <w:u w:val="single"/>
        </w:rPr>
      </w:pPr>
      <w:r w:rsidRPr="00C549FD">
        <w:rPr>
          <w:rFonts w:cs="Arial"/>
          <w:sz w:val="22"/>
          <w:szCs w:val="22"/>
          <w:u w:val="single"/>
        </w:rPr>
        <w:t>Geomorfologia</w:t>
      </w:r>
    </w:p>
    <w:p w:rsidR="00727C36" w:rsidRPr="00C549FD" w:rsidRDefault="00727C36" w:rsidP="00727C36">
      <w:pPr>
        <w:jc w:val="both"/>
        <w:rPr>
          <w:rFonts w:cs="Arial"/>
          <w:sz w:val="22"/>
          <w:szCs w:val="22"/>
        </w:rPr>
      </w:pPr>
      <w:r w:rsidRPr="00C549FD">
        <w:rPr>
          <w:rFonts w:cs="Arial"/>
          <w:sz w:val="22"/>
          <w:szCs w:val="22"/>
        </w:rPr>
        <w:t xml:space="preserve">Miasto Ciechocinek znajduje się w rejonie granicy dwóch wielkich jednostek geologicznych: platformy prekambryjskiej wschodniej Europy i platformy paleozoicznej środkowej Europy. Obszar miasta znajduje się w północno-wschodniej części tzw. „wału kujawsko-pomorskiego”, z którym związane jest występowanie wysadów solnych ukształtowanych w czasie alpejskich ruchów górotwórczych. Wówczas utwory cechsztyńskie (sól kamienna, gips, wapienie i margla) zostały z głębokości kilku kilometrów wydźwignięte kilkadziesiąt metrów pod powierzchnię ziemi. Właśnie wysady solne i występujące w nich złoża wód solankowych stały się podstawą rozwoju uzdrowiskowej funkcji miasta. Zasoby wód solankowych czerpane są na potrzeby lecznictwa uzdrowiskowego, co scharakteryzowano w dalszej części opracowania.  Ze względu na występowanie wysadów solnych </w:t>
      </w:r>
      <w:r w:rsidRPr="00C549FD">
        <w:rPr>
          <w:rFonts w:cs="Arial"/>
          <w:sz w:val="22"/>
          <w:szCs w:val="22"/>
        </w:rPr>
        <w:lastRenderedPageBreak/>
        <w:t>miąższość osadów trzeciorzędowych i czwartorzędowych w rejonie miasta jest niewielka i wynosi kilkadziesiąt metrów. Osady trzeciorzędowe wykształcone są jako margle piaszczyste oraz osady ilasto-piaszczysto-mułkowe. Osady czwartorzędowe budujące powierzchnię terenu to osady rzeczne związane z erozyjną i akumulacyjną działalnością wody płynącej. Są to przede wszystkim piaski i żwiry częściowo eksploatowane w rejonie miasta na lokalne potrzeby. W części odcinka projektowanej „małej obwodnicy” na wysokości dworca kolejowego występują osady holoceńskie akumulowane w warunkach środowiska wodnego. Możliwe jest występowanie osadów organicznych.</w:t>
      </w:r>
    </w:p>
    <w:p w:rsidR="00727C36" w:rsidRPr="00C549FD" w:rsidRDefault="00727C36" w:rsidP="00727C36">
      <w:pPr>
        <w:jc w:val="both"/>
        <w:rPr>
          <w:rFonts w:cs="Arial"/>
          <w:sz w:val="22"/>
          <w:szCs w:val="22"/>
        </w:rPr>
      </w:pPr>
      <w:r w:rsidRPr="00C549FD">
        <w:rPr>
          <w:rFonts w:cs="Arial"/>
          <w:sz w:val="22"/>
          <w:szCs w:val="22"/>
        </w:rPr>
        <w:t>Budowa geologiczna opracowanego obszaru charakteryzuje się dużą zmiennością przestrzenną. Budowa strefy wysoczyzny morenowej ma ważne znaczenie dla charakterystyki geologicznej miasta związanej z napływem wód podziemnych. Warstwy gliny w wysoczyźnie przedzielone są najczęściej warstwami piasków o nieznacznych miąższościach. Powierzchnie warstw gliny najczęściej obniżają się w stronę doliny Wisły. Budowę geologiczną wysoczyzny morenowej i terasu IX w jej ogólnym zarysie można ustalić w oparciu o istniejące dokumenty wiertnicze i badanie studzien i obserwacji wychodni warstw w rejonach przykrawęziowych.  Na powierzchni wysoczyzny zalegają najmłodsze gliny morenowe brunatne przykryte piaskami gliniastymi i rzadziej przemytymi. Glina brunatna kończy się na krawędzi wysoczyzny  i w zboczach dolinek rozcinających. Głębiej zalega glina siwa, która jest bardziej piaszczysta. Terasa IV w omawianym rejonie doliny Wisły charakteryzuje się znacznym zróżnicowaniem budowy geologicznej. Po stronie zachodniej od Niziny Ciechocińskiej jest ona zbudowana z piasków i żwirów.</w:t>
      </w:r>
    </w:p>
    <w:p w:rsidR="00727C36" w:rsidRPr="00C549FD" w:rsidRDefault="00727C36" w:rsidP="00727C36">
      <w:pPr>
        <w:jc w:val="both"/>
        <w:rPr>
          <w:rFonts w:cs="Arial"/>
          <w:sz w:val="22"/>
          <w:szCs w:val="22"/>
        </w:rPr>
      </w:pPr>
      <w:r w:rsidRPr="00C549FD">
        <w:rPr>
          <w:rFonts w:cs="Arial"/>
          <w:sz w:val="22"/>
          <w:szCs w:val="22"/>
        </w:rPr>
        <w:t>Dno Niziny Ciechocińskiej zajęte przez terasę III i dzielące ją na wyspy stare koryta Wisły oraz terasę I zalewową, buduje seria utworów rzecznych. Lokalnie utwory rzeczne czwartorzędowe zalegają na wyniesieniu jury, a na powierzchni terasy III zalegają piski rzeczne z przewarstwieniami pisków o różnej średnicy ziaren, sporadycznie ze żwirem im niżej piaski stają się bardziej pylaste, przechodząc w warstwę mady piaszczystej o znacznej zawartości próchnicy. W starych korytach Wisły występują piaski z próchnicą oraz utwory mineralno – organiczne i organiczne o różnych miąższościach.</w:t>
      </w:r>
    </w:p>
    <w:p w:rsidR="00727C36" w:rsidRPr="00C549FD" w:rsidRDefault="00727C36" w:rsidP="00727C36">
      <w:pPr>
        <w:ind w:right="283" w:firstLine="720"/>
        <w:jc w:val="both"/>
        <w:rPr>
          <w:rFonts w:cs="Arial"/>
          <w:sz w:val="22"/>
          <w:szCs w:val="22"/>
        </w:rPr>
      </w:pPr>
      <w:r w:rsidRPr="00C549FD">
        <w:rPr>
          <w:rFonts w:cs="Arial"/>
          <w:sz w:val="22"/>
          <w:szCs w:val="22"/>
        </w:rPr>
        <w:t xml:space="preserve">Powyższe analizy wskazują, że warunki geologiczno-gruntowe generalnie nie są zbyt korzystne dla przestrzennego rozwoju miasta. </w:t>
      </w:r>
    </w:p>
    <w:p w:rsidR="00727C36" w:rsidRPr="00C549FD" w:rsidRDefault="00727C36" w:rsidP="00727C36">
      <w:pPr>
        <w:ind w:right="283" w:firstLine="720"/>
        <w:jc w:val="both"/>
        <w:rPr>
          <w:rFonts w:cs="Arial"/>
          <w:sz w:val="22"/>
          <w:szCs w:val="22"/>
          <w:u w:val="single"/>
        </w:rPr>
      </w:pPr>
    </w:p>
    <w:p w:rsidR="00727C36" w:rsidRPr="00C549FD" w:rsidRDefault="00727C36" w:rsidP="00727C36">
      <w:pPr>
        <w:rPr>
          <w:rFonts w:cs="Arial"/>
          <w:sz w:val="22"/>
          <w:szCs w:val="22"/>
          <w:u w:val="single"/>
        </w:rPr>
      </w:pPr>
      <w:r w:rsidRPr="00C549FD">
        <w:rPr>
          <w:rFonts w:cs="Arial"/>
          <w:sz w:val="22"/>
          <w:szCs w:val="22"/>
          <w:u w:val="single"/>
        </w:rPr>
        <w:t xml:space="preserve">Wody powierzchniowe i podziemne </w:t>
      </w:r>
    </w:p>
    <w:p w:rsidR="00727C36" w:rsidRPr="00C549FD" w:rsidRDefault="00727C36" w:rsidP="00727C36">
      <w:pPr>
        <w:pStyle w:val="Nagwek2"/>
        <w:spacing w:line="240" w:lineRule="auto"/>
        <w:ind w:right="70"/>
        <w:rPr>
          <w:rFonts w:cs="Arial"/>
          <w:sz w:val="22"/>
          <w:szCs w:val="22"/>
        </w:rPr>
      </w:pPr>
    </w:p>
    <w:p w:rsidR="00727C36" w:rsidRPr="00C549FD" w:rsidRDefault="00727C36" w:rsidP="00727C36">
      <w:pPr>
        <w:pStyle w:val="Nagwek2"/>
        <w:spacing w:line="240" w:lineRule="auto"/>
        <w:ind w:right="70"/>
        <w:rPr>
          <w:rFonts w:cs="Arial"/>
          <w:i/>
          <w:sz w:val="22"/>
          <w:szCs w:val="22"/>
        </w:rPr>
      </w:pPr>
      <w:r w:rsidRPr="00C549FD">
        <w:rPr>
          <w:rFonts w:cs="Arial"/>
          <w:i/>
          <w:sz w:val="22"/>
          <w:szCs w:val="22"/>
        </w:rPr>
        <w:t>Wody powierzchniowe</w:t>
      </w:r>
    </w:p>
    <w:p w:rsidR="00727C36" w:rsidRPr="00C549FD" w:rsidRDefault="00727C36" w:rsidP="00727C36">
      <w:pPr>
        <w:ind w:right="70"/>
        <w:jc w:val="both"/>
        <w:rPr>
          <w:rFonts w:cs="Arial"/>
          <w:sz w:val="22"/>
          <w:szCs w:val="22"/>
        </w:rPr>
      </w:pPr>
      <w:r w:rsidRPr="00C549FD">
        <w:rPr>
          <w:rFonts w:cs="Arial"/>
          <w:sz w:val="22"/>
          <w:szCs w:val="22"/>
        </w:rPr>
        <w:t xml:space="preserve">Północna część obszaru </w:t>
      </w:r>
      <w:r w:rsidR="00FC7440">
        <w:rPr>
          <w:rFonts w:cs="Arial"/>
          <w:sz w:val="22"/>
          <w:szCs w:val="22"/>
        </w:rPr>
        <w:t>miasta Ciechocinka</w:t>
      </w:r>
      <w:r w:rsidRPr="00C549FD">
        <w:rPr>
          <w:rFonts w:cs="Arial"/>
          <w:sz w:val="22"/>
          <w:szCs w:val="22"/>
        </w:rPr>
        <w:t xml:space="preserve"> pod względem hydrograficznym znajduje się w bezpośrednim przyrzeczu Wisły. Południowa jego część znajduje się w zlewni II rzędu – rzeki Tążyny. Obszar ten odwadniany jest przez liczne rowy i kanały melioracyjne oraz niewielkie cieki prowadzące wody w kierunku dna doliny Wisły, z wyższych poziomów terasowych i wysoczyzny morenowej. </w:t>
      </w:r>
    </w:p>
    <w:p w:rsidR="00727C36" w:rsidRPr="00C549FD" w:rsidRDefault="00727C36" w:rsidP="00727C36">
      <w:pPr>
        <w:ind w:right="70"/>
        <w:jc w:val="both"/>
        <w:rPr>
          <w:rFonts w:cs="Arial"/>
          <w:sz w:val="22"/>
          <w:szCs w:val="22"/>
        </w:rPr>
      </w:pPr>
      <w:r w:rsidRPr="00C549FD">
        <w:rPr>
          <w:rFonts w:cs="Arial"/>
          <w:sz w:val="22"/>
          <w:szCs w:val="22"/>
        </w:rPr>
        <w:t xml:space="preserve">Cały obszar miasta, chroniony jest przed powodzią wałem przeciwpowodziowym, którego korona wznosi się do rzędnej 45,85 m n.p.m. Wał przebiega równolegle do osi Wisły od wsi Siarzewo do ujścia Tążyny. </w:t>
      </w:r>
    </w:p>
    <w:p w:rsidR="00727C36" w:rsidRPr="00C549FD" w:rsidRDefault="00727C36" w:rsidP="00727C36">
      <w:pPr>
        <w:ind w:right="70"/>
        <w:jc w:val="both"/>
        <w:rPr>
          <w:rFonts w:cs="Arial"/>
          <w:color w:val="000000"/>
          <w:sz w:val="22"/>
          <w:szCs w:val="22"/>
        </w:rPr>
      </w:pPr>
      <w:r w:rsidRPr="00C549FD">
        <w:rPr>
          <w:rFonts w:cs="Arial"/>
          <w:color w:val="000000"/>
          <w:sz w:val="22"/>
          <w:szCs w:val="22"/>
        </w:rPr>
        <w:t>Wyniki monitoringu wód powierzchniowych wskazują na niezadowalającą pod względem bakteriologicznym jakość wód Wisły na odcinku przepływającym przez Ciechocinek. Pod względem fizykochemicznym wody Wisły odpowiadają III klasie czystości, o czym decydują stężenia fosforu ogólnego, azotu azotynowego i tlenu rozpuszczalnego. Również wody dolnego biegu Tążyny sklasyfikowane są jako niezadowalające od względem bakteriologicznym oraz ponadnormatywne wartości fosforu ogólnego i fosforanów.</w:t>
      </w:r>
    </w:p>
    <w:p w:rsidR="00727C36" w:rsidRPr="00C549FD" w:rsidRDefault="00727C36" w:rsidP="00727C36">
      <w:pPr>
        <w:pStyle w:val="Tekstpodstawowy3"/>
        <w:spacing w:line="240" w:lineRule="auto"/>
        <w:rPr>
          <w:rFonts w:cs="Arial"/>
          <w:sz w:val="22"/>
          <w:szCs w:val="22"/>
        </w:rPr>
      </w:pPr>
      <w:r w:rsidRPr="00C549FD">
        <w:rPr>
          <w:rFonts w:cs="Arial"/>
          <w:b w:val="0"/>
          <w:sz w:val="22"/>
          <w:szCs w:val="22"/>
        </w:rPr>
        <w:tab/>
      </w:r>
      <w:r w:rsidRPr="00C549FD">
        <w:rPr>
          <w:rFonts w:cs="Arial"/>
          <w:sz w:val="22"/>
          <w:szCs w:val="22"/>
        </w:rPr>
        <w:t>Niekorzystne zmiany w ekosystemach wodnych na terenie miasta tylko potencjalnie narażone są rowy i kanały melioracyjne</w:t>
      </w:r>
      <w:r w:rsidR="00206B73" w:rsidRPr="00C549FD">
        <w:rPr>
          <w:rFonts w:cs="Arial"/>
          <w:sz w:val="22"/>
          <w:szCs w:val="22"/>
        </w:rPr>
        <w:t xml:space="preserve">, które </w:t>
      </w:r>
      <w:r w:rsidR="00FC7440">
        <w:rPr>
          <w:rFonts w:cs="Arial"/>
          <w:sz w:val="22"/>
          <w:szCs w:val="22"/>
        </w:rPr>
        <w:t xml:space="preserve">nie </w:t>
      </w:r>
      <w:r w:rsidR="00206B73" w:rsidRPr="00C549FD">
        <w:rPr>
          <w:rFonts w:cs="Arial"/>
          <w:sz w:val="22"/>
          <w:szCs w:val="22"/>
        </w:rPr>
        <w:t xml:space="preserve">występuj na ternie objętym ustaleniami </w:t>
      </w:r>
      <w:r w:rsidR="00FC7440">
        <w:rPr>
          <w:rFonts w:cs="Arial"/>
          <w:sz w:val="22"/>
          <w:szCs w:val="22"/>
        </w:rPr>
        <w:t xml:space="preserve">zmiany </w:t>
      </w:r>
      <w:r w:rsidR="00FC7440" w:rsidRPr="00FC7440">
        <w:rPr>
          <w:sz w:val="22"/>
          <w:szCs w:val="22"/>
        </w:rPr>
        <w:t>miejscowego planu zagospodarowania przestrzennego dla obszaru znajdującego się pomiędzy ul. Wołuszewską a ul. Tężniową</w:t>
      </w:r>
      <w:r w:rsidRPr="00FC7440">
        <w:rPr>
          <w:rFonts w:cs="Arial"/>
          <w:sz w:val="22"/>
          <w:szCs w:val="22"/>
        </w:rPr>
        <w:t>.</w:t>
      </w:r>
      <w:r w:rsidRPr="00C549FD">
        <w:rPr>
          <w:rFonts w:cs="Arial"/>
          <w:sz w:val="22"/>
          <w:szCs w:val="22"/>
        </w:rPr>
        <w:t xml:space="preserve"> </w:t>
      </w:r>
      <w:r w:rsidR="00FC7440">
        <w:rPr>
          <w:rFonts w:cs="Arial"/>
          <w:sz w:val="22"/>
          <w:szCs w:val="22"/>
        </w:rPr>
        <w:t>Istniejąca</w:t>
      </w:r>
      <w:r w:rsidRPr="00C549FD">
        <w:rPr>
          <w:rFonts w:cs="Arial"/>
          <w:sz w:val="22"/>
          <w:szCs w:val="22"/>
        </w:rPr>
        <w:t xml:space="preserve"> kanalizacja deszczowa </w:t>
      </w:r>
      <w:r w:rsidR="00FC7440">
        <w:rPr>
          <w:rFonts w:cs="Arial"/>
          <w:sz w:val="22"/>
          <w:szCs w:val="22"/>
        </w:rPr>
        <w:t xml:space="preserve">w pasie dróg               ul. Tężniowej, ul. Wesołej i ul. Wołuszewskiej </w:t>
      </w:r>
      <w:r w:rsidRPr="00C549FD">
        <w:rPr>
          <w:rFonts w:cs="Arial"/>
          <w:sz w:val="22"/>
          <w:szCs w:val="22"/>
        </w:rPr>
        <w:t>zmniejsz</w:t>
      </w:r>
      <w:r w:rsidR="00FC7440">
        <w:rPr>
          <w:rFonts w:cs="Arial"/>
          <w:sz w:val="22"/>
          <w:szCs w:val="22"/>
        </w:rPr>
        <w:t>a</w:t>
      </w:r>
      <w:r w:rsidRPr="00C549FD">
        <w:rPr>
          <w:rFonts w:cs="Arial"/>
          <w:sz w:val="22"/>
          <w:szCs w:val="22"/>
        </w:rPr>
        <w:t xml:space="preserve"> prawdopodobieństwo wystąpienia ewentualnego skażenia do minimum.</w:t>
      </w:r>
      <w:bookmarkStart w:id="2" w:name="_Toc17003319"/>
    </w:p>
    <w:p w:rsidR="00727C36" w:rsidRPr="00C549FD" w:rsidRDefault="00727C36" w:rsidP="00727C36">
      <w:pPr>
        <w:pStyle w:val="Tekstpodstawowy3"/>
        <w:spacing w:line="240" w:lineRule="auto"/>
        <w:rPr>
          <w:rFonts w:cs="Arial"/>
          <w:sz w:val="22"/>
          <w:szCs w:val="22"/>
        </w:rPr>
      </w:pPr>
    </w:p>
    <w:p w:rsidR="00727C36" w:rsidRPr="00C549FD" w:rsidRDefault="00727C36" w:rsidP="00727C36">
      <w:pPr>
        <w:pStyle w:val="Tekstpodstawowy3"/>
        <w:spacing w:line="240" w:lineRule="auto"/>
        <w:rPr>
          <w:rFonts w:cs="Arial"/>
          <w:b w:val="0"/>
          <w:color w:val="FF0000"/>
          <w:sz w:val="22"/>
          <w:szCs w:val="22"/>
        </w:rPr>
      </w:pPr>
      <w:r w:rsidRPr="00C549FD">
        <w:rPr>
          <w:rFonts w:cs="Arial"/>
          <w:b w:val="0"/>
          <w:sz w:val="22"/>
          <w:szCs w:val="22"/>
        </w:rPr>
        <w:t>Wody podziemne</w:t>
      </w:r>
      <w:bookmarkEnd w:id="2"/>
    </w:p>
    <w:p w:rsidR="00727C36" w:rsidRPr="00C549FD" w:rsidRDefault="00727C36" w:rsidP="00727C36">
      <w:pPr>
        <w:pStyle w:val="Tekstpodstawowy2"/>
        <w:spacing w:line="240" w:lineRule="auto"/>
        <w:jc w:val="both"/>
        <w:rPr>
          <w:rFonts w:cs="Arial"/>
          <w:sz w:val="22"/>
          <w:szCs w:val="22"/>
        </w:rPr>
      </w:pPr>
      <w:r w:rsidRPr="00C549FD">
        <w:rPr>
          <w:rFonts w:cs="Arial"/>
          <w:sz w:val="22"/>
          <w:szCs w:val="22"/>
        </w:rPr>
        <w:t xml:space="preserve">W obszarze miasta wody gruntowe występują płytko pod powierzchnią terenu, przeważnie na głębokości 0,8-1,5 m p.p.t.. Występują w formie sączenia oraz zwierciadła napiętego i swobodnego. </w:t>
      </w:r>
      <w:r w:rsidRPr="00C549FD">
        <w:rPr>
          <w:rFonts w:cs="Arial"/>
          <w:sz w:val="22"/>
          <w:szCs w:val="22"/>
        </w:rPr>
        <w:lastRenderedPageBreak/>
        <w:t>Do płytkich warstw wód gruntowych przedostają się często wody solankowe, co powoduje ich zasolenie.</w:t>
      </w:r>
    </w:p>
    <w:p w:rsidR="00727C36" w:rsidRPr="00C549FD" w:rsidRDefault="00727C36" w:rsidP="00727C36">
      <w:pPr>
        <w:pStyle w:val="Tekstpodstawowy2"/>
        <w:spacing w:line="240" w:lineRule="auto"/>
        <w:jc w:val="both"/>
        <w:rPr>
          <w:rFonts w:cs="Arial"/>
          <w:sz w:val="22"/>
          <w:szCs w:val="22"/>
        </w:rPr>
      </w:pPr>
      <w:r w:rsidRPr="00C549FD">
        <w:rPr>
          <w:rFonts w:cs="Arial"/>
          <w:sz w:val="22"/>
          <w:szCs w:val="22"/>
        </w:rPr>
        <w:t>Warunki hydrogeologiczne w rejonie Ciechocinka są ściśle związane z budową geologiczną i geomorfologią tego rejonu. Dolina Wisły stanowi regionalną bazę drenażu dla wód napływających z wysoczyzn morenowych. W rejonie badań można wydzielić dwa piętra wodonośne:</w:t>
      </w:r>
    </w:p>
    <w:p w:rsidR="00727C36" w:rsidRPr="00C549FD" w:rsidRDefault="00727C36" w:rsidP="00727C36">
      <w:pPr>
        <w:pStyle w:val="Tekstpodstawowy2"/>
        <w:spacing w:line="240" w:lineRule="auto"/>
        <w:jc w:val="both"/>
        <w:rPr>
          <w:rFonts w:cs="Arial"/>
          <w:sz w:val="22"/>
          <w:szCs w:val="22"/>
        </w:rPr>
      </w:pPr>
      <w:r w:rsidRPr="00C549FD">
        <w:rPr>
          <w:rFonts w:cs="Arial"/>
          <w:sz w:val="22"/>
          <w:szCs w:val="22"/>
        </w:rPr>
        <w:t xml:space="preserve">— </w:t>
      </w:r>
      <w:r w:rsidRPr="00C549FD">
        <w:rPr>
          <w:rFonts w:cs="Arial"/>
          <w:sz w:val="22"/>
          <w:szCs w:val="22"/>
          <w:u w:val="single"/>
        </w:rPr>
        <w:t>Czwartorzędowe</w:t>
      </w:r>
      <w:r w:rsidRPr="00C549FD">
        <w:rPr>
          <w:rFonts w:cs="Arial"/>
          <w:sz w:val="22"/>
          <w:szCs w:val="22"/>
        </w:rPr>
        <w:t xml:space="preserve"> piętro wodonośne związane jest z aluwialnym kompleksem piaszczysto-żwirowym o swobodnym zwierciadle wód, które kształtuje się w zależności od morfologii terenu na głębokości od 1 do 5 m. Na czwartorzędowe piętro wodonośne oddziałują wody Wisły. W ciągu roku wahania zwierciadła wód w tym piętrze są rzędu 1÷2 m i są tym większe, im bliżej rzeki znajduje się punkt pomiarowy. Piętro czwartorzędowe zasilane jest głównie poprzez bezpośrednią infiltrację wód opadowych oraz lateralny dopływ wód podziemnych z Wysoczyzny Kujawskiej. W strefach bezpośredniego kontaktu osadów czwartorzędowych i jurajskich (rejon centrum Ciechocinka) istnieje możliwość mieszania się wód z tych pięter. Wody piętra jurajskiego znajdują się pod znacznym ciśnieniem i mogą zasilać piętro czwartorzędowe poprzez ascenzję. Badania wykazały, że na znacznym obszarze zawartość jonu Cl— w wodach piętra czwartorzędowego przekracza 250 mg/dm</w:t>
      </w:r>
      <w:r w:rsidRPr="00C549FD">
        <w:rPr>
          <w:rFonts w:cs="Arial"/>
          <w:sz w:val="22"/>
          <w:szCs w:val="22"/>
          <w:vertAlign w:val="superscript"/>
        </w:rPr>
        <w:t>3</w:t>
      </w:r>
      <w:r w:rsidRPr="00C549FD">
        <w:rPr>
          <w:rFonts w:cs="Arial"/>
          <w:sz w:val="22"/>
          <w:szCs w:val="22"/>
        </w:rPr>
        <w:t>, a w centrum Ciechocinka dochodzi do kilku tysięcy mg/dm3. Poziom ten jest ujęty nieczynnymi otworami 17 i 17b z powodu znacznego przekroczenia dopuszczalnych wartości jonów Cl-. Przyczyn wzrostu zasolenia należałoby doszukiwać się w zanieczyszczaniu tego poziomu wodami podziemnymi pochodzącymi z warstw leżących znacznie głębiej, związanych z ascenzyjną wymianą wód.</w:t>
      </w:r>
    </w:p>
    <w:p w:rsidR="00727C36" w:rsidRPr="00C549FD" w:rsidRDefault="00727C36" w:rsidP="00727C36">
      <w:pPr>
        <w:pStyle w:val="Tekstpodstawowy2"/>
        <w:spacing w:line="240" w:lineRule="auto"/>
        <w:jc w:val="both"/>
        <w:rPr>
          <w:rFonts w:cs="Arial"/>
          <w:sz w:val="22"/>
          <w:szCs w:val="22"/>
        </w:rPr>
      </w:pPr>
      <w:r w:rsidRPr="00C549FD">
        <w:rPr>
          <w:rFonts w:cs="Arial"/>
          <w:sz w:val="22"/>
          <w:szCs w:val="22"/>
        </w:rPr>
        <w:t xml:space="preserve">— </w:t>
      </w:r>
      <w:r w:rsidRPr="00C549FD">
        <w:rPr>
          <w:rFonts w:cs="Arial"/>
          <w:sz w:val="22"/>
          <w:szCs w:val="22"/>
          <w:u w:val="single"/>
        </w:rPr>
        <w:t>Jurajskie</w:t>
      </w:r>
      <w:r w:rsidRPr="00C549FD">
        <w:rPr>
          <w:rFonts w:cs="Arial"/>
          <w:sz w:val="22"/>
          <w:szCs w:val="22"/>
        </w:rPr>
        <w:t xml:space="preserve"> piętro wodonośne występuje w spękanych i uszczelinionych seriach piaskowców oraz wapieni. Są to głównie wody szczelinowe, solanki chlorkowo-sodowe, fluorkowe, bromkowe, jodkowe, borowe, oraz wody słabo zmineralizowane chlorkowo-sodowe. Charakterystyczną cechą solanek ciechocińskich jest podwyższona zawartość bromu i jodu. Zawierają one także nieznaczne ilości SO</w:t>
      </w:r>
      <w:r w:rsidRPr="00C549FD">
        <w:rPr>
          <w:rFonts w:cs="Arial"/>
          <w:sz w:val="22"/>
          <w:szCs w:val="22"/>
          <w:vertAlign w:val="subscript"/>
        </w:rPr>
        <w:t>4</w:t>
      </w:r>
    </w:p>
    <w:p w:rsidR="00727C36" w:rsidRPr="00C549FD" w:rsidRDefault="00727C36" w:rsidP="00727C36">
      <w:pPr>
        <w:pStyle w:val="Tekstpodstawowy2"/>
        <w:spacing w:line="240" w:lineRule="auto"/>
        <w:jc w:val="both"/>
        <w:rPr>
          <w:rFonts w:cs="Arial"/>
          <w:sz w:val="22"/>
          <w:szCs w:val="22"/>
        </w:rPr>
      </w:pPr>
      <w:r w:rsidRPr="00C549FD">
        <w:rPr>
          <w:rFonts w:cs="Arial"/>
          <w:sz w:val="22"/>
          <w:szCs w:val="22"/>
        </w:rPr>
        <w:t>2— i H</w:t>
      </w:r>
      <w:r w:rsidRPr="00C549FD">
        <w:rPr>
          <w:rFonts w:cs="Arial"/>
          <w:sz w:val="22"/>
          <w:szCs w:val="22"/>
          <w:vertAlign w:val="subscript"/>
        </w:rPr>
        <w:t>2</w:t>
      </w:r>
      <w:r w:rsidRPr="00C549FD">
        <w:rPr>
          <w:rFonts w:cs="Arial"/>
          <w:sz w:val="22"/>
          <w:szCs w:val="22"/>
        </w:rPr>
        <w:t xml:space="preserve">S. Mineralizacja wód z utworów jury mieści się w przedziale od 3 do 71 g/dm3                w zależności od miejsca i głębokości ich pobrania. </w:t>
      </w:r>
    </w:p>
    <w:p w:rsidR="00727C36" w:rsidRPr="00C549FD" w:rsidRDefault="00727C36" w:rsidP="00727C36">
      <w:pPr>
        <w:pStyle w:val="Tekstpodstawowy2"/>
        <w:spacing w:line="240" w:lineRule="auto"/>
        <w:jc w:val="both"/>
        <w:rPr>
          <w:rFonts w:cs="Arial"/>
          <w:sz w:val="22"/>
          <w:szCs w:val="22"/>
        </w:rPr>
      </w:pPr>
      <w:r w:rsidRPr="00C549FD">
        <w:rPr>
          <w:rFonts w:cs="Arial"/>
          <w:sz w:val="22"/>
          <w:szCs w:val="22"/>
        </w:rPr>
        <w:t>Jurajski poziom wodonośny możemy rozdzielić na poziomy jury górnej, środkowej</w:t>
      </w:r>
    </w:p>
    <w:p w:rsidR="00727C36" w:rsidRPr="00C549FD" w:rsidRDefault="00727C36" w:rsidP="00727C36">
      <w:pPr>
        <w:pStyle w:val="Tekstpodstawowy2"/>
        <w:spacing w:line="240" w:lineRule="auto"/>
        <w:jc w:val="both"/>
        <w:rPr>
          <w:rFonts w:cs="Arial"/>
          <w:sz w:val="22"/>
          <w:szCs w:val="22"/>
        </w:rPr>
      </w:pPr>
      <w:r w:rsidRPr="00C549FD">
        <w:rPr>
          <w:rFonts w:cs="Arial"/>
          <w:sz w:val="22"/>
          <w:szCs w:val="22"/>
        </w:rPr>
        <w:t>i jury dolnej. Z poziomu jury górnej eksploatuje się wodę ujęciem nr 19a. Jest to stosunkowo bardzo mała wydajność - 9 m3/h w porównaniu do poziomów położonych głębiej. Należy zatem określić go jako mało perspektywiczny. Poziom ten jest na ogół odizolowany od wód piętra czwartorzędowego nieprzepuszczalną warstwą iłów miocenu i glin zwałowych czwartorzędu. Jednak lokalnie izolacja ta zanika, co może powodować połączenie tych dwóch poziomów.</w:t>
      </w:r>
    </w:p>
    <w:p w:rsidR="00727C36" w:rsidRPr="00C549FD" w:rsidRDefault="00727C36" w:rsidP="00727C36">
      <w:pPr>
        <w:pStyle w:val="Tekstpodstawowy2"/>
        <w:spacing w:line="240" w:lineRule="auto"/>
        <w:jc w:val="both"/>
        <w:rPr>
          <w:rFonts w:cs="Arial"/>
          <w:sz w:val="22"/>
          <w:szCs w:val="22"/>
        </w:rPr>
      </w:pPr>
      <w:r w:rsidRPr="00C549FD">
        <w:rPr>
          <w:rFonts w:cs="Arial"/>
          <w:sz w:val="22"/>
          <w:szCs w:val="22"/>
        </w:rPr>
        <w:t>Poziom jury środkowej został ujęty otworami nr 11 i 14. W otworze nr 14 ustalono zasoby eksploatacyjne na poziomie 135m3/h, temp. 29oC i mineralizacji 45 g/l na samowypływie, co świadczy o wyjątkowo bardzo dobrych właściwościach kolektorskich tych warstw. Otwór 11charakteryzuje się zasobami w wysokości 60 m3/h, ale</w:t>
      </w:r>
    </w:p>
    <w:p w:rsidR="00727C36" w:rsidRPr="00C549FD" w:rsidRDefault="00727C36" w:rsidP="00727C36">
      <w:pPr>
        <w:pStyle w:val="Tekstpodstawowy2"/>
        <w:spacing w:line="240" w:lineRule="auto"/>
        <w:jc w:val="both"/>
        <w:rPr>
          <w:rFonts w:cs="Arial"/>
          <w:sz w:val="22"/>
          <w:szCs w:val="22"/>
        </w:rPr>
      </w:pPr>
      <w:r w:rsidRPr="00C549FD">
        <w:rPr>
          <w:rFonts w:cs="Arial"/>
          <w:sz w:val="22"/>
          <w:szCs w:val="22"/>
        </w:rPr>
        <w:t>jest on blisko 2 razy płytszy (405m) od otworu nr 14 (760m) i tutaj samowypływ już nie występuje. Poziom jury dolnej to kompleks o miąższości ok. 600m. Został on ujęty otworami nr 16 i 18. Z uwagi na tak duży interwał można wyróżnić tutaj poszczególne partie wodonośne takie jak:</w:t>
      </w:r>
    </w:p>
    <w:p w:rsidR="00727C36" w:rsidRPr="00C549FD" w:rsidRDefault="00727C36" w:rsidP="00727C36">
      <w:pPr>
        <w:pStyle w:val="Tekstpodstawowy2"/>
        <w:spacing w:line="240" w:lineRule="auto"/>
        <w:jc w:val="both"/>
        <w:rPr>
          <w:rFonts w:cs="Arial"/>
          <w:sz w:val="22"/>
          <w:szCs w:val="22"/>
        </w:rPr>
      </w:pPr>
      <w:r w:rsidRPr="00C549FD">
        <w:rPr>
          <w:rFonts w:cs="Arial"/>
          <w:sz w:val="22"/>
          <w:szCs w:val="22"/>
        </w:rPr>
        <w:t>- partia warstw borucickich,</w:t>
      </w:r>
    </w:p>
    <w:p w:rsidR="00727C36" w:rsidRPr="00C549FD" w:rsidRDefault="00727C36" w:rsidP="00727C36">
      <w:pPr>
        <w:pStyle w:val="Tekstpodstawowy2"/>
        <w:spacing w:line="240" w:lineRule="auto"/>
        <w:jc w:val="both"/>
        <w:rPr>
          <w:rFonts w:cs="Arial"/>
          <w:sz w:val="22"/>
          <w:szCs w:val="22"/>
        </w:rPr>
      </w:pPr>
      <w:r w:rsidRPr="00C549FD">
        <w:rPr>
          <w:rFonts w:cs="Arial"/>
          <w:sz w:val="22"/>
          <w:szCs w:val="22"/>
        </w:rPr>
        <w:t>- partia warstw sławęcińskich głównych,</w:t>
      </w:r>
    </w:p>
    <w:p w:rsidR="00727C36" w:rsidRPr="00C549FD" w:rsidRDefault="00727C36" w:rsidP="00727C36">
      <w:pPr>
        <w:pStyle w:val="Tekstpodstawowy2"/>
        <w:spacing w:line="240" w:lineRule="auto"/>
        <w:jc w:val="both"/>
        <w:rPr>
          <w:rFonts w:cs="Arial"/>
          <w:sz w:val="22"/>
          <w:szCs w:val="22"/>
        </w:rPr>
      </w:pPr>
      <w:r w:rsidRPr="00C549FD">
        <w:rPr>
          <w:rFonts w:cs="Arial"/>
          <w:sz w:val="22"/>
          <w:szCs w:val="22"/>
        </w:rPr>
        <w:t>- partia warstw ksawerowskich.</w:t>
      </w:r>
    </w:p>
    <w:p w:rsidR="00727C36" w:rsidRPr="00C549FD" w:rsidRDefault="00727C36" w:rsidP="00727C36">
      <w:pPr>
        <w:pStyle w:val="Tekstpodstawowy2"/>
        <w:spacing w:line="240" w:lineRule="auto"/>
        <w:jc w:val="both"/>
        <w:rPr>
          <w:rFonts w:cs="Arial"/>
          <w:sz w:val="22"/>
          <w:szCs w:val="22"/>
        </w:rPr>
      </w:pPr>
      <w:r w:rsidRPr="00C549FD">
        <w:rPr>
          <w:rFonts w:cs="Arial"/>
          <w:sz w:val="22"/>
          <w:szCs w:val="22"/>
        </w:rPr>
        <w:t>Warstwy te pod względem litologicznym niewiele się różnią, natomiast zachodzi tutaj pewna zależność, że im głębiej tym większa mineralizacja i temperatura.</w:t>
      </w:r>
    </w:p>
    <w:p w:rsidR="00727C36" w:rsidRPr="00C549FD" w:rsidRDefault="00727C36" w:rsidP="00727C36">
      <w:pPr>
        <w:pStyle w:val="Tekstpodstawowy2"/>
        <w:spacing w:line="240" w:lineRule="auto"/>
        <w:jc w:val="both"/>
        <w:rPr>
          <w:rFonts w:cs="Arial"/>
          <w:sz w:val="22"/>
          <w:szCs w:val="22"/>
        </w:rPr>
      </w:pPr>
      <w:r w:rsidRPr="00C549FD">
        <w:rPr>
          <w:rFonts w:cs="Arial"/>
          <w:sz w:val="22"/>
          <w:szCs w:val="22"/>
        </w:rPr>
        <w:t>Warstwy ksawerowskie zostały ujęte w otworze nr 18, gdzie osiągnięto z nich wydajność 97 m3/h, mineralizacji 70 g/l i temp. 37oC na samowypływie.</w:t>
      </w:r>
    </w:p>
    <w:p w:rsidR="00727C36" w:rsidRPr="00C549FD" w:rsidRDefault="00727C36" w:rsidP="00727C36">
      <w:pPr>
        <w:pStyle w:val="Tekstpodstawowy2"/>
        <w:spacing w:line="240" w:lineRule="auto"/>
        <w:jc w:val="both"/>
        <w:rPr>
          <w:rFonts w:cs="Arial"/>
          <w:sz w:val="22"/>
          <w:szCs w:val="22"/>
        </w:rPr>
      </w:pPr>
    </w:p>
    <w:p w:rsidR="00727C36" w:rsidRPr="00C549FD" w:rsidRDefault="006D5551" w:rsidP="00727C36">
      <w:pPr>
        <w:pStyle w:val="Tekstpodstawowy2"/>
        <w:spacing w:line="240" w:lineRule="auto"/>
        <w:jc w:val="both"/>
        <w:rPr>
          <w:rFonts w:cs="Arial"/>
          <w:sz w:val="22"/>
          <w:szCs w:val="22"/>
        </w:rPr>
      </w:pPr>
      <w:r>
        <w:rPr>
          <w:rFonts w:cs="Arial"/>
          <w:noProof/>
          <w:sz w:val="22"/>
          <w:szCs w:val="22"/>
        </w:rPr>
        <w:lastRenderedPageBreak/>
        <w:drawing>
          <wp:inline distT="0" distB="0" distL="0" distR="0">
            <wp:extent cx="5838825" cy="515302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8825" cy="5153025"/>
                    </a:xfrm>
                    <a:prstGeom prst="rect">
                      <a:avLst/>
                    </a:prstGeom>
                    <a:noFill/>
                    <a:ln>
                      <a:noFill/>
                    </a:ln>
                  </pic:spPr>
                </pic:pic>
              </a:graphicData>
            </a:graphic>
          </wp:inline>
        </w:drawing>
      </w:r>
    </w:p>
    <w:p w:rsidR="00727C36" w:rsidRPr="00C549FD" w:rsidRDefault="00727C36" w:rsidP="00727C36">
      <w:pPr>
        <w:pStyle w:val="Tekstpodstawowy2"/>
        <w:spacing w:line="240" w:lineRule="auto"/>
        <w:jc w:val="both"/>
        <w:rPr>
          <w:rFonts w:cs="Arial"/>
          <w:sz w:val="22"/>
          <w:szCs w:val="22"/>
        </w:rPr>
      </w:pPr>
      <w:r w:rsidRPr="00C549FD">
        <w:rPr>
          <w:rFonts w:cs="Arial"/>
          <w:sz w:val="22"/>
          <w:szCs w:val="22"/>
        </w:rPr>
        <w:t>Ryc. 2. Przekrój hydrogeologiczny przez rejon Ciechocinka (Krawiec 2002)</w:t>
      </w:r>
    </w:p>
    <w:p w:rsidR="00727C36" w:rsidRPr="00C549FD" w:rsidRDefault="00727C36" w:rsidP="00727C36">
      <w:pPr>
        <w:pStyle w:val="Tekstpodstawowy2"/>
        <w:spacing w:line="240" w:lineRule="auto"/>
        <w:jc w:val="both"/>
        <w:rPr>
          <w:rFonts w:cs="Arial"/>
          <w:sz w:val="22"/>
          <w:szCs w:val="22"/>
        </w:rPr>
      </w:pPr>
    </w:p>
    <w:p w:rsidR="00727C36" w:rsidRPr="00C549FD" w:rsidRDefault="00727C36" w:rsidP="00727C36">
      <w:pPr>
        <w:pStyle w:val="Tekstpodstawowy2"/>
        <w:spacing w:line="240" w:lineRule="auto"/>
        <w:jc w:val="both"/>
        <w:rPr>
          <w:rFonts w:cs="Arial"/>
          <w:sz w:val="22"/>
          <w:szCs w:val="22"/>
        </w:rPr>
      </w:pPr>
      <w:r w:rsidRPr="00C549FD">
        <w:rPr>
          <w:rFonts w:cs="Arial"/>
          <w:sz w:val="22"/>
          <w:szCs w:val="22"/>
        </w:rPr>
        <w:t xml:space="preserve">Numerację otworów wiertniczych wprowadził August Rost w latach 40-tych XIX w przyporządkowując oznaczenia cyfrowe kolejnym otworom. Większość z nich do dnia dzisiejszego już nie występuje i ciężko je zlokalizować. Wiele z nich było Wier-conych w zastępstwie już wyeksploatowane, tak jak np. otwór 19a powstał za 8b. </w:t>
      </w:r>
    </w:p>
    <w:p w:rsidR="00727C36" w:rsidRPr="00C549FD" w:rsidRDefault="00727C36" w:rsidP="00727C36">
      <w:pPr>
        <w:pStyle w:val="Tekstpodstawowy2"/>
        <w:spacing w:line="240" w:lineRule="auto"/>
        <w:jc w:val="both"/>
        <w:rPr>
          <w:rFonts w:cs="Arial"/>
          <w:sz w:val="22"/>
          <w:szCs w:val="22"/>
        </w:rPr>
      </w:pPr>
      <w:r w:rsidRPr="00C549FD">
        <w:rPr>
          <w:rFonts w:cs="Arial"/>
          <w:sz w:val="22"/>
          <w:szCs w:val="22"/>
        </w:rPr>
        <w:t>W Uzdrowisku Ciechocinek czynne są obecnie następujące ujęcia: nr 11 („Grzybek”), nr 14 (Terma I), nr 16 (Terma II) oraz nr 19a („Krystynka”). Nieczynne</w:t>
      </w:r>
    </w:p>
    <w:p w:rsidR="00727C36" w:rsidRPr="00C549FD" w:rsidRDefault="00727C36" w:rsidP="00727C36">
      <w:pPr>
        <w:pStyle w:val="Tekstpodstawowy2"/>
        <w:spacing w:line="240" w:lineRule="auto"/>
        <w:jc w:val="both"/>
        <w:rPr>
          <w:rFonts w:cs="Arial"/>
          <w:sz w:val="22"/>
          <w:szCs w:val="22"/>
        </w:rPr>
      </w:pPr>
      <w:r w:rsidRPr="00C549FD">
        <w:rPr>
          <w:rFonts w:cs="Arial"/>
          <w:sz w:val="22"/>
          <w:szCs w:val="22"/>
        </w:rPr>
        <w:t>są otwory nr 18 (Terma III) oraz ujęcia 17, 17a i 17b (ryc. 3). W trakcie wiercenia otworu nr 18 w utworach triasowych na głębokości ponad 1521 m natrafiono na solankę typu Cl—–Na+ o mineralizacji przekraczającej 80 g/dm3 (Dowgiałło i in. 1968). Ze względu na niewielką wydajność, w obrębie warstw triasu otwór został zlikwidowany. Otwór numer 17b odwiercony jest do głębokości 22 m i ujmował wodę z piętra czwartorzędowego. Wykorzystanie wód z tego otworu miało charakter sezonowy, w okresie letnim dostarczał on wodę do pobliskiego odkrytego basenu solankowego. Podobną głębokość mają otwory 17 i 17a i także zafiltrowane są w warstwach czwartorzędu.</w:t>
      </w:r>
    </w:p>
    <w:p w:rsidR="00727C36" w:rsidRPr="00C549FD" w:rsidRDefault="00727C36" w:rsidP="00727C36">
      <w:pPr>
        <w:pStyle w:val="Tekstpodstawowy2"/>
        <w:spacing w:line="240" w:lineRule="auto"/>
        <w:jc w:val="both"/>
        <w:rPr>
          <w:rFonts w:cs="Arial"/>
          <w:sz w:val="22"/>
          <w:szCs w:val="22"/>
        </w:rPr>
      </w:pPr>
      <w:r w:rsidRPr="00C549FD">
        <w:rPr>
          <w:rFonts w:cs="Arial"/>
          <w:sz w:val="22"/>
          <w:szCs w:val="22"/>
        </w:rPr>
        <w:t>Ujęcie nr 11 zaopatruje tężnie, gdzie woda ulega odparowaniu i zagęszczeniu do stężenia około 28%, a następnie jest kierowana rurociągiem do warzelni soli, gdzie</w:t>
      </w:r>
    </w:p>
    <w:p w:rsidR="00727C36" w:rsidRPr="00C549FD" w:rsidRDefault="00727C36" w:rsidP="00727C36">
      <w:pPr>
        <w:pStyle w:val="Tekstpodstawowy2"/>
        <w:spacing w:line="240" w:lineRule="auto"/>
        <w:jc w:val="both"/>
        <w:rPr>
          <w:rFonts w:cs="Arial"/>
          <w:sz w:val="22"/>
          <w:szCs w:val="22"/>
        </w:rPr>
      </w:pPr>
      <w:r w:rsidRPr="00C549FD">
        <w:rPr>
          <w:rFonts w:cs="Arial"/>
          <w:sz w:val="22"/>
          <w:szCs w:val="22"/>
        </w:rPr>
        <w:t>zostaje zużyta do produkcji ciechocińskiej soli jadalnej, szlamu i ługu leczniczego. Ujęcie nr 14 i 16 dostarcza wodę do sanatoriów na potrzeby lecznictwa uzdrowisko-wego. Eksploatowana woda służy do napełniania basenów rehabilitacyjnych i do kąpieli leczniczych. Jej wydobycie uzależnione jest od zapotrzebowania balneoterapeutycznego. Ujęcie nr 19a, popularnie nazywane „Krystynka” to główne ujęcie wody mineralnej, która dzięki swojemu bogatemu składowi mineralnemu jest polecana osobom z różnymi schorzeniami.</w:t>
      </w:r>
    </w:p>
    <w:p w:rsidR="00727C36" w:rsidRPr="00C549FD" w:rsidRDefault="00727C36" w:rsidP="00727C36">
      <w:pPr>
        <w:pStyle w:val="Tekstpodstawowy2"/>
        <w:spacing w:line="240" w:lineRule="auto"/>
        <w:jc w:val="both"/>
        <w:rPr>
          <w:rFonts w:cs="Arial"/>
          <w:sz w:val="22"/>
          <w:szCs w:val="22"/>
        </w:rPr>
      </w:pPr>
    </w:p>
    <w:p w:rsidR="00727C36" w:rsidRPr="00C549FD" w:rsidRDefault="006D5551" w:rsidP="00727C36">
      <w:pPr>
        <w:pStyle w:val="Tekstpodstawowy2"/>
        <w:spacing w:line="240" w:lineRule="auto"/>
        <w:jc w:val="both"/>
        <w:rPr>
          <w:rFonts w:cs="Arial"/>
          <w:sz w:val="22"/>
          <w:szCs w:val="22"/>
        </w:rPr>
      </w:pPr>
      <w:r>
        <w:rPr>
          <w:rFonts w:cs="Arial"/>
          <w:noProof/>
          <w:sz w:val="22"/>
          <w:szCs w:val="22"/>
        </w:rPr>
        <w:drawing>
          <wp:inline distT="0" distB="0" distL="0" distR="0">
            <wp:extent cx="5838825" cy="4410075"/>
            <wp:effectExtent l="0" t="0" r="952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825" cy="4410075"/>
                    </a:xfrm>
                    <a:prstGeom prst="rect">
                      <a:avLst/>
                    </a:prstGeom>
                    <a:noFill/>
                    <a:ln>
                      <a:noFill/>
                    </a:ln>
                  </pic:spPr>
                </pic:pic>
              </a:graphicData>
            </a:graphic>
          </wp:inline>
        </w:drawing>
      </w:r>
    </w:p>
    <w:p w:rsidR="00727C36" w:rsidRPr="00C549FD" w:rsidRDefault="00727C36" w:rsidP="00727C36">
      <w:pPr>
        <w:pStyle w:val="Tekstpodstawowy2"/>
        <w:spacing w:line="240" w:lineRule="auto"/>
        <w:jc w:val="both"/>
        <w:rPr>
          <w:rFonts w:cs="Arial"/>
          <w:sz w:val="22"/>
          <w:szCs w:val="22"/>
        </w:rPr>
      </w:pPr>
      <w:r w:rsidRPr="00C549FD">
        <w:rPr>
          <w:rFonts w:cs="Arial"/>
          <w:sz w:val="22"/>
          <w:szCs w:val="22"/>
        </w:rPr>
        <w:t>Ryc. 3. Lokalizacja ujęć wód leczniczych w Uzdrowisku Ciechocinek</w:t>
      </w:r>
    </w:p>
    <w:p w:rsidR="00727C36" w:rsidRPr="00C549FD" w:rsidRDefault="00727C36" w:rsidP="00727C36">
      <w:pPr>
        <w:pStyle w:val="Tekstpodstawowy2"/>
        <w:spacing w:line="240" w:lineRule="auto"/>
        <w:jc w:val="both"/>
        <w:rPr>
          <w:rFonts w:cs="Arial"/>
          <w:b/>
          <w:sz w:val="22"/>
          <w:szCs w:val="22"/>
        </w:rPr>
      </w:pPr>
      <w:r w:rsidRPr="00C549FD">
        <w:rPr>
          <w:rFonts w:cs="Arial"/>
          <w:b/>
          <w:sz w:val="22"/>
          <w:szCs w:val="22"/>
        </w:rPr>
        <w:t xml:space="preserve">Na terenie objętym granicami </w:t>
      </w:r>
      <w:r w:rsidR="000462F5">
        <w:rPr>
          <w:rFonts w:cs="Arial"/>
          <w:b/>
          <w:sz w:val="22"/>
          <w:szCs w:val="22"/>
        </w:rPr>
        <w:t xml:space="preserve">zmiany </w:t>
      </w:r>
      <w:r w:rsidR="000462F5" w:rsidRPr="000462F5">
        <w:rPr>
          <w:b/>
          <w:sz w:val="22"/>
          <w:szCs w:val="22"/>
        </w:rPr>
        <w:t>miejscowego planu zagospodarowania przestrzennego dla obszaru znajdującego się pomiędzy ul. Wołuszewską a ul. Tężniową</w:t>
      </w:r>
      <w:r w:rsidR="004D69F9" w:rsidRPr="00C549FD">
        <w:rPr>
          <w:rFonts w:cs="Arial"/>
          <w:b/>
          <w:sz w:val="22"/>
          <w:szCs w:val="22"/>
        </w:rPr>
        <w:t xml:space="preserve"> nie znajdują się</w:t>
      </w:r>
      <w:r w:rsidRPr="00C549FD">
        <w:rPr>
          <w:rFonts w:cs="Arial"/>
          <w:b/>
          <w:sz w:val="22"/>
          <w:szCs w:val="22"/>
        </w:rPr>
        <w:t xml:space="preserve"> źródła</w:t>
      </w:r>
      <w:r w:rsidR="004D69F9" w:rsidRPr="00C549FD">
        <w:rPr>
          <w:rFonts w:cs="Arial"/>
          <w:b/>
          <w:sz w:val="22"/>
          <w:szCs w:val="22"/>
        </w:rPr>
        <w:t xml:space="preserve"> ujęć wody. Najbliżej zlokalizowane są nieczynne ujęcia Nr 17, 17a 17b położone na terenie parku Tężniowego</w:t>
      </w:r>
      <w:r w:rsidRPr="00C549FD">
        <w:rPr>
          <w:rFonts w:cs="Arial"/>
          <w:b/>
          <w:sz w:val="22"/>
          <w:szCs w:val="22"/>
        </w:rPr>
        <w:t>.</w:t>
      </w:r>
    </w:p>
    <w:p w:rsidR="00727C36" w:rsidRPr="00C549FD" w:rsidRDefault="00727C36" w:rsidP="00727C36">
      <w:pPr>
        <w:pStyle w:val="Tekstpodstawowy2"/>
        <w:spacing w:line="240" w:lineRule="auto"/>
        <w:jc w:val="both"/>
        <w:rPr>
          <w:rFonts w:cs="Arial"/>
          <w:sz w:val="22"/>
          <w:szCs w:val="22"/>
        </w:rPr>
      </w:pPr>
      <w:r w:rsidRPr="00C549FD">
        <w:rPr>
          <w:rFonts w:cs="Arial"/>
          <w:sz w:val="22"/>
          <w:szCs w:val="22"/>
        </w:rPr>
        <w:t>Teren opracowania i jego otoczenie charakteryzują się złożonymi warunkami hydrogeologicznymi. Zgodnie z mapą Głównych Zbiorników Wód Podziemnych w Polsce, teren miasta Ciechocinka znajduje się poza granicami tych zbiorników. W bezpośrednim sąsiedztwie miasta od północy znajduje się czwartorzędowy międzymorenowy pradolinny Główny Zbiornik Wód Podziemnych nr 141 „Zbiornik Dolnej Wisły”. Ogólna powierzchnia zbiornika obejmuje obszar 354 km</w:t>
      </w:r>
      <w:r w:rsidRPr="00C549FD">
        <w:rPr>
          <w:rFonts w:cs="Arial"/>
          <w:sz w:val="22"/>
          <w:szCs w:val="22"/>
          <w:vertAlign w:val="superscript"/>
        </w:rPr>
        <w:t>2</w:t>
      </w:r>
      <w:r w:rsidRPr="00C549FD">
        <w:rPr>
          <w:rFonts w:cs="Arial"/>
          <w:sz w:val="22"/>
          <w:szCs w:val="22"/>
        </w:rPr>
        <w:t>, w tym proponowany obszar najwyższej ochrony (ONO) o powierzchni 230 km</w:t>
      </w:r>
      <w:r w:rsidRPr="00C549FD">
        <w:rPr>
          <w:rFonts w:cs="Arial"/>
          <w:sz w:val="22"/>
          <w:szCs w:val="22"/>
          <w:vertAlign w:val="superscript"/>
        </w:rPr>
        <w:t>2</w:t>
      </w:r>
      <w:r w:rsidRPr="00C549FD">
        <w:rPr>
          <w:rFonts w:cs="Arial"/>
          <w:sz w:val="22"/>
          <w:szCs w:val="22"/>
        </w:rPr>
        <w:t>. Szacunkowe zasoby dyspozycyjne zbiornika określono na 84 tys. m</w:t>
      </w:r>
      <w:r w:rsidRPr="00C549FD">
        <w:rPr>
          <w:rFonts w:cs="Arial"/>
          <w:sz w:val="22"/>
          <w:szCs w:val="22"/>
          <w:vertAlign w:val="superscript"/>
        </w:rPr>
        <w:t>3</w:t>
      </w:r>
      <w:r w:rsidRPr="00C549FD">
        <w:rPr>
          <w:rFonts w:cs="Arial"/>
          <w:sz w:val="22"/>
          <w:szCs w:val="22"/>
        </w:rPr>
        <w:t>, a średnia głębokość ujęcia wynosi 40 m.</w:t>
      </w:r>
    </w:p>
    <w:p w:rsidR="00727C36" w:rsidRPr="00C549FD" w:rsidRDefault="00727C36" w:rsidP="00727C36">
      <w:pPr>
        <w:ind w:right="22"/>
        <w:jc w:val="both"/>
        <w:rPr>
          <w:rFonts w:cs="Arial"/>
          <w:sz w:val="22"/>
          <w:szCs w:val="22"/>
        </w:rPr>
      </w:pPr>
      <w:r w:rsidRPr="00C549FD">
        <w:rPr>
          <w:rFonts w:cs="Arial"/>
          <w:sz w:val="22"/>
          <w:szCs w:val="22"/>
        </w:rPr>
        <w:t xml:space="preserve">Na obszarze miasta Ciechocinka w obrębie terasy I i III znajduje się tylko jeden poziom wodonośny. Zalega on w piaskach i żwirach rzecznych. Ma bezpośredni kontakt z wodami Wisły i jest zasilany przez wody napływające z obszaru wysoczyzny i wyższych poziomów terasowych. Na omawianym obszarze wody gruntowe występują płytko pod powierzchnią terenu, przeważnie na głębokości 1-1,5 m p.p.t.. Występują w formie sączenia oraz zwierciadła napiętego i swobodnego. Do płytkich warstw wód gruntowych przedostają się często wody solankowe, co powoduje ich zasolenie. </w:t>
      </w:r>
    </w:p>
    <w:p w:rsidR="00727C36" w:rsidRPr="00C549FD" w:rsidRDefault="00727C36" w:rsidP="00727C36">
      <w:pPr>
        <w:ind w:right="22"/>
        <w:jc w:val="both"/>
        <w:rPr>
          <w:rFonts w:cs="Arial"/>
          <w:color w:val="000000"/>
          <w:sz w:val="22"/>
          <w:szCs w:val="22"/>
        </w:rPr>
      </w:pPr>
      <w:r w:rsidRPr="00C549FD">
        <w:rPr>
          <w:rFonts w:cs="Arial"/>
          <w:color w:val="000000"/>
          <w:sz w:val="22"/>
          <w:szCs w:val="22"/>
        </w:rPr>
        <w:t>Poważnym problemem na terenie miasta są trudności wywołane przez wysoką korozyjność środowiska wodnego i zagrożenie dla wszelkich elementów budownictwa podziemnego (uzbrojenia). Sieć wodna w postaci drobnych cieków i rowów melioracyjnych odprowadza do rzeki Wisły mieszaninę wód opadowych i wód solankowych.</w:t>
      </w:r>
    </w:p>
    <w:p w:rsidR="00727C36" w:rsidRPr="00C549FD" w:rsidRDefault="00727C36" w:rsidP="00727C36">
      <w:pPr>
        <w:ind w:right="-12"/>
        <w:jc w:val="both"/>
        <w:rPr>
          <w:rFonts w:cs="Arial"/>
          <w:sz w:val="22"/>
          <w:szCs w:val="22"/>
        </w:rPr>
      </w:pPr>
      <w:r w:rsidRPr="00C549FD">
        <w:rPr>
          <w:rFonts w:cs="Arial"/>
          <w:sz w:val="22"/>
          <w:szCs w:val="22"/>
        </w:rPr>
        <w:t>Ciechocinek jest zaopatrywany w wodę pitną z ujęć wody „Kuczek” i „Siarzewo” za pośrednictwem komunalnej sieci wodociągowej. Ujęcie „Kuczek” ma zatwierdzone zasoby eksploatacyjne w ilości 400 m</w:t>
      </w:r>
      <w:r w:rsidRPr="00C549FD">
        <w:rPr>
          <w:rFonts w:cs="Arial"/>
          <w:sz w:val="22"/>
          <w:szCs w:val="22"/>
          <w:vertAlign w:val="superscript"/>
        </w:rPr>
        <w:t>3</w:t>
      </w:r>
      <w:r w:rsidRPr="00C549FD">
        <w:rPr>
          <w:rFonts w:cs="Arial"/>
          <w:sz w:val="22"/>
          <w:szCs w:val="22"/>
        </w:rPr>
        <w:t xml:space="preserve">/h przy depresji w studniach 6-11 m. Woda wymaga uzdatnienia ze względu na zwiększoną ilość związków żelaza i manganu. Woda przez stacje zwiększające ciśnienie tłoczona jest do dwóch </w:t>
      </w:r>
      <w:r w:rsidRPr="00C549FD">
        <w:rPr>
          <w:rFonts w:cs="Arial"/>
          <w:sz w:val="22"/>
          <w:szCs w:val="22"/>
        </w:rPr>
        <w:lastRenderedPageBreak/>
        <w:t>zbiorników retencyjnych o pojemności 400 m</w:t>
      </w:r>
      <w:r w:rsidRPr="00C549FD">
        <w:rPr>
          <w:rFonts w:cs="Arial"/>
          <w:sz w:val="22"/>
          <w:szCs w:val="22"/>
          <w:vertAlign w:val="superscript"/>
        </w:rPr>
        <w:t xml:space="preserve">3 </w:t>
      </w:r>
      <w:r w:rsidRPr="00C549FD">
        <w:rPr>
          <w:rFonts w:cs="Arial"/>
          <w:sz w:val="22"/>
          <w:szCs w:val="22"/>
        </w:rPr>
        <w:t>i 200 m</w:t>
      </w:r>
      <w:r w:rsidRPr="00C549FD">
        <w:rPr>
          <w:rFonts w:cs="Arial"/>
          <w:sz w:val="22"/>
          <w:szCs w:val="22"/>
          <w:vertAlign w:val="superscript"/>
        </w:rPr>
        <w:t xml:space="preserve">3 </w:t>
      </w:r>
      <w:r w:rsidRPr="00C549FD">
        <w:rPr>
          <w:rFonts w:cs="Arial"/>
          <w:sz w:val="22"/>
          <w:szCs w:val="22"/>
        </w:rPr>
        <w:t xml:space="preserve"> i dalej za pośrednictwem magistrali wodociągowej o średnicy 275 mm i 400/300 mm rozprowadzana jest na teren miasta. Ujęcie „Siarzewo” ma zatwierdzone zasoby w ilości 111 m</w:t>
      </w:r>
      <w:r w:rsidRPr="00C549FD">
        <w:rPr>
          <w:rFonts w:cs="Arial"/>
          <w:sz w:val="22"/>
          <w:szCs w:val="22"/>
          <w:vertAlign w:val="superscript"/>
        </w:rPr>
        <w:t>3</w:t>
      </w:r>
      <w:r w:rsidRPr="00C549FD">
        <w:rPr>
          <w:rFonts w:cs="Arial"/>
          <w:sz w:val="22"/>
          <w:szCs w:val="22"/>
        </w:rPr>
        <w:t>/h przy depresji w studniach 2,85-5,83 m. Wydajność ujęcia ze względu na zanieczyszczenie chlorkami ciągle się zmniejsza. Technologia uzdatniania jest analogiczna jak w ujęciu „Kuczek”, a następnie przez stacje hydroforów woda przesyłana jest do sieci miejskiej. Oba ujęcia zabezpieczają istniejące zapotrzebowanie miasta na wodę, jednak w okresie maksymalnego zużycia wody występuje znaczne obniżenie jej ciśnienia w sieci.</w:t>
      </w:r>
    </w:p>
    <w:p w:rsidR="00727C36" w:rsidRPr="00C549FD" w:rsidRDefault="00727C36" w:rsidP="00727C36">
      <w:pPr>
        <w:ind w:right="22"/>
        <w:jc w:val="both"/>
        <w:rPr>
          <w:rFonts w:cs="Arial"/>
          <w:sz w:val="22"/>
          <w:szCs w:val="22"/>
        </w:rPr>
      </w:pPr>
      <w:r w:rsidRPr="00C549FD">
        <w:rPr>
          <w:rFonts w:cs="Arial"/>
          <w:sz w:val="22"/>
          <w:szCs w:val="22"/>
        </w:rPr>
        <w:t>Reasumując należy stwierdzić, że warunki hydrogeologiczne obszaru opracowania nie stwarzają istotnych przeszkód dla rozwoju przestrzennego miasta. Obszar posiada dobre warunki zaopatrzenia w odpowiednią ilość dobrej jakości wody.</w:t>
      </w:r>
    </w:p>
    <w:p w:rsidR="00727C36" w:rsidRPr="00C549FD" w:rsidRDefault="00727C36" w:rsidP="00727C36">
      <w:pPr>
        <w:rPr>
          <w:rFonts w:cs="Arial"/>
          <w:sz w:val="22"/>
          <w:szCs w:val="22"/>
          <w:u w:val="single"/>
        </w:rPr>
      </w:pPr>
    </w:p>
    <w:p w:rsidR="00727C36" w:rsidRPr="00C549FD" w:rsidRDefault="00727C36" w:rsidP="00727C36">
      <w:pPr>
        <w:pStyle w:val="Nagwek4"/>
        <w:tabs>
          <w:tab w:val="left" w:pos="708"/>
        </w:tabs>
        <w:spacing w:before="120" w:after="120" w:line="240" w:lineRule="auto"/>
        <w:rPr>
          <w:rFonts w:ascii="Arial" w:hAnsi="Arial" w:cs="Arial"/>
          <w:b/>
          <w:color w:val="000000"/>
          <w:sz w:val="22"/>
          <w:szCs w:val="22"/>
        </w:rPr>
      </w:pPr>
      <w:bookmarkStart w:id="3" w:name="_Toc310598984"/>
      <w:r w:rsidRPr="00C549FD">
        <w:rPr>
          <w:rFonts w:ascii="Arial" w:hAnsi="Arial" w:cs="Arial"/>
          <w:b/>
          <w:bCs/>
          <w:i/>
          <w:iCs/>
          <w:color w:val="000000"/>
          <w:sz w:val="22"/>
          <w:szCs w:val="22"/>
        </w:rPr>
        <w:t>Usytuowanie przedsięwzięcia względem JCW (Jednolita Część Wód) oraz identyfikacja celów środowiskowych dla wód</w:t>
      </w:r>
      <w:bookmarkEnd w:id="3"/>
      <w:r w:rsidRPr="00C549FD">
        <w:rPr>
          <w:rFonts w:ascii="Arial" w:hAnsi="Arial" w:cs="Arial"/>
          <w:b/>
          <w:bCs/>
          <w:i/>
          <w:iCs/>
          <w:color w:val="000000"/>
          <w:sz w:val="22"/>
          <w:szCs w:val="22"/>
        </w:rPr>
        <w:t xml:space="preserve"> powierzchniowych i podziemnych.</w:t>
      </w:r>
    </w:p>
    <w:p w:rsidR="00727C36" w:rsidRPr="00C549FD" w:rsidRDefault="00727C36" w:rsidP="00727C36">
      <w:pPr>
        <w:jc w:val="both"/>
        <w:rPr>
          <w:rFonts w:cs="Arial"/>
          <w:color w:val="000000"/>
          <w:sz w:val="22"/>
          <w:szCs w:val="22"/>
        </w:rPr>
      </w:pPr>
      <w:r w:rsidRPr="00C549FD">
        <w:rPr>
          <w:rFonts w:cs="Arial"/>
          <w:color w:val="000000"/>
          <w:sz w:val="22"/>
          <w:szCs w:val="22"/>
        </w:rPr>
        <w:t xml:space="preserve">Ramowa Dyrektywa Wodna 2000/60/WE (RDW) zobowiązuje wszystkie państwa członkowskie do podjęcia działań na rzecz ochrony śródlądowych wód powierzchniowych, wód przejściowych, wód przybrzeżnych oraz wód podziemnych. Jej celem jest osiągnięcie do 2015 r. (a w uzasadnionych przypadkach do 2021 lub 2027 r.) dobrego stanu wód i ekosystemów od nich zależnych. Zapisy dyrektywy nakazują opracowanie planów gospodarowania wodami na poszczególnych obszarach dorzeczy istniejących w danym państwie. Dokumenty te są podstawą do podejmowania decyzji mających wpływ na stan zasobów wodnych, a ponadto określają zasady gospodarowania wodami w trakcie 6-letniego cyklu planistycznego. </w:t>
      </w:r>
    </w:p>
    <w:p w:rsidR="00727C36" w:rsidRPr="00C549FD" w:rsidRDefault="00727C36" w:rsidP="00727C36">
      <w:pPr>
        <w:jc w:val="both"/>
        <w:rPr>
          <w:rFonts w:cs="Arial"/>
          <w:color w:val="000000"/>
          <w:sz w:val="22"/>
          <w:szCs w:val="22"/>
        </w:rPr>
      </w:pPr>
      <w:r w:rsidRPr="00C549FD">
        <w:rPr>
          <w:rFonts w:cs="Arial"/>
          <w:color w:val="000000"/>
          <w:sz w:val="22"/>
          <w:szCs w:val="22"/>
        </w:rPr>
        <w:t xml:space="preserve">Zawartość oraz układ planów wynika </w:t>
      </w:r>
      <w:r w:rsidR="000462F5">
        <w:rPr>
          <w:rFonts w:cs="Arial"/>
          <w:color w:val="000000"/>
          <w:sz w:val="22"/>
          <w:szCs w:val="22"/>
        </w:rPr>
        <w:t>z</w:t>
      </w:r>
      <w:r w:rsidRPr="00C549FD">
        <w:rPr>
          <w:rFonts w:cs="Arial"/>
          <w:color w:val="000000"/>
          <w:sz w:val="22"/>
          <w:szCs w:val="22"/>
        </w:rPr>
        <w:t xml:space="preserve"> ustawy – Prawo wodne oraz załącznika VII RDW. Znajduje się w nich m.in. opis cech charakterystycznych dla danego dorzecza, podsumowanie identyfikacji znaczących oddziaływań antropogenicznych wraz z oceną ich wpływu na stan wód, cele środowiskowe dla części wód, podsumowanie wyników analizy ekonomicznej korzystania z wód, podsumowanie działań  zawartych  w  programie  wodno-środowiskowym  kraju,  informacje  na  temat  monitoringu  wód i obszarów chronionych, informacje o działaniach podjętych w celu informowania społeczeństwa i konsultacji publicznych. Po zatwierdzeniu przez Radę Ministrów dokumenty te zgodnie z ustawą – Prawo wodne ogłaszane są w Dzienniku Urzędowym Rzeczypospolitej Polskiej „Monitor Polski”.</w:t>
      </w:r>
    </w:p>
    <w:p w:rsidR="00727C36" w:rsidRPr="00C549FD" w:rsidRDefault="00727C36" w:rsidP="00727C36">
      <w:pPr>
        <w:pStyle w:val="Default"/>
        <w:jc w:val="both"/>
        <w:rPr>
          <w:rFonts w:ascii="Arial" w:hAnsi="Arial" w:cs="Arial"/>
          <w:bCs/>
          <w:iCs/>
          <w:sz w:val="22"/>
          <w:szCs w:val="22"/>
        </w:rPr>
      </w:pPr>
      <w:r w:rsidRPr="00C549FD">
        <w:rPr>
          <w:rFonts w:ascii="Arial" w:hAnsi="Arial" w:cs="Arial"/>
          <w:bCs/>
          <w:iCs/>
          <w:sz w:val="22"/>
          <w:szCs w:val="22"/>
        </w:rPr>
        <w:t xml:space="preserve">Zgodnie z informacjami zawartymi w Planie gospodarowania wodami na obszarze dorzecza Wisły </w:t>
      </w:r>
      <w:r w:rsidRPr="00C549FD">
        <w:rPr>
          <w:rFonts w:ascii="Arial" w:hAnsi="Arial" w:cs="Arial"/>
          <w:bCs/>
          <w:i/>
          <w:iCs/>
          <w:sz w:val="22"/>
          <w:szCs w:val="22"/>
        </w:rPr>
        <w:t>cele środowiskowe dla wód powierzchniowych oraz obszarów chronionych, ustalonych na mocy art. 4 RDW</w:t>
      </w:r>
      <w:r w:rsidRPr="00C549FD">
        <w:rPr>
          <w:rFonts w:ascii="Arial" w:hAnsi="Arial" w:cs="Arial"/>
          <w:b/>
          <w:bCs/>
          <w:i/>
          <w:iCs/>
          <w:sz w:val="22"/>
          <w:szCs w:val="22"/>
        </w:rPr>
        <w:t xml:space="preserve"> </w:t>
      </w:r>
      <w:r w:rsidRPr="00C549FD">
        <w:rPr>
          <w:rFonts w:ascii="Arial" w:hAnsi="Arial" w:cs="Arial"/>
          <w:bCs/>
          <w:iCs/>
          <w:sz w:val="22"/>
          <w:szCs w:val="22"/>
        </w:rPr>
        <w:t xml:space="preserve">oparte zostały głównie na wartościach granicznych poszczególnych wskaźników fizykochemicznych, biologicznych i hydromorfologicznych określających stan ekologiczny wód powierzchniowych oraz wskaźników chemicznych świadczących o stanie chemicznym wody, odpowiadających warunkom osiągnięcia przez te wody dobrego stanu,                z uwzględnieniem kategorii wód, wg rozporządzenia w sprawie sposobu klasyfikacji stanu jednolitych części wód powierzchniowych. </w:t>
      </w:r>
    </w:p>
    <w:p w:rsidR="00727C36" w:rsidRPr="00C549FD" w:rsidRDefault="00727C36" w:rsidP="00727C36">
      <w:pPr>
        <w:pStyle w:val="Default"/>
        <w:jc w:val="both"/>
        <w:rPr>
          <w:rFonts w:ascii="Arial" w:hAnsi="Arial" w:cs="Arial"/>
          <w:bCs/>
          <w:iCs/>
          <w:sz w:val="22"/>
          <w:szCs w:val="22"/>
        </w:rPr>
      </w:pPr>
      <w:r w:rsidRPr="00C549FD">
        <w:rPr>
          <w:rFonts w:ascii="Arial" w:hAnsi="Arial" w:cs="Arial"/>
          <w:sz w:val="22"/>
          <w:szCs w:val="22"/>
        </w:rPr>
        <w:t xml:space="preserve">Przy ustalaniu celów środowiskowych dla jednolitych części wód powierzchniowych brano pod uwagę aktualny stan JCWP w związku z wymaganym zgodnie z RDW warunkiem niepogarszania ich stanu. </w:t>
      </w:r>
    </w:p>
    <w:p w:rsidR="00727C36" w:rsidRPr="00C549FD" w:rsidRDefault="00727C36" w:rsidP="00727C36">
      <w:pPr>
        <w:pStyle w:val="Default"/>
        <w:jc w:val="both"/>
        <w:rPr>
          <w:rFonts w:ascii="Arial" w:hAnsi="Arial" w:cs="Arial"/>
          <w:bCs/>
          <w:iCs/>
          <w:sz w:val="22"/>
          <w:szCs w:val="22"/>
        </w:rPr>
      </w:pPr>
      <w:r w:rsidRPr="00C549FD">
        <w:rPr>
          <w:rFonts w:ascii="Arial" w:hAnsi="Arial" w:cs="Arial"/>
          <w:sz w:val="22"/>
          <w:szCs w:val="22"/>
        </w:rPr>
        <w:t xml:space="preserve">Dla jednolitych części wód, będących obecnie w bardzo dobrym stanie/potencjale ekologicznym, celem środowiskowym będzie utrzymanie tego stanu/potencjału. </w:t>
      </w:r>
    </w:p>
    <w:p w:rsidR="00727C36" w:rsidRPr="00C549FD" w:rsidRDefault="00727C36" w:rsidP="00727C36">
      <w:pPr>
        <w:pStyle w:val="Default"/>
        <w:jc w:val="both"/>
        <w:rPr>
          <w:rFonts w:ascii="Arial" w:hAnsi="Arial" w:cs="Arial"/>
          <w:sz w:val="22"/>
          <w:szCs w:val="22"/>
        </w:rPr>
      </w:pPr>
      <w:r w:rsidRPr="00C549FD">
        <w:rPr>
          <w:rFonts w:ascii="Arial" w:hAnsi="Arial" w:cs="Arial"/>
          <w:sz w:val="22"/>
          <w:szCs w:val="22"/>
        </w:rPr>
        <w:t xml:space="preserve">Ponadto, ustalając cele uwzględniano także różnicę pomiędzy naturalnymi, a silnie zmienionymi oraz sztucznymi częściami wód. Dla naturalnych części wód celem będzie osiągnięcie, co najmniej dobrego stanu ekologicznego, dla silnie zmienionych i sztucznych części wód – co najmniej dobrego potencjału ekologicznego. Ponadto, w obydwu przypadkach, w celu osiągnięcia dobrego stanu/potencjału konieczne będzie dodatkowo utrzymanie, co najmniej dobrego stanu chemicznego. </w:t>
      </w:r>
    </w:p>
    <w:p w:rsidR="00727C36" w:rsidRPr="00C549FD" w:rsidRDefault="00727C36" w:rsidP="00727C36">
      <w:pPr>
        <w:pStyle w:val="Default"/>
        <w:jc w:val="both"/>
        <w:rPr>
          <w:rFonts w:ascii="Arial" w:hAnsi="Arial" w:cs="Arial"/>
          <w:sz w:val="22"/>
          <w:szCs w:val="22"/>
        </w:rPr>
      </w:pPr>
      <w:r w:rsidRPr="00C549FD">
        <w:rPr>
          <w:rFonts w:ascii="Arial" w:hAnsi="Arial" w:cs="Arial"/>
          <w:sz w:val="22"/>
          <w:szCs w:val="22"/>
        </w:rPr>
        <w:t xml:space="preserve">Wskaźniki stanu hydrologicznego i morfologicznego wód obecnie zostały wyznaczone                     w sposób ogólny (bez wartości liczbowych) jedynie dla I klasy jakości wód wg rozporządzenia w sprawie sposobu klasyfikacji stanu jednolitych części wód powierzchniowych, zatem nie są one uwzględniane dla wskazania wartości odpowiadających pojęciu celu środowiskowego. </w:t>
      </w:r>
    </w:p>
    <w:p w:rsidR="00727C36" w:rsidRPr="00C549FD" w:rsidRDefault="00727C36" w:rsidP="00727C36">
      <w:pPr>
        <w:spacing w:before="120"/>
        <w:jc w:val="both"/>
        <w:rPr>
          <w:rFonts w:cs="Arial"/>
          <w:color w:val="000000"/>
          <w:sz w:val="22"/>
          <w:szCs w:val="22"/>
        </w:rPr>
      </w:pPr>
      <w:r w:rsidRPr="00C549FD">
        <w:rPr>
          <w:rFonts w:cs="Arial"/>
          <w:color w:val="000000"/>
          <w:sz w:val="22"/>
          <w:szCs w:val="22"/>
        </w:rPr>
        <w:t xml:space="preserve">RDW w art. 4 przewiduje dla wód podziemnych następujące główne cele środowiskowe: </w:t>
      </w:r>
    </w:p>
    <w:p w:rsidR="00727C36" w:rsidRPr="00C549FD" w:rsidRDefault="00727C36" w:rsidP="00727C36">
      <w:pPr>
        <w:numPr>
          <w:ilvl w:val="0"/>
          <w:numId w:val="13"/>
        </w:numPr>
        <w:overflowPunct w:val="0"/>
        <w:autoSpaceDE w:val="0"/>
        <w:autoSpaceDN w:val="0"/>
        <w:adjustRightInd w:val="0"/>
        <w:ind w:left="357"/>
        <w:jc w:val="both"/>
        <w:textAlignment w:val="baseline"/>
        <w:rPr>
          <w:rFonts w:cs="Arial"/>
          <w:color w:val="000000"/>
          <w:sz w:val="22"/>
          <w:szCs w:val="22"/>
        </w:rPr>
      </w:pPr>
      <w:r w:rsidRPr="00C549FD">
        <w:rPr>
          <w:rFonts w:cs="Arial"/>
          <w:color w:val="000000"/>
          <w:sz w:val="22"/>
          <w:szCs w:val="22"/>
        </w:rPr>
        <w:lastRenderedPageBreak/>
        <w:t xml:space="preserve">zapobieganie dopływowi lub ograniczenia dopływu zanieczyszczeń do wód podziemnych, </w:t>
      </w:r>
    </w:p>
    <w:p w:rsidR="00727C36" w:rsidRPr="00C549FD" w:rsidRDefault="00727C36" w:rsidP="00727C36">
      <w:pPr>
        <w:numPr>
          <w:ilvl w:val="0"/>
          <w:numId w:val="13"/>
        </w:numPr>
        <w:overflowPunct w:val="0"/>
        <w:autoSpaceDE w:val="0"/>
        <w:autoSpaceDN w:val="0"/>
        <w:adjustRightInd w:val="0"/>
        <w:ind w:left="357"/>
        <w:jc w:val="both"/>
        <w:textAlignment w:val="baseline"/>
        <w:rPr>
          <w:rFonts w:cs="Arial"/>
          <w:color w:val="000000"/>
          <w:sz w:val="22"/>
          <w:szCs w:val="22"/>
        </w:rPr>
      </w:pPr>
      <w:r w:rsidRPr="00C549FD">
        <w:rPr>
          <w:rFonts w:cs="Arial"/>
          <w:color w:val="000000"/>
          <w:sz w:val="22"/>
          <w:szCs w:val="22"/>
        </w:rPr>
        <w:t xml:space="preserve">zapobieganie pogarszaniu się stanu wszystkich części wód podziemnych (z zastrzeżeniami wymienionymi w RDW), </w:t>
      </w:r>
    </w:p>
    <w:p w:rsidR="00727C36" w:rsidRPr="00C549FD" w:rsidRDefault="00727C36" w:rsidP="00727C36">
      <w:pPr>
        <w:numPr>
          <w:ilvl w:val="0"/>
          <w:numId w:val="13"/>
        </w:numPr>
        <w:overflowPunct w:val="0"/>
        <w:autoSpaceDE w:val="0"/>
        <w:autoSpaceDN w:val="0"/>
        <w:adjustRightInd w:val="0"/>
        <w:ind w:left="357"/>
        <w:jc w:val="both"/>
        <w:textAlignment w:val="baseline"/>
        <w:rPr>
          <w:rFonts w:cs="Arial"/>
          <w:color w:val="000000"/>
          <w:sz w:val="22"/>
          <w:szCs w:val="22"/>
        </w:rPr>
      </w:pPr>
      <w:r w:rsidRPr="00C549FD">
        <w:rPr>
          <w:rFonts w:cs="Arial"/>
          <w:color w:val="000000"/>
          <w:sz w:val="22"/>
          <w:szCs w:val="22"/>
        </w:rPr>
        <w:t xml:space="preserve">zapewnienie równowagi pomiędzy poborem a zasilaniem wód podziemnych, </w:t>
      </w:r>
    </w:p>
    <w:p w:rsidR="00727C36" w:rsidRPr="00C549FD" w:rsidRDefault="00727C36" w:rsidP="00727C36">
      <w:pPr>
        <w:numPr>
          <w:ilvl w:val="0"/>
          <w:numId w:val="13"/>
        </w:numPr>
        <w:overflowPunct w:val="0"/>
        <w:autoSpaceDE w:val="0"/>
        <w:autoSpaceDN w:val="0"/>
        <w:adjustRightInd w:val="0"/>
        <w:ind w:left="357"/>
        <w:jc w:val="both"/>
        <w:textAlignment w:val="baseline"/>
        <w:rPr>
          <w:rFonts w:cs="Arial"/>
          <w:color w:val="000000"/>
          <w:sz w:val="22"/>
          <w:szCs w:val="22"/>
        </w:rPr>
      </w:pPr>
      <w:r w:rsidRPr="00C549FD">
        <w:rPr>
          <w:rFonts w:cs="Arial"/>
          <w:color w:val="000000"/>
          <w:sz w:val="22"/>
          <w:szCs w:val="22"/>
        </w:rPr>
        <w:t xml:space="preserve">wdrożenie działań niezbędnych dla odwrócenia znaczącego i utrzymującego się rosnącego trendu stężenia każdego zanieczyszczenia powstałego w skutek działalności człowieka. </w:t>
      </w:r>
    </w:p>
    <w:p w:rsidR="00727C36" w:rsidRPr="00C549FD" w:rsidRDefault="00727C36" w:rsidP="00727C36">
      <w:pPr>
        <w:pStyle w:val="Default"/>
        <w:ind w:firstLine="708"/>
        <w:jc w:val="both"/>
        <w:rPr>
          <w:rFonts w:ascii="Arial" w:hAnsi="Arial" w:cs="Arial"/>
          <w:sz w:val="22"/>
          <w:szCs w:val="22"/>
        </w:rPr>
      </w:pPr>
      <w:r w:rsidRPr="00C549FD">
        <w:rPr>
          <w:rFonts w:ascii="Arial" w:hAnsi="Arial" w:cs="Arial"/>
          <w:sz w:val="22"/>
          <w:szCs w:val="22"/>
        </w:rPr>
        <w:t>Analizowany teren znajduje się na obszarze Regionu Wodnego Dolnej Wisły, obszar dorzecza Wisły, Równiny Centralne na terenie:</w:t>
      </w:r>
    </w:p>
    <w:p w:rsidR="00727C36" w:rsidRPr="00C549FD" w:rsidRDefault="00727C36" w:rsidP="00727C36">
      <w:pPr>
        <w:pStyle w:val="Default"/>
        <w:widowControl/>
        <w:numPr>
          <w:ilvl w:val="0"/>
          <w:numId w:val="14"/>
        </w:numPr>
        <w:suppressAutoHyphens w:val="0"/>
        <w:autoSpaceDN w:val="0"/>
        <w:adjustRightInd w:val="0"/>
        <w:jc w:val="both"/>
        <w:rPr>
          <w:rFonts w:ascii="Arial" w:hAnsi="Arial" w:cs="Arial"/>
          <w:sz w:val="22"/>
          <w:szCs w:val="22"/>
        </w:rPr>
      </w:pPr>
      <w:r w:rsidRPr="00C549FD">
        <w:rPr>
          <w:rFonts w:ascii="Arial" w:hAnsi="Arial" w:cs="Arial"/>
          <w:b/>
          <w:i/>
          <w:sz w:val="22"/>
          <w:szCs w:val="22"/>
        </w:rPr>
        <w:t>JCWP</w:t>
      </w:r>
      <w:r w:rsidRPr="00C549FD">
        <w:rPr>
          <w:rFonts w:ascii="Arial" w:hAnsi="Arial" w:cs="Arial"/>
          <w:sz w:val="22"/>
          <w:szCs w:val="22"/>
        </w:rPr>
        <w:t xml:space="preserve"> ( Jednolita Część Wód Powierzchniowych) Dopływ z Ciechocinka (RW 200017279689), dla którego, w Planie gospodarowania wodami na obszarach dorzecza Wisły określono stan jako zły, status – naturalna część wód. </w:t>
      </w:r>
    </w:p>
    <w:p w:rsidR="00727C36" w:rsidRPr="00C549FD" w:rsidRDefault="00727C36" w:rsidP="00727C36">
      <w:pPr>
        <w:pStyle w:val="Default"/>
        <w:ind w:firstLine="360"/>
        <w:jc w:val="both"/>
        <w:rPr>
          <w:rFonts w:ascii="Arial" w:hAnsi="Arial" w:cs="Arial"/>
          <w:sz w:val="22"/>
          <w:szCs w:val="22"/>
        </w:rPr>
      </w:pPr>
      <w:r w:rsidRPr="00C549FD">
        <w:rPr>
          <w:rFonts w:ascii="Arial" w:hAnsi="Arial" w:cs="Arial"/>
          <w:sz w:val="22"/>
          <w:szCs w:val="22"/>
        </w:rPr>
        <w:t>Ocena ryzyka nieosiągnięcia celów środowiskowych dla JCWP – zagrożona.</w:t>
      </w:r>
    </w:p>
    <w:p w:rsidR="00727C36" w:rsidRPr="00C549FD" w:rsidRDefault="00727C36" w:rsidP="00727C36">
      <w:pPr>
        <w:numPr>
          <w:ilvl w:val="0"/>
          <w:numId w:val="14"/>
        </w:numPr>
        <w:overflowPunct w:val="0"/>
        <w:autoSpaceDE w:val="0"/>
        <w:autoSpaceDN w:val="0"/>
        <w:adjustRightInd w:val="0"/>
        <w:spacing w:before="240"/>
        <w:jc w:val="both"/>
        <w:textAlignment w:val="baseline"/>
        <w:rPr>
          <w:rFonts w:cs="Arial"/>
          <w:color w:val="000000"/>
          <w:sz w:val="22"/>
          <w:szCs w:val="22"/>
        </w:rPr>
      </w:pPr>
      <w:r w:rsidRPr="00C549FD">
        <w:rPr>
          <w:rFonts w:cs="Arial"/>
          <w:b/>
          <w:i/>
          <w:color w:val="000000"/>
          <w:sz w:val="22"/>
          <w:szCs w:val="22"/>
        </w:rPr>
        <w:t xml:space="preserve">JCWPd PLGW 200045 </w:t>
      </w:r>
      <w:r w:rsidRPr="00C549FD">
        <w:rPr>
          <w:rFonts w:cs="Arial"/>
          <w:sz w:val="22"/>
          <w:szCs w:val="22"/>
        </w:rPr>
        <w:t>( Jednolita Część Wód Podziemnych)</w:t>
      </w:r>
      <w:r w:rsidRPr="00C549FD">
        <w:rPr>
          <w:rFonts w:cs="Arial"/>
          <w:color w:val="000000"/>
          <w:sz w:val="22"/>
          <w:szCs w:val="22"/>
        </w:rPr>
        <w:t>, dla którego, w Planie gospodarowania wodami na obszarach dorzecza Wisły określono stan:</w:t>
      </w:r>
    </w:p>
    <w:p w:rsidR="00727C36" w:rsidRPr="00C549FD" w:rsidRDefault="00727C36" w:rsidP="00727C36">
      <w:pPr>
        <w:numPr>
          <w:ilvl w:val="0"/>
          <w:numId w:val="15"/>
        </w:numPr>
        <w:tabs>
          <w:tab w:val="clear" w:pos="360"/>
          <w:tab w:val="num" w:pos="720"/>
        </w:tabs>
        <w:overflowPunct w:val="0"/>
        <w:autoSpaceDE w:val="0"/>
        <w:autoSpaceDN w:val="0"/>
        <w:adjustRightInd w:val="0"/>
        <w:ind w:left="720"/>
        <w:jc w:val="both"/>
        <w:textAlignment w:val="baseline"/>
        <w:rPr>
          <w:rFonts w:cs="Arial"/>
          <w:color w:val="000000"/>
          <w:sz w:val="22"/>
          <w:szCs w:val="22"/>
        </w:rPr>
      </w:pPr>
      <w:r w:rsidRPr="00C549FD">
        <w:rPr>
          <w:rFonts w:cs="Arial"/>
          <w:color w:val="000000"/>
          <w:sz w:val="22"/>
          <w:szCs w:val="22"/>
        </w:rPr>
        <w:t>ilościowy jako dobry,</w:t>
      </w:r>
    </w:p>
    <w:p w:rsidR="00727C36" w:rsidRPr="00C549FD" w:rsidRDefault="00727C36" w:rsidP="00727C36">
      <w:pPr>
        <w:numPr>
          <w:ilvl w:val="0"/>
          <w:numId w:val="15"/>
        </w:numPr>
        <w:tabs>
          <w:tab w:val="clear" w:pos="360"/>
          <w:tab w:val="num" w:pos="720"/>
        </w:tabs>
        <w:overflowPunct w:val="0"/>
        <w:autoSpaceDE w:val="0"/>
        <w:autoSpaceDN w:val="0"/>
        <w:adjustRightInd w:val="0"/>
        <w:ind w:left="720"/>
        <w:jc w:val="both"/>
        <w:textAlignment w:val="baseline"/>
        <w:rPr>
          <w:rFonts w:cs="Arial"/>
          <w:color w:val="000000"/>
          <w:sz w:val="22"/>
          <w:szCs w:val="22"/>
        </w:rPr>
      </w:pPr>
      <w:r w:rsidRPr="00C549FD">
        <w:rPr>
          <w:rFonts w:cs="Arial"/>
          <w:color w:val="000000"/>
          <w:sz w:val="22"/>
          <w:szCs w:val="22"/>
        </w:rPr>
        <w:t>chemiczny jako dobry.</w:t>
      </w:r>
    </w:p>
    <w:p w:rsidR="00727C36" w:rsidRPr="00C549FD" w:rsidRDefault="00727C36" w:rsidP="00727C36">
      <w:pPr>
        <w:pStyle w:val="Default"/>
        <w:ind w:firstLine="360"/>
        <w:jc w:val="both"/>
        <w:rPr>
          <w:rFonts w:ascii="Arial" w:hAnsi="Arial" w:cs="Arial"/>
          <w:sz w:val="22"/>
          <w:szCs w:val="22"/>
        </w:rPr>
      </w:pPr>
      <w:r w:rsidRPr="00C549FD">
        <w:rPr>
          <w:rFonts w:ascii="Arial" w:hAnsi="Arial" w:cs="Arial"/>
          <w:sz w:val="22"/>
          <w:szCs w:val="22"/>
        </w:rPr>
        <w:t>Ocena ryzyka nieosiągnięcia celów środowiskowych dla JCWPd – niezagrożona.</w:t>
      </w:r>
    </w:p>
    <w:p w:rsidR="00727C36" w:rsidRPr="00C549FD" w:rsidRDefault="00727C36" w:rsidP="00727C36">
      <w:pPr>
        <w:rPr>
          <w:rFonts w:cs="Arial"/>
          <w:i/>
          <w:color w:val="000000"/>
          <w:sz w:val="22"/>
          <w:szCs w:val="22"/>
        </w:rPr>
      </w:pPr>
      <w:r w:rsidRPr="00C549FD">
        <w:rPr>
          <w:rFonts w:cs="Arial"/>
          <w:i/>
          <w:color w:val="000000"/>
          <w:sz w:val="22"/>
          <w:szCs w:val="22"/>
        </w:rPr>
        <w:t>Źródło: Plan gospodarowania wodami na obszarze dorzecza Wisły – hydroportal kzgw</w:t>
      </w:r>
    </w:p>
    <w:p w:rsidR="00727C36" w:rsidRPr="00C549FD" w:rsidRDefault="00727C36" w:rsidP="00727C36">
      <w:pPr>
        <w:rPr>
          <w:rFonts w:cs="Arial"/>
          <w:sz w:val="22"/>
          <w:szCs w:val="22"/>
          <w:u w:val="single"/>
        </w:rPr>
      </w:pPr>
    </w:p>
    <w:p w:rsidR="00727C36" w:rsidRPr="00C549FD" w:rsidRDefault="00727C36" w:rsidP="00727C36">
      <w:pPr>
        <w:rPr>
          <w:rFonts w:cs="Arial"/>
          <w:sz w:val="22"/>
          <w:szCs w:val="22"/>
          <w:u w:val="single"/>
        </w:rPr>
      </w:pPr>
      <w:r w:rsidRPr="00C549FD">
        <w:rPr>
          <w:rFonts w:cs="Arial"/>
          <w:sz w:val="22"/>
          <w:szCs w:val="22"/>
          <w:u w:val="single"/>
        </w:rPr>
        <w:t>Uwarunkowania meteorologiczne i klimat akustyczny</w:t>
      </w:r>
    </w:p>
    <w:p w:rsidR="00727C36" w:rsidRPr="00C549FD" w:rsidRDefault="00727C36" w:rsidP="00727C36">
      <w:pPr>
        <w:jc w:val="both"/>
        <w:rPr>
          <w:rFonts w:cs="Arial"/>
          <w:sz w:val="22"/>
          <w:szCs w:val="22"/>
        </w:rPr>
      </w:pPr>
      <w:r w:rsidRPr="00C549FD">
        <w:rPr>
          <w:rFonts w:cs="Arial"/>
          <w:sz w:val="22"/>
          <w:szCs w:val="22"/>
        </w:rPr>
        <w:t>Miasto Ciechocinek według regionalizacji klimatycznej Romera znajduje się w obrębie klimatu Wielkich Dolin, według podziału Gumińskiego w obrębie rozległej VII dzielnicy środkowej, zaś według Wiszniewskiego i Chechłowskiego  stanowi część klimatycznego regionu wielkopolsko-mazowieckiego. Klimat Ciechocinka charakteryzuje się dużym nasłonecznieniem, stosunkowo niewielką ilością opadów, łagodnymi wiatrami i umiarkowaną wilgotnością względną powietrza.</w:t>
      </w:r>
    </w:p>
    <w:p w:rsidR="00727C36" w:rsidRPr="00C549FD" w:rsidRDefault="00727C36" w:rsidP="00727C36">
      <w:pPr>
        <w:tabs>
          <w:tab w:val="left" w:pos="9180"/>
        </w:tabs>
        <w:jc w:val="both"/>
        <w:rPr>
          <w:rFonts w:cs="Arial"/>
          <w:sz w:val="22"/>
          <w:szCs w:val="22"/>
        </w:rPr>
      </w:pPr>
      <w:r w:rsidRPr="00C549FD">
        <w:rPr>
          <w:rFonts w:cs="Arial"/>
          <w:sz w:val="22"/>
          <w:szCs w:val="22"/>
        </w:rPr>
        <w:t>Średnia roczna temperatura z wielolecia wynosi ok. 8,1</w:t>
      </w:r>
      <w:r w:rsidRPr="00C549FD">
        <w:rPr>
          <w:rFonts w:cs="Arial"/>
          <w:sz w:val="22"/>
          <w:szCs w:val="22"/>
          <w:vertAlign w:val="superscript"/>
        </w:rPr>
        <w:t>o</w:t>
      </w:r>
      <w:r w:rsidRPr="00C549FD">
        <w:rPr>
          <w:rFonts w:cs="Arial"/>
          <w:sz w:val="22"/>
          <w:szCs w:val="22"/>
        </w:rPr>
        <w:t>C. Najcieplejszym miesiącem jest lipiec ze średnią temperaturą 18,5</w:t>
      </w:r>
      <w:r w:rsidRPr="00C549FD">
        <w:rPr>
          <w:rFonts w:cs="Arial"/>
          <w:sz w:val="22"/>
          <w:szCs w:val="22"/>
          <w:vertAlign w:val="superscript"/>
        </w:rPr>
        <w:t>o</w:t>
      </w:r>
      <w:r w:rsidRPr="00C549FD">
        <w:rPr>
          <w:rFonts w:cs="Arial"/>
          <w:sz w:val="22"/>
          <w:szCs w:val="22"/>
        </w:rPr>
        <w:t>C, a najchłodniejszym – styczeń ze średnią temperaturą -2,5</w:t>
      </w:r>
      <w:r w:rsidRPr="00C549FD">
        <w:rPr>
          <w:rFonts w:cs="Arial"/>
          <w:sz w:val="22"/>
          <w:szCs w:val="22"/>
          <w:vertAlign w:val="superscript"/>
        </w:rPr>
        <w:t>o</w:t>
      </w:r>
      <w:r w:rsidRPr="00C549FD">
        <w:rPr>
          <w:rFonts w:cs="Arial"/>
          <w:sz w:val="22"/>
          <w:szCs w:val="22"/>
        </w:rPr>
        <w:t>C. Pod względem temperatur rejon Ciechocinka należy do cieplejszych obszarów województwa kujawsko-pomorskiego. Okres wegetacyjny trwa tutaj średnio 220 dni tj. od początku kwietnia do początku listopada. Średnie miesięczne zachmurzenie najmniejsze jest w czerwcu, a największe w listopadzie  i grudniu. Natomiast średnie dzienne usłonecznienie waha się od 0,8 godzin w grudniu do 7,4 godzin w czerwcu, przy średnim rocznym 4,1 godzin. Opady atmosferyczne w Ciechocinku wynoszą średnio 577 mm w roku. Średnia liczba dni z opadem ponad 0,1 mm wynosi 155,6 dni, w tym z opadem ponad 10 mm – 12,2 dni. Średnia liczba dni z pokrywą śnieżną wynosi 63,4. Rozkład sum opadów w poszczególnych miesiącach wskazuje, że najmniej opadów przypada na miesiące zimowe (luty 26 mm), a najwięcej na miesiące letnie (lipiec 97 mm). W Ciechocinku najczęściej wieją wiatry z sektora zachodniego (45% częstości). Po odliczeniu cisz (12,3% częstości) stanowi to ponad połowę wszystkich przypadków z wiatrem. Wiatry te przynoszą wilgotne masy powietrza pochodzenia atlantyckiego, ciepłe w zimie – powodujące odwilże, a chłodne w lecie. Towarzyszy im pogoda pochmurna, z opadami deszczu lub mżawki i często mglista. Najrzadziej występują wiatry z kierunku południowego (6% częstości), a także z kierunku północnego i wschodniego (odpowiednio  9% i 10% częstości). Częstość poszczególnych kierunków zmienia się w cyklu rocznym. Wiatry zachodnie najczęściej występują jesienią , a najrzadziej wiosną. Wiatry wschodnie najczęściej występują wiosną i zimą, a najrzadziej latem. Duża łączna częstość wiatrów słabych i cisz (61%) nie sprzyja rozpraszaniu zanieczyszczeń powietrza atmosferycznego. Sąsiedztwo rzeki, płytkie zaleganie wód gruntowych oraz duży udział terenów zadrzewionych w strukturze użytkowania gruntów powodują, że w Ciechocinku rejestruje się podwyższoną wilgotność powietrza. Lokalne warunki fizjograficzne powodują, że rejon Ciechocinka posiada tendencje do występowania mgieł i inwersji temperatur. Cechy te sprzyjają również koncentracji zanieczyszczeń powietrza atmosferycznego. Duże nasłonecznienie, niewielkie amplitudy wahań temperatury, mała ilość opadów, łagodne wiatry stanowią niezwykle korzystne warunki dla funkcji uzdrowiskowych Ciechocinka.</w:t>
      </w:r>
    </w:p>
    <w:p w:rsidR="00727C36" w:rsidRPr="00C549FD" w:rsidRDefault="00727C36" w:rsidP="00727C36">
      <w:pPr>
        <w:ind w:firstLine="180"/>
        <w:jc w:val="both"/>
        <w:rPr>
          <w:rFonts w:cs="Arial"/>
          <w:sz w:val="22"/>
          <w:szCs w:val="22"/>
        </w:rPr>
      </w:pPr>
      <w:r w:rsidRPr="00C549FD">
        <w:rPr>
          <w:rFonts w:cs="Arial"/>
          <w:sz w:val="22"/>
          <w:szCs w:val="22"/>
        </w:rPr>
        <w:t xml:space="preserve">Według prof. dr hab. Krzysztof Błażejczyka na podstawie opracowanego pod jego kierunkiem dokumentu pod nazwą „Właściwości lecznicze klimatu uzdrowiska Ciechocinek” – Warszawa 2008, po przeanalizowaniu wieloletnich danych meteorologicznego z Ciechocinka po analizie stanu </w:t>
      </w:r>
      <w:r w:rsidRPr="00C549FD">
        <w:rPr>
          <w:rFonts w:cs="Arial"/>
          <w:sz w:val="22"/>
          <w:szCs w:val="22"/>
        </w:rPr>
        <w:lastRenderedPageBreak/>
        <w:t xml:space="preserve">sanitarnego powietrza oraz po przeprowadzeniu badań zróżnicowania mikroklimatycznego, klimatu akustycznego i pól elektromagnetycznych można stwierdzić, że: </w:t>
      </w:r>
      <w:r w:rsidRPr="00C549FD">
        <w:rPr>
          <w:rFonts w:cs="Arial"/>
          <w:sz w:val="22"/>
          <w:szCs w:val="22"/>
          <w:u w:val="single"/>
        </w:rPr>
        <w:t>klimat i bioklimat Ciechocinka cechuje się właściwościami leczniczymi i profilaktycznymi,</w:t>
      </w:r>
      <w:r w:rsidRPr="00C549FD">
        <w:rPr>
          <w:rFonts w:cs="Arial"/>
          <w:sz w:val="22"/>
          <w:szCs w:val="22"/>
        </w:rPr>
        <w:t xml:space="preserve"> które mogą, być wykorzystywane w leczeniu klimatycznym chorób narządu ruchu i stanów pourazowych, chorób reumatycznych, choroby niedokrwiennej serca i nadciśnienia tętniczego. Bioklimat Ciechocinka ze względu na znaczną bodźcowość termiczną posiada także walory hartujące układ termoregulacyjny.</w:t>
      </w:r>
    </w:p>
    <w:p w:rsidR="00727C36" w:rsidRDefault="00727C36" w:rsidP="004D69F9">
      <w:pPr>
        <w:jc w:val="both"/>
        <w:rPr>
          <w:rFonts w:cs="Arial"/>
          <w:b/>
          <w:sz w:val="22"/>
          <w:szCs w:val="22"/>
        </w:rPr>
      </w:pPr>
      <w:r w:rsidRPr="00C549FD">
        <w:rPr>
          <w:rFonts w:cs="Arial"/>
          <w:b/>
          <w:sz w:val="22"/>
          <w:szCs w:val="22"/>
        </w:rPr>
        <w:t>Według klasyfikacji prof. Błażejczyka analizowanym t</w:t>
      </w:r>
      <w:r w:rsidR="004D69F9" w:rsidRPr="00C549FD">
        <w:rPr>
          <w:rFonts w:cs="Arial"/>
          <w:b/>
          <w:sz w:val="22"/>
          <w:szCs w:val="22"/>
        </w:rPr>
        <w:t xml:space="preserve">eren znajdują się na </w:t>
      </w:r>
      <w:r w:rsidR="004D69F9" w:rsidRPr="00C549FD">
        <w:rPr>
          <w:rFonts w:cs="Arial"/>
          <w:b/>
          <w:bCs/>
          <w:sz w:val="22"/>
          <w:szCs w:val="22"/>
        </w:rPr>
        <w:t>B</w:t>
      </w:r>
      <w:r w:rsidR="000462F5">
        <w:rPr>
          <w:rFonts w:cs="Arial"/>
          <w:b/>
          <w:bCs/>
          <w:sz w:val="22"/>
          <w:szCs w:val="22"/>
        </w:rPr>
        <w:t>2</w:t>
      </w:r>
      <w:r w:rsidR="004D69F9" w:rsidRPr="00C549FD">
        <w:rPr>
          <w:rFonts w:cs="Arial"/>
          <w:b/>
          <w:bCs/>
          <w:sz w:val="22"/>
          <w:szCs w:val="22"/>
        </w:rPr>
        <w:t xml:space="preserve"> – tereny niekorzystne dla długotrwałego przebywania kuracjuszy z uwagi na </w:t>
      </w:r>
      <w:r w:rsidR="000462F5">
        <w:rPr>
          <w:rFonts w:cs="Arial"/>
          <w:b/>
          <w:bCs/>
          <w:sz w:val="22"/>
          <w:szCs w:val="22"/>
        </w:rPr>
        <w:t>podwyższony lokalny poziom hałasu i zanieczyszczenia powietrza</w:t>
      </w:r>
      <w:r w:rsidRPr="00C549FD">
        <w:rPr>
          <w:rFonts w:cs="Arial"/>
          <w:b/>
          <w:sz w:val="22"/>
          <w:szCs w:val="22"/>
        </w:rPr>
        <w:t>.</w:t>
      </w:r>
      <w:r w:rsidR="000462F5">
        <w:rPr>
          <w:rFonts w:cs="Arial"/>
          <w:b/>
          <w:sz w:val="22"/>
          <w:szCs w:val="22"/>
        </w:rPr>
        <w:t xml:space="preserve"> </w:t>
      </w:r>
    </w:p>
    <w:p w:rsidR="000462F5" w:rsidRPr="00CF41D6" w:rsidRDefault="000462F5" w:rsidP="004D69F9">
      <w:pPr>
        <w:jc w:val="both"/>
        <w:rPr>
          <w:rFonts w:cs="Arial"/>
          <w:sz w:val="22"/>
          <w:szCs w:val="22"/>
        </w:rPr>
      </w:pPr>
      <w:r w:rsidRPr="00CF41D6">
        <w:rPr>
          <w:rFonts w:cs="Arial"/>
          <w:sz w:val="22"/>
          <w:szCs w:val="22"/>
        </w:rPr>
        <w:t xml:space="preserve">Te </w:t>
      </w:r>
      <w:r w:rsidR="00CF41D6">
        <w:rPr>
          <w:rFonts w:cs="Arial"/>
          <w:sz w:val="22"/>
          <w:szCs w:val="22"/>
        </w:rPr>
        <w:t>uwarunkowania</w:t>
      </w:r>
      <w:r w:rsidRPr="00CF41D6">
        <w:rPr>
          <w:rFonts w:cs="Arial"/>
          <w:sz w:val="22"/>
          <w:szCs w:val="22"/>
        </w:rPr>
        <w:t xml:space="preserve"> wynikają głównie z </w:t>
      </w:r>
      <w:r w:rsidR="00CF41D6">
        <w:rPr>
          <w:rFonts w:cs="Arial"/>
          <w:sz w:val="22"/>
          <w:szCs w:val="22"/>
        </w:rPr>
        <w:t>obciążeń komunikacyjnych</w:t>
      </w:r>
      <w:r w:rsidRPr="00CF41D6">
        <w:rPr>
          <w:rFonts w:cs="Arial"/>
          <w:sz w:val="22"/>
          <w:szCs w:val="22"/>
        </w:rPr>
        <w:t xml:space="preserve"> ul. Wołuszewskiej </w:t>
      </w:r>
      <w:r w:rsidR="00CF41D6" w:rsidRPr="00CF41D6">
        <w:rPr>
          <w:rFonts w:cs="Arial"/>
          <w:sz w:val="22"/>
          <w:szCs w:val="22"/>
        </w:rPr>
        <w:t>i ul. Sportowej.</w:t>
      </w:r>
    </w:p>
    <w:p w:rsidR="004D69F9" w:rsidRPr="00C549FD" w:rsidRDefault="004D69F9" w:rsidP="00727C36">
      <w:pPr>
        <w:pStyle w:val="Nagwek2"/>
        <w:tabs>
          <w:tab w:val="left" w:pos="9180"/>
        </w:tabs>
        <w:spacing w:line="240" w:lineRule="auto"/>
        <w:ind w:right="22"/>
        <w:rPr>
          <w:rFonts w:cs="Arial"/>
          <w:b/>
          <w:i/>
          <w:sz w:val="22"/>
          <w:szCs w:val="22"/>
        </w:rPr>
      </w:pPr>
    </w:p>
    <w:p w:rsidR="00727C36" w:rsidRPr="00C549FD" w:rsidRDefault="00727C36" w:rsidP="00727C36">
      <w:pPr>
        <w:pStyle w:val="Nagwek2"/>
        <w:tabs>
          <w:tab w:val="left" w:pos="9180"/>
        </w:tabs>
        <w:spacing w:line="240" w:lineRule="auto"/>
        <w:ind w:right="22"/>
        <w:rPr>
          <w:rFonts w:cs="Arial"/>
          <w:sz w:val="22"/>
          <w:szCs w:val="22"/>
        </w:rPr>
      </w:pPr>
      <w:r w:rsidRPr="00C549FD">
        <w:rPr>
          <w:rFonts w:cs="Arial"/>
          <w:sz w:val="22"/>
          <w:szCs w:val="22"/>
        </w:rPr>
        <w:t xml:space="preserve">Również obecne warunki aerosanitarne należy uznać za dość </w:t>
      </w:r>
      <w:r w:rsidR="00CF41D6">
        <w:rPr>
          <w:rFonts w:cs="Arial"/>
          <w:sz w:val="22"/>
          <w:szCs w:val="22"/>
        </w:rPr>
        <w:t>nie</w:t>
      </w:r>
      <w:r w:rsidRPr="00C549FD">
        <w:rPr>
          <w:rFonts w:cs="Arial"/>
          <w:sz w:val="22"/>
          <w:szCs w:val="22"/>
        </w:rPr>
        <w:t xml:space="preserve">korzystne. Głównymi źródłami zanieczyszczenia powietrza w mieście są emisje energetyczne z kotłowni lokalnych oraz zanieczyszczenia komunikacyjne. Na terenie miasta nie występują emisje zanieczyszczeń przemysłowych. W ostatnich latach obserwuje się </w:t>
      </w:r>
      <w:r w:rsidR="00206B73" w:rsidRPr="00C549FD">
        <w:rPr>
          <w:rFonts w:cs="Arial"/>
          <w:sz w:val="22"/>
          <w:szCs w:val="22"/>
        </w:rPr>
        <w:t xml:space="preserve"> </w:t>
      </w:r>
      <w:r w:rsidRPr="00C549FD">
        <w:rPr>
          <w:rFonts w:cs="Arial"/>
          <w:sz w:val="22"/>
          <w:szCs w:val="22"/>
        </w:rPr>
        <w:t xml:space="preserve">w Ciechocinku proces likwidacji kotłowni węglowych. Większość obiektów sanatoryjnych i wszystkie kotłownie Miejskiego Przedsiębiorstwa Energetyki Cieplnej opalane są już gazem. </w:t>
      </w:r>
      <w:r w:rsidR="00CF41D6">
        <w:rPr>
          <w:rFonts w:cs="Arial"/>
          <w:sz w:val="22"/>
          <w:szCs w:val="22"/>
        </w:rPr>
        <w:t>Jednak zabudowa mieszkaniowa wzdłuż ulic Wołuszewskiej i ul. Wesołej ogrzewane są poprzez indywidualne źródła ciepła w tym węglowe.</w:t>
      </w:r>
    </w:p>
    <w:p w:rsidR="00727C36" w:rsidRPr="00C549FD" w:rsidRDefault="00727C36" w:rsidP="00727C36">
      <w:pPr>
        <w:tabs>
          <w:tab w:val="left" w:pos="9180"/>
        </w:tabs>
        <w:ind w:right="22"/>
        <w:jc w:val="both"/>
        <w:rPr>
          <w:rFonts w:cs="Arial"/>
          <w:sz w:val="22"/>
          <w:szCs w:val="22"/>
        </w:rPr>
      </w:pPr>
      <w:r w:rsidRPr="00C549FD">
        <w:rPr>
          <w:rFonts w:cs="Arial"/>
          <w:sz w:val="22"/>
          <w:szCs w:val="22"/>
        </w:rPr>
        <w:t>Uzdrowisko Ciechocinek jest obszarem wymagającym szczególnej ochrony przed hałasem. Zgodnie z Rozporządzeniem Ministra Środowiska w sprawie dopuszczalnych poziomów hałasu w środowisku z dnia 14 czerwca 2007 r. ( Dz. U. z 2014 r. poz. 112</w:t>
      </w:r>
      <w:r w:rsidR="00CF41D6">
        <w:rPr>
          <w:rFonts w:cs="Arial"/>
          <w:sz w:val="22"/>
          <w:szCs w:val="22"/>
        </w:rPr>
        <w:t xml:space="preserve"> ze zm.</w:t>
      </w:r>
      <w:r w:rsidRPr="00C549FD">
        <w:rPr>
          <w:rFonts w:cs="Arial"/>
          <w:sz w:val="22"/>
          <w:szCs w:val="22"/>
        </w:rPr>
        <w:t>) dla obszarów A ochrony uzdrowiskowej obowiązują najbardziej rygorystyczne normy dopuszczalnego poziomu hałasu spośród wszystkich urbanistycznych typów terenu. Dopuszczalny poziom równoważny hałasu od dróg lub linii kolejowych wynosi dla przedziału czasu odniesienia równy 16 godzinom 50dB, a dla przedziału czasu odniesienia równy 8 godzinom 45 dB, a od innych źródeł hałasu – odpowiednio 45dB dla przedziału czasu odniesienia równy 8 najmniej korzystnym godzinom dnia kolejno po sobie  następującym i 40 dB dla przedziału czasu odniesienia równy 1 najmniej korzystnej godzinie nocy.</w:t>
      </w:r>
      <w:r w:rsidR="00CF41D6">
        <w:rPr>
          <w:rFonts w:cs="Arial"/>
          <w:sz w:val="22"/>
          <w:szCs w:val="22"/>
        </w:rPr>
        <w:t xml:space="preserve"> Jednak analizowany teren położony jest w strefie „B” ochrony uzdrowiskowej dla zabudowy mieszkaniowej maksymalny dopuszczalny poziom hałasu wynosi w porze dziennej 61dB </w:t>
      </w:r>
      <w:r w:rsidR="00A048CF">
        <w:rPr>
          <w:rFonts w:cs="Arial"/>
          <w:sz w:val="22"/>
          <w:szCs w:val="22"/>
        </w:rPr>
        <w:t>a w porze nocnej 40dB.</w:t>
      </w:r>
      <w:r w:rsidR="00CF41D6">
        <w:rPr>
          <w:rFonts w:cs="Arial"/>
          <w:sz w:val="22"/>
          <w:szCs w:val="22"/>
        </w:rPr>
        <w:t xml:space="preserve"> </w:t>
      </w:r>
    </w:p>
    <w:p w:rsidR="00727C36" w:rsidRPr="00C549FD" w:rsidRDefault="00727C36" w:rsidP="00727C36">
      <w:pPr>
        <w:tabs>
          <w:tab w:val="left" w:pos="9180"/>
        </w:tabs>
        <w:ind w:right="22"/>
        <w:jc w:val="both"/>
        <w:rPr>
          <w:rFonts w:cs="Arial"/>
          <w:sz w:val="22"/>
          <w:szCs w:val="22"/>
        </w:rPr>
      </w:pPr>
      <w:r w:rsidRPr="00C549FD">
        <w:rPr>
          <w:rFonts w:cs="Arial"/>
          <w:sz w:val="22"/>
          <w:szCs w:val="22"/>
        </w:rPr>
        <w:t xml:space="preserve">Prowadzone przez służby ochrony środowiska cykliczne pomiary wskazują, że poziom hałasu komunikacyjnego w Ciechocinku od wielu już lat utrzymuje się na wysokim poziomie. Największą uciążliwość akustyczną dla mieszkańców i kuracjuszy stanowią ulice położone </w:t>
      </w:r>
      <w:r w:rsidR="00CF41D6">
        <w:rPr>
          <w:rFonts w:cs="Arial"/>
          <w:sz w:val="22"/>
          <w:szCs w:val="22"/>
        </w:rPr>
        <w:t xml:space="preserve"> </w:t>
      </w:r>
      <w:r w:rsidRPr="00C549FD">
        <w:rPr>
          <w:rFonts w:cs="Arial"/>
          <w:sz w:val="22"/>
          <w:szCs w:val="22"/>
        </w:rPr>
        <w:t>w centralnej części miasta, o gęstej zabudowie zlokalizowanej w bliskiej odległości od krawędzi jezdni oraz trasy wylotowe z miasta, przy których usytuowane są liczne domy sanatoryjne i wczasowe. Przy tych trasach notuje się najwyższe przekroczenia poziomu dźwięku (zarówno dla pory dziennej, jak i nocnej) w zakresie od 5 do 20 dB.</w:t>
      </w:r>
    </w:p>
    <w:p w:rsidR="00727C36" w:rsidRPr="00C549FD" w:rsidRDefault="00727C36" w:rsidP="00727C36">
      <w:pPr>
        <w:tabs>
          <w:tab w:val="left" w:pos="9180"/>
        </w:tabs>
        <w:ind w:right="22"/>
        <w:jc w:val="both"/>
        <w:rPr>
          <w:rFonts w:cs="Arial"/>
          <w:sz w:val="22"/>
          <w:szCs w:val="22"/>
        </w:rPr>
      </w:pPr>
      <w:r w:rsidRPr="00C549FD">
        <w:rPr>
          <w:rFonts w:cs="Arial"/>
          <w:sz w:val="22"/>
          <w:szCs w:val="22"/>
        </w:rPr>
        <w:t>Do ulic, gdzie zarejestrowano największy poziom natężenia hałasu L</w:t>
      </w:r>
      <w:r w:rsidRPr="00C549FD">
        <w:rPr>
          <w:rFonts w:cs="Arial"/>
          <w:sz w:val="22"/>
          <w:szCs w:val="22"/>
          <w:vertAlign w:val="subscript"/>
        </w:rPr>
        <w:t>Aeq</w:t>
      </w:r>
      <w:r w:rsidRPr="00C549FD">
        <w:rPr>
          <w:rFonts w:cs="Arial"/>
          <w:sz w:val="22"/>
          <w:szCs w:val="22"/>
        </w:rPr>
        <w:t xml:space="preserve"> w porze dziennej (60-65dB) należą: Bema, Wołuszewska, Warzelniana, Traugutta, Kościuszki, Piłsudskiego, Wojska Polskiego, Kopernika, Narutowicza, Kolejowa i Widok. </w:t>
      </w:r>
      <w:r w:rsidRPr="00C549FD">
        <w:rPr>
          <w:rFonts w:cs="Arial"/>
          <w:b/>
          <w:sz w:val="22"/>
          <w:szCs w:val="22"/>
        </w:rPr>
        <w:t>Z których tylko</w:t>
      </w:r>
      <w:r w:rsidR="004D69F9" w:rsidRPr="00C549FD">
        <w:rPr>
          <w:rFonts w:cs="Arial"/>
          <w:b/>
          <w:sz w:val="22"/>
          <w:szCs w:val="22"/>
        </w:rPr>
        <w:t xml:space="preserve"> </w:t>
      </w:r>
      <w:r w:rsidRPr="00C549FD">
        <w:rPr>
          <w:rFonts w:cs="Arial"/>
          <w:b/>
          <w:sz w:val="22"/>
          <w:szCs w:val="22"/>
        </w:rPr>
        <w:t xml:space="preserve">ul. </w:t>
      </w:r>
      <w:r w:rsidR="004D69F9" w:rsidRPr="00C549FD">
        <w:rPr>
          <w:rFonts w:cs="Arial"/>
          <w:b/>
          <w:sz w:val="22"/>
          <w:szCs w:val="22"/>
        </w:rPr>
        <w:t>Wołuszewska</w:t>
      </w:r>
      <w:r w:rsidRPr="00C549FD">
        <w:rPr>
          <w:rFonts w:cs="Arial"/>
          <w:b/>
          <w:sz w:val="22"/>
          <w:szCs w:val="22"/>
        </w:rPr>
        <w:t xml:space="preserve"> </w:t>
      </w:r>
      <w:r w:rsidR="00CF41D6">
        <w:rPr>
          <w:rFonts w:cs="Arial"/>
          <w:b/>
          <w:sz w:val="22"/>
          <w:szCs w:val="22"/>
        </w:rPr>
        <w:t>graniczy z</w:t>
      </w:r>
      <w:r w:rsidR="004D69F9" w:rsidRPr="00C549FD">
        <w:rPr>
          <w:rFonts w:cs="Arial"/>
          <w:b/>
          <w:sz w:val="22"/>
          <w:szCs w:val="22"/>
        </w:rPr>
        <w:t xml:space="preserve"> </w:t>
      </w:r>
      <w:r w:rsidRPr="00C549FD">
        <w:rPr>
          <w:rFonts w:cs="Arial"/>
          <w:b/>
          <w:sz w:val="22"/>
          <w:szCs w:val="22"/>
        </w:rPr>
        <w:t>teren</w:t>
      </w:r>
      <w:r w:rsidR="00CF41D6">
        <w:rPr>
          <w:rFonts w:cs="Arial"/>
          <w:b/>
          <w:sz w:val="22"/>
          <w:szCs w:val="22"/>
        </w:rPr>
        <w:t>em</w:t>
      </w:r>
      <w:r w:rsidRPr="00C549FD">
        <w:rPr>
          <w:rFonts w:cs="Arial"/>
          <w:b/>
          <w:sz w:val="22"/>
          <w:szCs w:val="22"/>
        </w:rPr>
        <w:t xml:space="preserve"> </w:t>
      </w:r>
      <w:r w:rsidR="00CF41D6">
        <w:rPr>
          <w:rFonts w:cs="Arial"/>
          <w:b/>
          <w:sz w:val="22"/>
          <w:szCs w:val="22"/>
        </w:rPr>
        <w:t xml:space="preserve">objętym zmianą </w:t>
      </w:r>
      <w:r w:rsidR="00CF41D6" w:rsidRPr="00CF41D6">
        <w:rPr>
          <w:b/>
          <w:sz w:val="22"/>
          <w:szCs w:val="22"/>
        </w:rPr>
        <w:t>miejscowego planu zagospodarowania przestrzennego dla obszaru znajdującego się pomiędzy ul. Wołuszewską a ul. Tężniową</w:t>
      </w:r>
      <w:r w:rsidRPr="00C549FD">
        <w:rPr>
          <w:rFonts w:cs="Arial"/>
          <w:b/>
          <w:sz w:val="22"/>
          <w:szCs w:val="22"/>
        </w:rPr>
        <w:t>.</w:t>
      </w:r>
      <w:r w:rsidRPr="00C549FD">
        <w:rPr>
          <w:rFonts w:cs="Arial"/>
          <w:sz w:val="22"/>
          <w:szCs w:val="22"/>
        </w:rPr>
        <w:t xml:space="preserve"> Na żadnym ze stanowisk pomiarowych nie zanotowano hałasu poniżej 40 dB. W porze nocnej najwyższy poziom natężenia hałasu zanotowano na ul. Bema (65-70 dB), ul. Narutowicza (60-65dB), ul. Mikołaja Kopernika (60-6dB). Na pozostałych głównych ulicach </w:t>
      </w:r>
      <w:r w:rsidR="00CF41D6">
        <w:rPr>
          <w:rFonts w:cs="Arial"/>
          <w:sz w:val="22"/>
          <w:szCs w:val="22"/>
        </w:rPr>
        <w:t xml:space="preserve">w tym ul. Wołuszewskiej </w:t>
      </w:r>
      <w:r w:rsidRPr="00C549FD">
        <w:rPr>
          <w:rFonts w:cs="Arial"/>
          <w:sz w:val="22"/>
          <w:szCs w:val="22"/>
        </w:rPr>
        <w:t>w centrum uzdrowiska poziom hałasu oscylował  w zakresie 50-60 dB.</w:t>
      </w:r>
    </w:p>
    <w:p w:rsidR="00727C36" w:rsidRPr="00C549FD" w:rsidRDefault="00727C36" w:rsidP="00727C36">
      <w:pPr>
        <w:tabs>
          <w:tab w:val="left" w:pos="9180"/>
        </w:tabs>
        <w:ind w:right="22"/>
        <w:jc w:val="both"/>
        <w:rPr>
          <w:rFonts w:cs="Arial"/>
          <w:sz w:val="22"/>
          <w:szCs w:val="22"/>
        </w:rPr>
      </w:pPr>
    </w:p>
    <w:p w:rsidR="00727C36" w:rsidRPr="00C549FD" w:rsidRDefault="006D5551" w:rsidP="00727C36">
      <w:pPr>
        <w:ind w:right="284"/>
        <w:jc w:val="both"/>
        <w:rPr>
          <w:rFonts w:cs="Arial"/>
          <w:sz w:val="22"/>
          <w:szCs w:val="22"/>
        </w:rPr>
      </w:pPr>
      <w:r>
        <w:rPr>
          <w:rFonts w:cs="Arial"/>
          <w:noProof/>
          <w:sz w:val="22"/>
          <w:szCs w:val="22"/>
        </w:rPr>
        <w:lastRenderedPageBreak/>
        <w:drawing>
          <wp:inline distT="0" distB="0" distL="0" distR="0">
            <wp:extent cx="4352925" cy="382905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2925" cy="3829050"/>
                    </a:xfrm>
                    <a:prstGeom prst="rect">
                      <a:avLst/>
                    </a:prstGeom>
                    <a:noFill/>
                    <a:ln>
                      <a:noFill/>
                    </a:ln>
                  </pic:spPr>
                </pic:pic>
              </a:graphicData>
            </a:graphic>
          </wp:inline>
        </w:drawing>
      </w:r>
    </w:p>
    <w:p w:rsidR="00727C36" w:rsidRPr="00C549FD" w:rsidRDefault="00727C36" w:rsidP="00727C36">
      <w:pPr>
        <w:ind w:right="284"/>
        <w:jc w:val="both"/>
        <w:rPr>
          <w:rFonts w:cs="Arial"/>
          <w:sz w:val="22"/>
          <w:szCs w:val="22"/>
        </w:rPr>
      </w:pPr>
    </w:p>
    <w:p w:rsidR="00727C36" w:rsidRPr="00C549FD" w:rsidRDefault="00727C36" w:rsidP="00727C36">
      <w:pPr>
        <w:ind w:right="284"/>
        <w:jc w:val="both"/>
        <w:rPr>
          <w:rFonts w:cs="Arial"/>
          <w:sz w:val="22"/>
          <w:szCs w:val="22"/>
        </w:rPr>
      </w:pPr>
    </w:p>
    <w:p w:rsidR="00727C36" w:rsidRPr="00C549FD" w:rsidRDefault="00727C36" w:rsidP="00727C36">
      <w:pPr>
        <w:ind w:right="284"/>
        <w:jc w:val="both"/>
        <w:rPr>
          <w:rFonts w:cs="Arial"/>
          <w:sz w:val="22"/>
          <w:szCs w:val="22"/>
        </w:rPr>
      </w:pPr>
      <w:r w:rsidRPr="00C549FD">
        <w:rPr>
          <w:rFonts w:cs="Arial"/>
          <w:sz w:val="22"/>
          <w:szCs w:val="22"/>
        </w:rPr>
        <w:t>Ryc 4: Monitoring poziomu hałasu dla dróg w Ciechocinku – 2015 r.</w:t>
      </w:r>
    </w:p>
    <w:p w:rsidR="00727C36" w:rsidRPr="00C549FD" w:rsidRDefault="00727C36" w:rsidP="00727C36">
      <w:pPr>
        <w:ind w:right="284"/>
        <w:jc w:val="both"/>
        <w:rPr>
          <w:rFonts w:cs="Arial"/>
          <w:sz w:val="22"/>
          <w:szCs w:val="22"/>
        </w:rPr>
      </w:pPr>
    </w:p>
    <w:p w:rsidR="00727C36" w:rsidRPr="00C549FD" w:rsidRDefault="00727C36" w:rsidP="00727C36">
      <w:pPr>
        <w:ind w:right="22"/>
        <w:jc w:val="both"/>
        <w:rPr>
          <w:rFonts w:cs="Arial"/>
          <w:sz w:val="22"/>
          <w:szCs w:val="22"/>
        </w:rPr>
      </w:pPr>
      <w:r w:rsidRPr="00C549FD">
        <w:rPr>
          <w:rFonts w:cs="Arial"/>
          <w:sz w:val="22"/>
          <w:szCs w:val="22"/>
        </w:rPr>
        <w:t>Podejmowane dotychczas środki zaradcze przeciw nadmiernemu hałasowi w Ciechocinku, związane głównie z ograniczeniami w ruchu pojazdów</w:t>
      </w:r>
      <w:r w:rsidR="00A048CF">
        <w:rPr>
          <w:rFonts w:cs="Arial"/>
          <w:sz w:val="22"/>
          <w:szCs w:val="22"/>
        </w:rPr>
        <w:t xml:space="preserve"> (ul. Tężniowa)</w:t>
      </w:r>
      <w:r w:rsidRPr="00C549FD">
        <w:rPr>
          <w:rFonts w:cs="Arial"/>
          <w:sz w:val="22"/>
          <w:szCs w:val="22"/>
        </w:rPr>
        <w:t>, przy równoczesnym wzroście ilości pojazdów samochodowych okazują się mało skuteczne.</w:t>
      </w:r>
    </w:p>
    <w:p w:rsidR="00727C36" w:rsidRPr="00C549FD" w:rsidRDefault="00727C36" w:rsidP="00727C36">
      <w:pPr>
        <w:ind w:right="22"/>
        <w:rPr>
          <w:rFonts w:cs="Arial"/>
          <w:sz w:val="22"/>
          <w:szCs w:val="22"/>
          <w:u w:val="single"/>
        </w:rPr>
      </w:pPr>
    </w:p>
    <w:p w:rsidR="00727C36" w:rsidRPr="00C549FD" w:rsidRDefault="00727C36" w:rsidP="00727C36">
      <w:pPr>
        <w:ind w:right="22"/>
        <w:rPr>
          <w:rFonts w:cs="Arial"/>
          <w:sz w:val="22"/>
          <w:szCs w:val="22"/>
          <w:u w:val="single"/>
        </w:rPr>
      </w:pPr>
      <w:r w:rsidRPr="00C549FD">
        <w:rPr>
          <w:rFonts w:cs="Arial"/>
          <w:sz w:val="22"/>
          <w:szCs w:val="22"/>
          <w:u w:val="single"/>
        </w:rPr>
        <w:t xml:space="preserve">Gleby </w:t>
      </w:r>
    </w:p>
    <w:p w:rsidR="00727C36" w:rsidRPr="00C549FD" w:rsidRDefault="00727C36" w:rsidP="00727C36">
      <w:pPr>
        <w:ind w:right="22"/>
        <w:jc w:val="both"/>
        <w:rPr>
          <w:rFonts w:cs="Arial"/>
          <w:sz w:val="22"/>
          <w:szCs w:val="22"/>
        </w:rPr>
      </w:pPr>
      <w:r w:rsidRPr="00C549FD">
        <w:rPr>
          <w:rFonts w:cs="Arial"/>
          <w:sz w:val="22"/>
          <w:szCs w:val="22"/>
        </w:rPr>
        <w:t xml:space="preserve">W świetle podziału województwa kujawsko-pomorskiego na regiony glebowo-rolnicze teren miasta Ciechocinka jest położony w granicach regionu nadwiślańskiego. Region ten swym zasięgiem obejmuje terasy rzeczne Pradoliny Toruńsko-Eberswaldskiej. Na wyższych terasach rzecznych zbudowanych głównie z piasków luźnych wykształciły się gleby bielicoziemne. Na terasach zalewowych – holeceńskich, które są obecnie obwałowane i nie podlegają zalewom, wykształciły się mady i gleby piaskowe miejscami brunatne kwaśne, a w miejscach występowania osadów organogenicznych – gleby mułowo-torfowe i mursze. Pod względem wartości użytkowej przeważają gleby kompleksu żytniego bardzo słabego (7) oraz żytniego słabego (6). Siedliska bagienne i pobagienne oraz łęgowe są wykorzystywane jako słabe i bardzo słabe użytki zielone (3z) oraz  są zadrzewione. </w:t>
      </w:r>
    </w:p>
    <w:p w:rsidR="00727C36" w:rsidRPr="00C549FD" w:rsidRDefault="00727C36" w:rsidP="00727C36">
      <w:pPr>
        <w:rPr>
          <w:rFonts w:cs="Arial"/>
          <w:sz w:val="22"/>
          <w:szCs w:val="22"/>
        </w:rPr>
      </w:pPr>
      <w:r w:rsidRPr="00C549FD">
        <w:rPr>
          <w:rFonts w:cs="Arial"/>
          <w:sz w:val="22"/>
          <w:szCs w:val="22"/>
        </w:rPr>
        <w:t xml:space="preserve">Na obszarze miasta Ciechocinka wyodrębniono następujące typy gleby: </w:t>
      </w:r>
    </w:p>
    <w:p w:rsidR="00727C36" w:rsidRPr="00C549FD" w:rsidRDefault="00727C36" w:rsidP="00727C36">
      <w:pPr>
        <w:numPr>
          <w:ilvl w:val="0"/>
          <w:numId w:val="19"/>
        </w:numPr>
        <w:rPr>
          <w:rFonts w:cs="Arial"/>
          <w:sz w:val="22"/>
          <w:szCs w:val="22"/>
        </w:rPr>
      </w:pPr>
      <w:r w:rsidRPr="00C549FD">
        <w:rPr>
          <w:rFonts w:cs="Arial"/>
          <w:sz w:val="22"/>
          <w:szCs w:val="22"/>
        </w:rPr>
        <w:t>bielicowe i pseudobielicowe</w:t>
      </w:r>
    </w:p>
    <w:p w:rsidR="00727C36" w:rsidRPr="00C549FD" w:rsidRDefault="00727C36" w:rsidP="00727C36">
      <w:pPr>
        <w:numPr>
          <w:ilvl w:val="0"/>
          <w:numId w:val="19"/>
        </w:numPr>
        <w:rPr>
          <w:rFonts w:cs="Arial"/>
          <w:sz w:val="22"/>
          <w:szCs w:val="22"/>
        </w:rPr>
      </w:pPr>
      <w:r w:rsidRPr="00C549FD">
        <w:rPr>
          <w:rFonts w:cs="Arial"/>
          <w:sz w:val="22"/>
          <w:szCs w:val="22"/>
        </w:rPr>
        <w:t>brunatne kwaśne</w:t>
      </w:r>
    </w:p>
    <w:p w:rsidR="00727C36" w:rsidRPr="00C549FD" w:rsidRDefault="00727C36" w:rsidP="00727C36">
      <w:pPr>
        <w:numPr>
          <w:ilvl w:val="0"/>
          <w:numId w:val="19"/>
        </w:numPr>
        <w:rPr>
          <w:rFonts w:cs="Arial"/>
          <w:sz w:val="22"/>
          <w:szCs w:val="22"/>
        </w:rPr>
      </w:pPr>
      <w:r w:rsidRPr="00C549FD">
        <w:rPr>
          <w:rFonts w:cs="Arial"/>
          <w:sz w:val="22"/>
          <w:szCs w:val="22"/>
        </w:rPr>
        <w:t>brunatne właściwe i czarne ziemie właściwe</w:t>
      </w:r>
    </w:p>
    <w:p w:rsidR="00727C36" w:rsidRPr="00C549FD" w:rsidRDefault="00727C36" w:rsidP="00727C36">
      <w:pPr>
        <w:numPr>
          <w:ilvl w:val="0"/>
          <w:numId w:val="19"/>
        </w:numPr>
        <w:rPr>
          <w:rFonts w:cs="Arial"/>
          <w:sz w:val="22"/>
          <w:szCs w:val="22"/>
        </w:rPr>
      </w:pPr>
      <w:r w:rsidRPr="00C549FD">
        <w:rPr>
          <w:rFonts w:cs="Arial"/>
          <w:sz w:val="22"/>
          <w:szCs w:val="22"/>
        </w:rPr>
        <w:t>czarne ziemie zdegradowane</w:t>
      </w:r>
    </w:p>
    <w:p w:rsidR="00727C36" w:rsidRPr="00C549FD" w:rsidRDefault="00727C36" w:rsidP="00727C36">
      <w:pPr>
        <w:numPr>
          <w:ilvl w:val="0"/>
          <w:numId w:val="19"/>
        </w:numPr>
        <w:rPr>
          <w:rFonts w:cs="Arial"/>
          <w:sz w:val="22"/>
          <w:szCs w:val="22"/>
        </w:rPr>
      </w:pPr>
      <w:r w:rsidRPr="00C549FD">
        <w:rPr>
          <w:rFonts w:cs="Arial"/>
          <w:sz w:val="22"/>
          <w:szCs w:val="22"/>
        </w:rPr>
        <w:t>murszowe i murszowo – mineralne</w:t>
      </w:r>
    </w:p>
    <w:p w:rsidR="00727C36" w:rsidRPr="00C549FD" w:rsidRDefault="00727C36" w:rsidP="00727C36">
      <w:pPr>
        <w:numPr>
          <w:ilvl w:val="0"/>
          <w:numId w:val="19"/>
        </w:numPr>
        <w:rPr>
          <w:rFonts w:cs="Arial"/>
          <w:sz w:val="22"/>
          <w:szCs w:val="22"/>
        </w:rPr>
      </w:pPr>
      <w:r w:rsidRPr="00C549FD">
        <w:rPr>
          <w:rFonts w:cs="Arial"/>
          <w:sz w:val="22"/>
          <w:szCs w:val="22"/>
        </w:rPr>
        <w:t>torfowe i murszowo – torfowe</w:t>
      </w:r>
    </w:p>
    <w:p w:rsidR="00727C36" w:rsidRPr="00C549FD" w:rsidRDefault="00727C36" w:rsidP="00727C36">
      <w:pPr>
        <w:numPr>
          <w:ilvl w:val="0"/>
          <w:numId w:val="19"/>
        </w:numPr>
        <w:rPr>
          <w:rFonts w:cs="Arial"/>
          <w:sz w:val="22"/>
          <w:szCs w:val="22"/>
        </w:rPr>
      </w:pPr>
      <w:r w:rsidRPr="00C549FD">
        <w:rPr>
          <w:rFonts w:cs="Arial"/>
          <w:sz w:val="22"/>
          <w:szCs w:val="22"/>
        </w:rPr>
        <w:t>mady</w:t>
      </w:r>
    </w:p>
    <w:p w:rsidR="00727C36" w:rsidRPr="00C549FD" w:rsidRDefault="00432B56" w:rsidP="00373929">
      <w:pPr>
        <w:tabs>
          <w:tab w:val="left" w:pos="7938"/>
        </w:tabs>
        <w:rPr>
          <w:rFonts w:cs="Arial"/>
          <w:sz w:val="22"/>
          <w:szCs w:val="22"/>
        </w:rPr>
      </w:pPr>
      <w:r w:rsidRPr="00C549FD">
        <w:rPr>
          <w:rFonts w:cs="Arial"/>
          <w:sz w:val="22"/>
          <w:szCs w:val="22"/>
        </w:rPr>
        <w:t xml:space="preserve">W granicy </w:t>
      </w:r>
      <w:r w:rsidR="00373929">
        <w:rPr>
          <w:rFonts w:cs="Arial"/>
          <w:b/>
          <w:sz w:val="22"/>
          <w:szCs w:val="22"/>
        </w:rPr>
        <w:t>zmiany</w:t>
      </w:r>
      <w:r w:rsidR="00373929" w:rsidRPr="00373929">
        <w:rPr>
          <w:b/>
        </w:rPr>
        <w:t xml:space="preserve"> </w:t>
      </w:r>
      <w:r w:rsidR="00373929" w:rsidRPr="00373929">
        <w:rPr>
          <w:b/>
          <w:sz w:val="22"/>
          <w:szCs w:val="22"/>
        </w:rPr>
        <w:t>miejscowego planu zagospodarowania przestrzennego dla obszaru znajdującego się pomiędzy ul. Wołuszewską a ul. Tężniową</w:t>
      </w:r>
      <w:r w:rsidRPr="00C549FD">
        <w:rPr>
          <w:rFonts w:cs="Arial"/>
          <w:b/>
          <w:sz w:val="22"/>
          <w:szCs w:val="22"/>
        </w:rPr>
        <w:t xml:space="preserve"> </w:t>
      </w:r>
      <w:r w:rsidRPr="00C549FD">
        <w:rPr>
          <w:rFonts w:cs="Arial"/>
          <w:sz w:val="22"/>
          <w:szCs w:val="22"/>
        </w:rPr>
        <w:t xml:space="preserve">znajdują </w:t>
      </w:r>
      <w:r w:rsidR="00373929">
        <w:rPr>
          <w:rFonts w:cs="Arial"/>
          <w:sz w:val="22"/>
          <w:szCs w:val="22"/>
        </w:rPr>
        <w:t xml:space="preserve">tereny zabudowane na </w:t>
      </w:r>
      <w:r w:rsidRPr="00C549FD">
        <w:rPr>
          <w:rFonts w:cs="Arial"/>
          <w:sz w:val="22"/>
          <w:szCs w:val="22"/>
        </w:rPr>
        <w:t>gleb</w:t>
      </w:r>
      <w:r w:rsidR="00373929">
        <w:rPr>
          <w:rFonts w:cs="Arial"/>
          <w:sz w:val="22"/>
          <w:szCs w:val="22"/>
        </w:rPr>
        <w:t>ach</w:t>
      </w:r>
      <w:r w:rsidRPr="00C549FD">
        <w:rPr>
          <w:rFonts w:cs="Arial"/>
          <w:sz w:val="22"/>
          <w:szCs w:val="22"/>
        </w:rPr>
        <w:t xml:space="preserve"> brunatn</w:t>
      </w:r>
      <w:r w:rsidR="00373929">
        <w:rPr>
          <w:rFonts w:cs="Arial"/>
          <w:sz w:val="22"/>
          <w:szCs w:val="22"/>
        </w:rPr>
        <w:t>ych</w:t>
      </w:r>
      <w:r w:rsidRPr="00C549FD">
        <w:rPr>
          <w:rFonts w:cs="Arial"/>
          <w:sz w:val="22"/>
          <w:szCs w:val="22"/>
        </w:rPr>
        <w:t xml:space="preserve"> kwaśn</w:t>
      </w:r>
      <w:r w:rsidR="00373929">
        <w:rPr>
          <w:rFonts w:cs="Arial"/>
          <w:sz w:val="22"/>
          <w:szCs w:val="22"/>
        </w:rPr>
        <w:t>ych</w:t>
      </w:r>
      <w:r w:rsidRPr="00C549FD">
        <w:rPr>
          <w:rFonts w:cs="Arial"/>
          <w:sz w:val="22"/>
          <w:szCs w:val="22"/>
        </w:rPr>
        <w:t>.</w:t>
      </w:r>
    </w:p>
    <w:p w:rsidR="00432B56" w:rsidRPr="00C549FD" w:rsidRDefault="00432B56" w:rsidP="00727C36">
      <w:pPr>
        <w:rPr>
          <w:rFonts w:cs="Arial"/>
          <w:sz w:val="22"/>
          <w:szCs w:val="22"/>
          <w:u w:val="single"/>
        </w:rPr>
      </w:pPr>
    </w:p>
    <w:p w:rsidR="00727C36" w:rsidRPr="00C549FD" w:rsidRDefault="00727C36" w:rsidP="00727C36">
      <w:pPr>
        <w:rPr>
          <w:rFonts w:cs="Arial"/>
          <w:sz w:val="22"/>
          <w:szCs w:val="22"/>
          <w:u w:val="single"/>
        </w:rPr>
      </w:pPr>
      <w:r w:rsidRPr="00C549FD">
        <w:rPr>
          <w:rFonts w:cs="Arial"/>
          <w:sz w:val="22"/>
          <w:szCs w:val="22"/>
          <w:u w:val="single"/>
        </w:rPr>
        <w:lastRenderedPageBreak/>
        <w:t>Biocenozy</w:t>
      </w:r>
    </w:p>
    <w:p w:rsidR="00727C36" w:rsidRPr="00C549FD" w:rsidRDefault="00727C36" w:rsidP="00727C36">
      <w:pPr>
        <w:jc w:val="both"/>
        <w:rPr>
          <w:rFonts w:cs="Arial"/>
          <w:sz w:val="22"/>
          <w:szCs w:val="22"/>
        </w:rPr>
      </w:pPr>
      <w:r w:rsidRPr="00C549FD">
        <w:rPr>
          <w:rFonts w:cs="Arial"/>
          <w:sz w:val="22"/>
          <w:szCs w:val="22"/>
        </w:rPr>
        <w:t xml:space="preserve">W zależności od  siedliska i stopnia zurbanizowania miasta wykształciła się szata roślinna. Wzdłuż brzegu Wisły znajdują się tereny najmniej przekształcone, zbliżone do naturalnych. Występują tu zespoły roślinności: wikliny nadrzecznej </w:t>
      </w:r>
      <w:r w:rsidRPr="00C549FD">
        <w:rPr>
          <w:rFonts w:cs="Arial"/>
          <w:i/>
          <w:sz w:val="22"/>
          <w:szCs w:val="22"/>
        </w:rPr>
        <w:t xml:space="preserve">Salicetum Triandro – viminalis, </w:t>
      </w:r>
      <w:r w:rsidRPr="00C549FD">
        <w:rPr>
          <w:rFonts w:cs="Arial"/>
          <w:sz w:val="22"/>
          <w:szCs w:val="22"/>
        </w:rPr>
        <w:t xml:space="preserve">topoli czarnej </w:t>
      </w:r>
      <w:r w:rsidRPr="00C549FD">
        <w:rPr>
          <w:rFonts w:cs="Arial"/>
          <w:i/>
          <w:sz w:val="22"/>
          <w:szCs w:val="22"/>
        </w:rPr>
        <w:t>Populus nigra</w:t>
      </w:r>
      <w:r w:rsidRPr="00C549FD">
        <w:rPr>
          <w:rFonts w:cs="Arial"/>
          <w:sz w:val="22"/>
          <w:szCs w:val="22"/>
        </w:rPr>
        <w:t xml:space="preserve"> i topoli białej </w:t>
      </w:r>
      <w:r w:rsidRPr="00C549FD">
        <w:rPr>
          <w:rFonts w:cs="Arial"/>
          <w:i/>
          <w:sz w:val="22"/>
          <w:szCs w:val="22"/>
        </w:rPr>
        <w:t>Populus alba</w:t>
      </w:r>
      <w:r w:rsidRPr="00C549FD">
        <w:rPr>
          <w:rFonts w:cs="Arial"/>
          <w:sz w:val="22"/>
          <w:szCs w:val="22"/>
        </w:rPr>
        <w:t xml:space="preserve">, łęgu wierzbowo – topolowego </w:t>
      </w:r>
      <w:r w:rsidRPr="00C549FD">
        <w:rPr>
          <w:rFonts w:cs="Arial"/>
          <w:i/>
          <w:sz w:val="22"/>
          <w:szCs w:val="22"/>
        </w:rPr>
        <w:t>Salici – Populetum</w:t>
      </w:r>
      <w:r w:rsidRPr="00C549FD">
        <w:rPr>
          <w:rFonts w:cs="Arial"/>
          <w:sz w:val="22"/>
          <w:szCs w:val="22"/>
        </w:rPr>
        <w:t xml:space="preserve">, wierzby kruchej </w:t>
      </w:r>
      <w:r w:rsidRPr="00C549FD">
        <w:rPr>
          <w:rFonts w:cs="Arial"/>
          <w:i/>
          <w:sz w:val="22"/>
          <w:szCs w:val="22"/>
        </w:rPr>
        <w:t>Salix fragilis</w:t>
      </w:r>
      <w:r w:rsidRPr="00C549FD">
        <w:rPr>
          <w:rFonts w:cs="Arial"/>
          <w:sz w:val="22"/>
          <w:szCs w:val="22"/>
        </w:rPr>
        <w:t xml:space="preserve"> i wierzby białej </w:t>
      </w:r>
      <w:r w:rsidRPr="00C549FD">
        <w:rPr>
          <w:rFonts w:cs="Arial"/>
          <w:i/>
          <w:sz w:val="22"/>
          <w:szCs w:val="22"/>
        </w:rPr>
        <w:t>Salix alba</w:t>
      </w:r>
      <w:r w:rsidRPr="00C549FD">
        <w:rPr>
          <w:rFonts w:cs="Arial"/>
          <w:sz w:val="22"/>
          <w:szCs w:val="22"/>
        </w:rPr>
        <w:t xml:space="preserve">. Siedliska te wykształciły się na styku środowiska wodnego  i przybrzeżnego lądowego. Takie siedlisko stało się miejscem bytowania i żerowania bardzo licznej fauny zwłaszcza ptaków, dlatego teren został objęty ochroną siedlisk  i gatunków w ramach NATURA 2000. </w:t>
      </w:r>
    </w:p>
    <w:p w:rsidR="00727C36" w:rsidRPr="00C549FD" w:rsidRDefault="00727C36" w:rsidP="00727C36">
      <w:pPr>
        <w:jc w:val="both"/>
        <w:rPr>
          <w:rFonts w:cs="Arial"/>
          <w:sz w:val="22"/>
          <w:szCs w:val="22"/>
        </w:rPr>
      </w:pPr>
      <w:r w:rsidRPr="00C549FD">
        <w:rPr>
          <w:rFonts w:cs="Arial"/>
          <w:sz w:val="22"/>
          <w:szCs w:val="22"/>
        </w:rPr>
        <w:t>Na obrzeżach miasta znajdują się tereny użytkowane rolniczo pola i łąki z siedliskami segetalnymi oraz okrajki pól tereny przydrożne zajmowane przez zbiorowiska ruderalne głównie z klasy Artemisieta. Szczególna rangę biocenoz miasta Ciechocinka odgrywają lasy, głównie monokultury sosnowe o drzewostanie liczącym kilkadziesiąt lat. Drzewostan ten występuje na niewielkich przestrzeniach przy ulicach: Słońsk Dolny, ul. Wołszewska oraz na terenach wydmowych Alei 700-Lecia  i Słońsk Górny. Zachodniej części miasta zachował się ols Ribo nigri-Alnetum symphytosum i łęg olszowo- jesionowy Circaeo – Alnetum humuletosum i zbiorowiska z olszą czarną Alnus nigra.</w:t>
      </w:r>
    </w:p>
    <w:p w:rsidR="00727C36" w:rsidRPr="00C549FD" w:rsidRDefault="00727C36" w:rsidP="00727C36">
      <w:pPr>
        <w:jc w:val="both"/>
        <w:rPr>
          <w:rFonts w:cs="Arial"/>
          <w:sz w:val="22"/>
          <w:szCs w:val="22"/>
        </w:rPr>
      </w:pPr>
      <w:r w:rsidRPr="00C549FD">
        <w:rPr>
          <w:rFonts w:cs="Arial"/>
          <w:sz w:val="22"/>
          <w:szCs w:val="22"/>
        </w:rPr>
        <w:t xml:space="preserve">Na wysokie walory mikroklimatyczna ma wpływ otulina leśna. Obszary leśne otaczają uzdrowisko od strony południowo – zachodniej i wschodniej. Natomiast od strony południowej zachował się wąski, przerywany w wielu miejscach pas lasów i zarośli na wysokim zboczu pradoliny Toruńsko – Eberwaldzkiej. Na szczególną uwagę zasługuje tzw „ Las Ciechociński”, rozciągający się na południowy – wschód od centrum miasta, przynależny do Nadleśnictwa Gniewkowo, obrębu leśnego Otłoczyn. W drzewostanie dominują kultury sosnowe, z zachowanymi zbiorowiskami o cechach naturalnych. W oddziale 505 znajdują mogiły pomordowanych przez hitlerowców w czasie drugiej wojny światowej mieszkańców okolicznych miast i wsi. W lesie Ciechocińskim występują zbiorowiska leśne: Grupa </w:t>
      </w:r>
      <w:r w:rsidRPr="00C549FD">
        <w:rPr>
          <w:rFonts w:cs="Arial"/>
          <w:sz w:val="22"/>
          <w:szCs w:val="22"/>
          <w:u w:val="single"/>
        </w:rPr>
        <w:t>borów sosnowych</w:t>
      </w:r>
      <w:r w:rsidRPr="00C549FD">
        <w:rPr>
          <w:rFonts w:cs="Arial"/>
          <w:sz w:val="22"/>
          <w:szCs w:val="22"/>
        </w:rPr>
        <w:t xml:space="preserve"> w tym suboceaniczny bór świeży (</w:t>
      </w:r>
      <w:r w:rsidRPr="00C549FD">
        <w:rPr>
          <w:rFonts w:cs="Arial"/>
          <w:i/>
          <w:sz w:val="22"/>
          <w:szCs w:val="22"/>
        </w:rPr>
        <w:t xml:space="preserve">Leucobryo- Pinetum), </w:t>
      </w:r>
      <w:r w:rsidRPr="00C549FD">
        <w:rPr>
          <w:rFonts w:cs="Arial"/>
          <w:sz w:val="22"/>
          <w:szCs w:val="22"/>
        </w:rPr>
        <w:t>Subkontynentalny bór świeży (</w:t>
      </w:r>
      <w:r w:rsidRPr="00C549FD">
        <w:rPr>
          <w:rFonts w:cs="Arial"/>
          <w:i/>
          <w:sz w:val="22"/>
          <w:szCs w:val="22"/>
        </w:rPr>
        <w:t xml:space="preserve">Peucedano – Pinetum), </w:t>
      </w:r>
      <w:r w:rsidRPr="00C549FD">
        <w:rPr>
          <w:rFonts w:cs="Arial"/>
          <w:sz w:val="22"/>
          <w:szCs w:val="22"/>
        </w:rPr>
        <w:t xml:space="preserve">Grupa </w:t>
      </w:r>
      <w:r w:rsidRPr="00C549FD">
        <w:rPr>
          <w:rFonts w:cs="Arial"/>
          <w:sz w:val="22"/>
          <w:szCs w:val="22"/>
          <w:u w:val="single"/>
        </w:rPr>
        <w:t>borów mieszanych</w:t>
      </w:r>
      <w:r w:rsidRPr="00C549FD">
        <w:rPr>
          <w:rFonts w:cs="Arial"/>
          <w:sz w:val="22"/>
          <w:szCs w:val="22"/>
        </w:rPr>
        <w:t xml:space="preserve"> w tym subkontynentalny bór mieszany </w:t>
      </w:r>
      <w:r w:rsidRPr="00C549FD">
        <w:rPr>
          <w:rFonts w:cs="Arial"/>
          <w:i/>
          <w:sz w:val="22"/>
          <w:szCs w:val="22"/>
        </w:rPr>
        <w:t>(Querco roboris – Pinetum)i podzespół typowy (Querco roboris – Pinetum typicum )</w:t>
      </w:r>
      <w:r w:rsidRPr="00C549FD">
        <w:rPr>
          <w:rFonts w:cs="Arial"/>
          <w:sz w:val="22"/>
          <w:szCs w:val="22"/>
        </w:rPr>
        <w:t>podzespół leszczynowy</w:t>
      </w:r>
      <w:r w:rsidRPr="00C549FD">
        <w:rPr>
          <w:rFonts w:cs="Arial"/>
          <w:i/>
          <w:sz w:val="22"/>
          <w:szCs w:val="22"/>
        </w:rPr>
        <w:t xml:space="preserve"> (Querco roboris – Pinetum coryletosum), </w:t>
      </w:r>
      <w:r w:rsidRPr="00C549FD">
        <w:rPr>
          <w:rFonts w:cs="Arial"/>
          <w:sz w:val="22"/>
          <w:szCs w:val="22"/>
          <w:u w:val="single"/>
        </w:rPr>
        <w:t>Grądy</w:t>
      </w:r>
      <w:r w:rsidRPr="00C549FD">
        <w:rPr>
          <w:rFonts w:cs="Arial"/>
          <w:sz w:val="22"/>
          <w:szCs w:val="22"/>
        </w:rPr>
        <w:t xml:space="preserve"> w tym grąd subkontynentalny (Tilio- carpinetum), </w:t>
      </w:r>
      <w:r w:rsidRPr="00C549FD">
        <w:rPr>
          <w:rFonts w:cs="Arial"/>
          <w:sz w:val="22"/>
          <w:szCs w:val="22"/>
          <w:u w:val="single"/>
        </w:rPr>
        <w:t>Łęgi</w:t>
      </w:r>
      <w:r w:rsidRPr="00C549FD">
        <w:rPr>
          <w:rFonts w:cs="Arial"/>
          <w:sz w:val="22"/>
          <w:szCs w:val="22"/>
        </w:rPr>
        <w:t xml:space="preserve"> w tym łęg wiązowo – jesionowy (Ficario – Ulmetum camppestris) oraz zbiorowisko topolowe </w:t>
      </w:r>
      <w:r w:rsidRPr="00C549FD">
        <w:rPr>
          <w:rFonts w:cs="Arial"/>
          <w:i/>
          <w:sz w:val="22"/>
          <w:szCs w:val="22"/>
        </w:rPr>
        <w:t>( Populus nigra).</w:t>
      </w:r>
    </w:p>
    <w:p w:rsidR="00727C36" w:rsidRPr="00C549FD" w:rsidRDefault="00727C36" w:rsidP="00727C36">
      <w:pPr>
        <w:jc w:val="both"/>
        <w:rPr>
          <w:rFonts w:cs="Arial"/>
          <w:sz w:val="22"/>
          <w:szCs w:val="22"/>
        </w:rPr>
      </w:pPr>
      <w:r w:rsidRPr="00C549FD">
        <w:rPr>
          <w:rFonts w:cs="Arial"/>
          <w:sz w:val="22"/>
          <w:szCs w:val="22"/>
        </w:rPr>
        <w:t>Tereny zurbanizowane cechujące się największą antropopresją charakteryzują się dużym udziałem zieleni urządzonej głównie parków publicznych, ogrodów przydomowych, zieleni wokół sanatoriów i pensjonatów oraz cmentarzy.</w:t>
      </w:r>
    </w:p>
    <w:p w:rsidR="00727C36" w:rsidRPr="00C549FD" w:rsidRDefault="00727C36" w:rsidP="00727C36">
      <w:pPr>
        <w:ind w:right="-158"/>
        <w:jc w:val="both"/>
        <w:rPr>
          <w:rFonts w:cs="Arial"/>
          <w:sz w:val="22"/>
          <w:szCs w:val="22"/>
        </w:rPr>
      </w:pPr>
      <w:r w:rsidRPr="00C549FD">
        <w:rPr>
          <w:rFonts w:cs="Arial"/>
          <w:sz w:val="22"/>
          <w:szCs w:val="22"/>
        </w:rPr>
        <w:t>Szata roślinna obok zabudowy uzdrowiskowej i mieszkaniowej jest głównym elementem krajobrazu Ciechocinka. Na tle innych uzdrowisk w kraju, Ciechocinek wyróżnia się wysokim udziałem terenów zieleni urządzonej ogólnie dostępnej, które zajmują ponad 5% obszaru miasta. W strukturze użytkowania gruntów wszystkie „tereny zielone” zajmują ponad 35% powierzchni miasta, a wskaźnik powierzchni aktywnej przyrodniczo wynosi w Ciechocinku około 80%. Tereny zieleni odgrywają podstawowa role zwłaszcza w strefie A ochrony uzdrowiskowej. Zieleń uzdrowiskowa, z której słynie Ciechocinek, stanowi bazę dla klimatoterapii, kinezyterapii, rehabilitacji i rekreacji. Spełnia też funkcje zdrowotne i stanowi barierę przed rozprzestrzenianiem zanieczyszczeń i hałasu komunikacyjnego.</w:t>
      </w:r>
    </w:p>
    <w:p w:rsidR="00727C36" w:rsidRPr="00C549FD" w:rsidRDefault="00727C36" w:rsidP="00727C36">
      <w:pPr>
        <w:ind w:right="-158"/>
        <w:jc w:val="both"/>
        <w:rPr>
          <w:rFonts w:cs="Arial"/>
          <w:sz w:val="22"/>
          <w:szCs w:val="22"/>
        </w:rPr>
      </w:pPr>
      <w:r w:rsidRPr="00C549FD">
        <w:rPr>
          <w:rFonts w:cs="Arial"/>
          <w:b/>
          <w:sz w:val="22"/>
          <w:szCs w:val="22"/>
        </w:rPr>
        <w:t xml:space="preserve">Najcenniejszym elementem florystycznym uzdrowiska są jego parki: Zdrojowy, Tężniowy i Leśny (Sosnowy), </w:t>
      </w:r>
      <w:r w:rsidRPr="00C549FD">
        <w:rPr>
          <w:rFonts w:cs="Arial"/>
          <w:sz w:val="22"/>
          <w:szCs w:val="22"/>
        </w:rPr>
        <w:t>charakteryzujące się dużą wartością zarówno pod względem kulturowym, botanicznym i krajobrazowym. Wszystkie parki uzdrowiskowe posiadają stosowne inwentaryzacje drzewostanów. W parkach, na skwerach, zieleńcach, w ogrodach przydomowych i w otoczeniu ulic występuje dużo zadrzewień o zróżnicowanym charakterze i wielkim bogactwie gatunkowym. Ocenia się dendroflorę Ciechocinka na około 200 gatunków drzew i krzewów.</w:t>
      </w:r>
    </w:p>
    <w:p w:rsidR="00727C36" w:rsidRPr="00C549FD" w:rsidRDefault="00373929" w:rsidP="00727C36">
      <w:pPr>
        <w:ind w:right="-158"/>
        <w:jc w:val="both"/>
        <w:rPr>
          <w:rFonts w:cs="Arial"/>
          <w:b/>
          <w:sz w:val="22"/>
          <w:szCs w:val="22"/>
        </w:rPr>
      </w:pPr>
      <w:r>
        <w:rPr>
          <w:rFonts w:cs="Arial"/>
          <w:b/>
          <w:sz w:val="22"/>
          <w:szCs w:val="22"/>
        </w:rPr>
        <w:t xml:space="preserve">Zmiana </w:t>
      </w:r>
      <w:r w:rsidRPr="00373929">
        <w:rPr>
          <w:b/>
          <w:sz w:val="22"/>
          <w:szCs w:val="22"/>
        </w:rPr>
        <w:t>miejscowego planu zagospodarowania przestrzennego dla obszaru znajdującego się pomiędzy ul. Wołuszewską a ul. Tężniową</w:t>
      </w:r>
      <w:r w:rsidR="00727C36" w:rsidRPr="00C549FD">
        <w:rPr>
          <w:rFonts w:cs="Arial"/>
          <w:b/>
          <w:sz w:val="22"/>
          <w:szCs w:val="22"/>
        </w:rPr>
        <w:t xml:space="preserve"> nie obejmuje swą granicą żadnego z wymienionych parków, natomiast najbliżej położony</w:t>
      </w:r>
      <w:r w:rsidR="004D69F9" w:rsidRPr="00C549FD">
        <w:rPr>
          <w:rFonts w:cs="Arial"/>
          <w:b/>
          <w:sz w:val="22"/>
          <w:szCs w:val="22"/>
        </w:rPr>
        <w:t xml:space="preserve"> po przeciwnej stronie </w:t>
      </w:r>
      <w:r>
        <w:rPr>
          <w:rFonts w:cs="Arial"/>
          <w:b/>
          <w:sz w:val="22"/>
          <w:szCs w:val="22"/>
        </w:rPr>
        <w:t>ul. Teżniowej znajduje się</w:t>
      </w:r>
      <w:r w:rsidR="004D69F9" w:rsidRPr="00C549FD">
        <w:rPr>
          <w:rFonts w:cs="Arial"/>
          <w:b/>
          <w:sz w:val="22"/>
          <w:szCs w:val="22"/>
        </w:rPr>
        <w:t xml:space="preserve"> </w:t>
      </w:r>
      <w:r w:rsidR="00727C36" w:rsidRPr="00C549FD">
        <w:rPr>
          <w:rFonts w:cs="Arial"/>
          <w:b/>
          <w:sz w:val="22"/>
          <w:szCs w:val="22"/>
        </w:rPr>
        <w:t xml:space="preserve"> park </w:t>
      </w:r>
      <w:r w:rsidR="004D69F9" w:rsidRPr="00C549FD">
        <w:rPr>
          <w:rFonts w:cs="Arial"/>
          <w:b/>
          <w:sz w:val="22"/>
          <w:szCs w:val="22"/>
        </w:rPr>
        <w:t>Tę</w:t>
      </w:r>
      <w:r w:rsidR="00432B56" w:rsidRPr="00C549FD">
        <w:rPr>
          <w:rFonts w:cs="Arial"/>
          <w:b/>
          <w:sz w:val="22"/>
          <w:szCs w:val="22"/>
        </w:rPr>
        <w:t>ż</w:t>
      </w:r>
      <w:r w:rsidR="004D69F9" w:rsidRPr="00C549FD">
        <w:rPr>
          <w:rFonts w:cs="Arial"/>
          <w:b/>
          <w:sz w:val="22"/>
          <w:szCs w:val="22"/>
        </w:rPr>
        <w:t>niowy</w:t>
      </w:r>
      <w:r>
        <w:rPr>
          <w:rFonts w:cs="Arial"/>
          <w:b/>
          <w:sz w:val="22"/>
          <w:szCs w:val="22"/>
        </w:rPr>
        <w:t xml:space="preserve"> i park Zdrojowy</w:t>
      </w:r>
      <w:r w:rsidR="00727C36" w:rsidRPr="00C549FD">
        <w:rPr>
          <w:rFonts w:cs="Arial"/>
          <w:b/>
          <w:sz w:val="22"/>
          <w:szCs w:val="22"/>
        </w:rPr>
        <w:t>.</w:t>
      </w:r>
    </w:p>
    <w:p w:rsidR="00727C36" w:rsidRPr="00C549FD" w:rsidRDefault="00727C36" w:rsidP="00727C36">
      <w:pPr>
        <w:ind w:right="-158"/>
        <w:jc w:val="both"/>
        <w:rPr>
          <w:rFonts w:cs="Arial"/>
          <w:sz w:val="22"/>
          <w:szCs w:val="22"/>
        </w:rPr>
      </w:pPr>
      <w:r w:rsidRPr="00C549FD">
        <w:rPr>
          <w:rFonts w:cs="Arial"/>
          <w:sz w:val="22"/>
          <w:szCs w:val="22"/>
        </w:rPr>
        <w:t xml:space="preserve">Obszar miasta Ciechocinka i jego otoczenia jest słabo poznany pod względem faunistycznym. Poza liczną ornitofauna związaną z terenami przybrzeżnymi Wisły dla której utworzono obszar Natura 2000 obszar miasta jest stosunkowo ubogi pod tym względem. Świat zwierząt jest typowy dla obszarów zurbanizowanych. </w:t>
      </w:r>
      <w:r w:rsidR="00373929">
        <w:rPr>
          <w:rFonts w:cs="Arial"/>
          <w:sz w:val="22"/>
          <w:szCs w:val="22"/>
        </w:rPr>
        <w:t>R</w:t>
      </w:r>
      <w:r w:rsidRPr="00C549FD">
        <w:rPr>
          <w:rFonts w:cs="Arial"/>
          <w:sz w:val="22"/>
          <w:szCs w:val="22"/>
        </w:rPr>
        <w:t xml:space="preserve">eprezentowany jest głównie przez owady i drobne ssaki, głównie gryzonie. </w:t>
      </w:r>
      <w:r w:rsidR="00373929">
        <w:rPr>
          <w:rFonts w:cs="Arial"/>
          <w:sz w:val="22"/>
          <w:szCs w:val="22"/>
        </w:rPr>
        <w:t xml:space="preserve">Teren </w:t>
      </w:r>
      <w:r w:rsidR="00373929">
        <w:rPr>
          <w:rFonts w:cs="Arial"/>
          <w:sz w:val="22"/>
          <w:szCs w:val="22"/>
        </w:rPr>
        <w:lastRenderedPageBreak/>
        <w:t xml:space="preserve">planu jest bardzo ubogi pod względem florystycznym i faunistycznym. </w:t>
      </w:r>
      <w:r w:rsidRPr="00C549FD">
        <w:rPr>
          <w:rFonts w:cs="Arial"/>
          <w:sz w:val="22"/>
          <w:szCs w:val="22"/>
        </w:rPr>
        <w:t>Otoczenie obszaru opracowania jest bardziej bogate pod względem faunistycznym</w:t>
      </w:r>
      <w:r w:rsidR="00373929">
        <w:rPr>
          <w:rFonts w:cs="Arial"/>
          <w:sz w:val="22"/>
          <w:szCs w:val="22"/>
        </w:rPr>
        <w:t xml:space="preserve"> i florystycznym</w:t>
      </w:r>
      <w:r w:rsidRPr="00C549FD">
        <w:rPr>
          <w:rFonts w:cs="Arial"/>
          <w:sz w:val="22"/>
          <w:szCs w:val="22"/>
        </w:rPr>
        <w:t>, głównie ze względu na urozmaicone warunki siedliskowe</w:t>
      </w:r>
      <w:r w:rsidR="00373929">
        <w:rPr>
          <w:rFonts w:cs="Arial"/>
          <w:sz w:val="22"/>
          <w:szCs w:val="22"/>
        </w:rPr>
        <w:t xml:space="preserve"> utworzone w wymienionych parkach</w:t>
      </w:r>
      <w:r w:rsidRPr="00C549FD">
        <w:rPr>
          <w:rFonts w:cs="Arial"/>
          <w:sz w:val="22"/>
          <w:szCs w:val="22"/>
        </w:rPr>
        <w:t>. W parkach żyją wiewiórki, spotkać można jeże oraz hodowane są łabędzie zarówno łabędź niemy jak i czarny</w:t>
      </w:r>
      <w:r w:rsidR="00373929">
        <w:rPr>
          <w:rFonts w:cs="Arial"/>
          <w:sz w:val="22"/>
          <w:szCs w:val="22"/>
        </w:rPr>
        <w:t>, kaczki</w:t>
      </w:r>
      <w:r w:rsidRPr="00C549FD">
        <w:rPr>
          <w:rFonts w:cs="Arial"/>
          <w:sz w:val="22"/>
          <w:szCs w:val="22"/>
        </w:rPr>
        <w:t>.</w:t>
      </w:r>
    </w:p>
    <w:p w:rsidR="00727C36" w:rsidRPr="00C549FD" w:rsidRDefault="00727C36" w:rsidP="00727C36">
      <w:pPr>
        <w:rPr>
          <w:rFonts w:cs="Arial"/>
          <w:sz w:val="22"/>
          <w:szCs w:val="22"/>
          <w:u w:val="single"/>
        </w:rPr>
      </w:pPr>
    </w:p>
    <w:p w:rsidR="00727C36" w:rsidRPr="00C549FD" w:rsidRDefault="00727C36" w:rsidP="00727C36">
      <w:pPr>
        <w:rPr>
          <w:rFonts w:cs="Arial"/>
          <w:sz w:val="22"/>
          <w:szCs w:val="22"/>
          <w:u w:val="single"/>
        </w:rPr>
      </w:pPr>
      <w:r w:rsidRPr="00C549FD">
        <w:rPr>
          <w:rFonts w:cs="Arial"/>
          <w:sz w:val="22"/>
          <w:szCs w:val="22"/>
          <w:u w:val="single"/>
        </w:rPr>
        <w:t>Wartości kulturowe</w:t>
      </w:r>
    </w:p>
    <w:p w:rsidR="00727C36" w:rsidRPr="00C549FD" w:rsidRDefault="00727C36" w:rsidP="00727C36">
      <w:pPr>
        <w:jc w:val="both"/>
        <w:rPr>
          <w:rFonts w:cs="Arial"/>
          <w:sz w:val="22"/>
          <w:szCs w:val="22"/>
        </w:rPr>
      </w:pPr>
      <w:r w:rsidRPr="00C549FD">
        <w:rPr>
          <w:rFonts w:cs="Arial"/>
          <w:sz w:val="22"/>
          <w:szCs w:val="22"/>
        </w:rPr>
        <w:t>Historia Ciechocinka ściśle wiąże się z pobliskim mu Słońskiem – dawnym miastem królewskim, kasztelańskim i siedzibą powiatu słońskiego, gdzie już od XIII wieku warzono sól ze słonych wód wypływających w źródłach. Po zajęciu przez Austrię w 1772 r. kopalni soli w Wieliczce i Bochni a przy równoczesnym wyczerpywaniu się starych źródeł i dotkliwym braku soli na Kujawach, zaczęto poszukiwania nowych pokładów soli i solanek. Już w 1791 roku na tak zwanej Nizinie Ciechocińskiej rozpoczęto wiercenia za solanką. Dalsze poszukiwania solanki czyniono po 1815 roku, w okresie Królestwa Polskiego, dzięki staraniom Stanisława Staszica, który w swoim dziele „O ziemiorództwie Karpatów i innych gór i równin Polski” napisał także o słonych źródłach w okolicy Raciążka, oraz o metodzie zagęszczania niskoprocentowej solanki za pomocą tężni. Budowę warzelni i tężni rozpoczęto w Ciechocinku w 1824 r.</w:t>
      </w:r>
    </w:p>
    <w:p w:rsidR="00727C36" w:rsidRPr="00C549FD" w:rsidRDefault="00727C36" w:rsidP="00727C36">
      <w:pPr>
        <w:jc w:val="both"/>
        <w:rPr>
          <w:rFonts w:cs="Arial"/>
          <w:sz w:val="22"/>
          <w:szCs w:val="22"/>
        </w:rPr>
      </w:pPr>
      <w:r w:rsidRPr="00C549FD">
        <w:rPr>
          <w:rFonts w:cs="Arial"/>
          <w:sz w:val="22"/>
          <w:szCs w:val="22"/>
        </w:rPr>
        <w:t>Dwie pierwsze tężnie powstały do 1828 r. a ich pełną eksploatację rozpoczęto po powstaniu listopadowym w 1832 roku. Budowę trzeciej tężni zakończono w 1859 r. Tężnie mają po 15,8 m wysokości, 10,1 m szerokości i łączną długość 1711 m (I – 651 m, II – 724 m, III – 366 m). Po zbudowaniu warzelni i tężni Ciechocinek bardzo szybko stał się popularnym kurortem, a rok 1836 przyjmuje się za początek uzdrowiska ciechocińskiego.</w:t>
      </w:r>
    </w:p>
    <w:p w:rsidR="00727C36" w:rsidRPr="00C549FD" w:rsidRDefault="00727C36" w:rsidP="00727C36">
      <w:pPr>
        <w:spacing w:after="120"/>
        <w:rPr>
          <w:rFonts w:cs="Arial"/>
          <w:sz w:val="22"/>
          <w:szCs w:val="22"/>
        </w:rPr>
      </w:pPr>
      <w:r w:rsidRPr="00C549FD">
        <w:rPr>
          <w:rFonts w:cs="Arial"/>
          <w:sz w:val="22"/>
          <w:szCs w:val="22"/>
        </w:rPr>
        <w:t xml:space="preserve">Zgodnie z ustawą z dnia 23 lipca 2003 r. o ochronie zabytków i opiece nad zabytkami - </w:t>
      </w:r>
      <w:r w:rsidR="00FA2F6A" w:rsidRPr="00C549FD">
        <w:rPr>
          <w:rFonts w:cs="Arial"/>
          <w:sz w:val="22"/>
          <w:szCs w:val="22"/>
        </w:rPr>
        <w:t xml:space="preserve"> (</w:t>
      </w:r>
      <w:r w:rsidRPr="00C549FD">
        <w:rPr>
          <w:rFonts w:cs="Arial"/>
          <w:sz w:val="22"/>
          <w:szCs w:val="22"/>
        </w:rPr>
        <w:t xml:space="preserve">Dz. U. </w:t>
      </w:r>
      <w:r w:rsidR="00FA2F6A" w:rsidRPr="00C549FD">
        <w:rPr>
          <w:rFonts w:cs="Arial"/>
          <w:sz w:val="22"/>
          <w:szCs w:val="22"/>
        </w:rPr>
        <w:t>z 20</w:t>
      </w:r>
      <w:r w:rsidR="00373929">
        <w:rPr>
          <w:rFonts w:cs="Arial"/>
          <w:sz w:val="22"/>
          <w:szCs w:val="22"/>
        </w:rPr>
        <w:t>20</w:t>
      </w:r>
      <w:r w:rsidR="00FA2F6A" w:rsidRPr="00C549FD">
        <w:rPr>
          <w:rFonts w:cs="Arial"/>
          <w:sz w:val="22"/>
          <w:szCs w:val="22"/>
        </w:rPr>
        <w:t xml:space="preserve"> r. poz. </w:t>
      </w:r>
      <w:r w:rsidR="00373929">
        <w:rPr>
          <w:rFonts w:cs="Arial"/>
          <w:sz w:val="22"/>
          <w:szCs w:val="22"/>
        </w:rPr>
        <w:t>282</w:t>
      </w:r>
      <w:r w:rsidR="00FA2F6A" w:rsidRPr="00C549FD">
        <w:rPr>
          <w:rFonts w:cs="Arial"/>
          <w:sz w:val="22"/>
          <w:szCs w:val="22"/>
        </w:rPr>
        <w:t xml:space="preserve"> ze zm.</w:t>
      </w:r>
      <w:r w:rsidRPr="00C549FD">
        <w:rPr>
          <w:rFonts w:cs="Arial"/>
          <w:sz w:val="22"/>
          <w:szCs w:val="22"/>
        </w:rPr>
        <w:t xml:space="preserve">) </w:t>
      </w:r>
      <w:r w:rsidR="00FA2F6A" w:rsidRPr="00C549FD">
        <w:rPr>
          <w:rFonts w:cs="Arial"/>
          <w:sz w:val="22"/>
          <w:szCs w:val="22"/>
        </w:rPr>
        <w:t>o</w:t>
      </w:r>
      <w:r w:rsidRPr="00C549FD">
        <w:rPr>
          <w:rFonts w:cs="Arial"/>
          <w:sz w:val="22"/>
          <w:szCs w:val="22"/>
        </w:rPr>
        <w:t>chroną konserwatorską, objęte są na terenie Ciechocinka:</w:t>
      </w:r>
    </w:p>
    <w:p w:rsidR="00FA2F6A" w:rsidRPr="00C549FD" w:rsidRDefault="00727C36" w:rsidP="00FA2F6A">
      <w:pPr>
        <w:numPr>
          <w:ilvl w:val="0"/>
          <w:numId w:val="16"/>
        </w:numPr>
        <w:tabs>
          <w:tab w:val="left" w:pos="720"/>
        </w:tabs>
        <w:suppressAutoHyphens/>
        <w:spacing w:line="276" w:lineRule="auto"/>
        <w:jc w:val="both"/>
        <w:rPr>
          <w:rFonts w:cs="Arial"/>
          <w:sz w:val="22"/>
          <w:szCs w:val="22"/>
        </w:rPr>
      </w:pPr>
      <w:r w:rsidRPr="00C549FD">
        <w:rPr>
          <w:rFonts w:cs="Arial"/>
          <w:sz w:val="22"/>
          <w:szCs w:val="22"/>
        </w:rPr>
        <w:t>zabytki nieruchome i ruchome wpisane do rejestru zabytków i znajdujące się w ewidencji, w tym zespoły parkowe z zabudowaniami, obiekty budowlane, cmentarze, parki</w:t>
      </w:r>
      <w:r w:rsidR="00FA2F6A" w:rsidRPr="00C549FD">
        <w:rPr>
          <w:rFonts w:cs="Arial"/>
          <w:sz w:val="22"/>
          <w:szCs w:val="22"/>
        </w:rPr>
        <w:t xml:space="preserve"> - w granicy </w:t>
      </w:r>
      <w:r w:rsidR="006B04CE">
        <w:rPr>
          <w:rFonts w:cs="Arial"/>
          <w:b/>
          <w:sz w:val="22"/>
          <w:szCs w:val="22"/>
        </w:rPr>
        <w:t xml:space="preserve">zmiany </w:t>
      </w:r>
      <w:r w:rsidR="006B04CE" w:rsidRPr="006B04CE">
        <w:rPr>
          <w:b/>
          <w:sz w:val="22"/>
          <w:szCs w:val="22"/>
        </w:rPr>
        <w:t>miejscowego planu zagospodarowania przestrzennego dla obszaru znajdującego się pomiędzy ul. Wołuszewską a ul. Tężniową</w:t>
      </w:r>
      <w:r w:rsidR="00FA2F6A" w:rsidRPr="006B04CE">
        <w:rPr>
          <w:rFonts w:cs="Arial"/>
          <w:b/>
          <w:sz w:val="22"/>
          <w:szCs w:val="22"/>
        </w:rPr>
        <w:t xml:space="preserve"> </w:t>
      </w:r>
      <w:r w:rsidR="00FA2F6A" w:rsidRPr="00C549FD">
        <w:rPr>
          <w:rFonts w:cs="Arial"/>
          <w:b/>
          <w:sz w:val="22"/>
          <w:szCs w:val="22"/>
        </w:rPr>
        <w:t>– występuj</w:t>
      </w:r>
      <w:r w:rsidR="006B04CE">
        <w:rPr>
          <w:rFonts w:cs="Arial"/>
          <w:b/>
          <w:sz w:val="22"/>
          <w:szCs w:val="22"/>
        </w:rPr>
        <w:t>e obiekt</w:t>
      </w:r>
      <w:r w:rsidR="00FA2F6A" w:rsidRPr="00C549FD">
        <w:rPr>
          <w:rFonts w:cs="Arial"/>
          <w:b/>
          <w:sz w:val="22"/>
          <w:szCs w:val="22"/>
        </w:rPr>
        <w:t xml:space="preserve"> wpisan</w:t>
      </w:r>
      <w:r w:rsidR="006B04CE">
        <w:rPr>
          <w:rFonts w:cs="Arial"/>
          <w:b/>
          <w:sz w:val="22"/>
          <w:szCs w:val="22"/>
        </w:rPr>
        <w:t>y</w:t>
      </w:r>
      <w:r w:rsidR="00FA2F6A" w:rsidRPr="00C549FD">
        <w:rPr>
          <w:rFonts w:cs="Arial"/>
          <w:b/>
          <w:sz w:val="22"/>
          <w:szCs w:val="22"/>
        </w:rPr>
        <w:t xml:space="preserve"> do wojewódzkiej i gminnej ewidencji zabytków:</w:t>
      </w:r>
    </w:p>
    <w:p w:rsidR="00FA2F6A" w:rsidRDefault="00FA2F6A" w:rsidP="00FA2F6A">
      <w:pPr>
        <w:pStyle w:val="Tekstpodstawowy"/>
        <w:spacing w:line="276" w:lineRule="auto"/>
        <w:ind w:left="720"/>
        <w:rPr>
          <w:rFonts w:cs="Arial"/>
          <w:sz w:val="22"/>
          <w:szCs w:val="22"/>
        </w:rPr>
      </w:pPr>
    </w:p>
    <w:tbl>
      <w:tblPr>
        <w:tblW w:w="4961"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080"/>
        <w:gridCol w:w="2765"/>
        <w:gridCol w:w="2311"/>
        <w:gridCol w:w="1840"/>
        <w:gridCol w:w="1929"/>
      </w:tblGrid>
      <w:tr w:rsidR="006B04CE" w:rsidTr="006B04CE">
        <w:trPr>
          <w:cantSplit/>
          <w:trHeight w:val="480"/>
        </w:trPr>
        <w:tc>
          <w:tcPr>
            <w:tcW w:w="544" w:type="pct"/>
            <w:tcBorders>
              <w:top w:val="single" w:sz="4" w:space="0" w:color="auto"/>
              <w:left w:val="single" w:sz="4" w:space="0" w:color="auto"/>
              <w:bottom w:val="single" w:sz="4" w:space="0" w:color="auto"/>
              <w:right w:val="single" w:sz="4" w:space="0" w:color="auto"/>
            </w:tcBorders>
            <w:vAlign w:val="center"/>
            <w:hideMark/>
          </w:tcPr>
          <w:p w:rsidR="006B04CE" w:rsidRDefault="006B04CE">
            <w:pPr>
              <w:jc w:val="center"/>
              <w:rPr>
                <w:rFonts w:ascii="Times New Roman" w:hAnsi="Times New Roman"/>
                <w:b/>
                <w:sz w:val="20"/>
              </w:rPr>
            </w:pPr>
            <w:r>
              <w:rPr>
                <w:b/>
                <w:sz w:val="20"/>
              </w:rPr>
              <w:t>Numer</w:t>
            </w:r>
          </w:p>
          <w:p w:rsidR="006B04CE" w:rsidRDefault="006B04CE">
            <w:pPr>
              <w:jc w:val="center"/>
              <w:rPr>
                <w:rFonts w:ascii="Times New Roman" w:hAnsi="Times New Roman"/>
                <w:b/>
                <w:sz w:val="20"/>
                <w:lang w:eastAsia="en-US" w:bidi="en-US"/>
              </w:rPr>
            </w:pPr>
            <w:r>
              <w:rPr>
                <w:b/>
                <w:sz w:val="20"/>
              </w:rPr>
              <w:t>na rysunku planu</w:t>
            </w:r>
          </w:p>
        </w:tc>
        <w:tc>
          <w:tcPr>
            <w:tcW w:w="1393" w:type="pct"/>
            <w:tcBorders>
              <w:top w:val="single" w:sz="4" w:space="0" w:color="auto"/>
              <w:left w:val="single" w:sz="4" w:space="0" w:color="auto"/>
              <w:bottom w:val="single" w:sz="4" w:space="0" w:color="auto"/>
              <w:right w:val="single" w:sz="4" w:space="0" w:color="auto"/>
            </w:tcBorders>
            <w:vAlign w:val="center"/>
            <w:hideMark/>
          </w:tcPr>
          <w:p w:rsidR="006B04CE" w:rsidRDefault="006B04CE">
            <w:pPr>
              <w:jc w:val="center"/>
              <w:rPr>
                <w:rFonts w:ascii="Times New Roman" w:hAnsi="Times New Roman"/>
                <w:b/>
                <w:sz w:val="20"/>
                <w:lang w:eastAsia="en-US" w:bidi="en-US"/>
              </w:rPr>
            </w:pPr>
            <w:r>
              <w:rPr>
                <w:b/>
                <w:sz w:val="20"/>
              </w:rPr>
              <w:t>Obiekt</w:t>
            </w:r>
          </w:p>
        </w:tc>
        <w:tc>
          <w:tcPr>
            <w:tcW w:w="2091" w:type="pct"/>
            <w:gridSpan w:val="2"/>
            <w:tcBorders>
              <w:top w:val="single" w:sz="4" w:space="0" w:color="auto"/>
              <w:left w:val="single" w:sz="4" w:space="0" w:color="auto"/>
              <w:bottom w:val="single" w:sz="4" w:space="0" w:color="auto"/>
              <w:right w:val="single" w:sz="4" w:space="0" w:color="auto"/>
            </w:tcBorders>
            <w:vAlign w:val="center"/>
            <w:hideMark/>
          </w:tcPr>
          <w:p w:rsidR="006B04CE" w:rsidRDefault="006B04CE">
            <w:pPr>
              <w:jc w:val="center"/>
              <w:rPr>
                <w:rFonts w:ascii="Times New Roman" w:hAnsi="Times New Roman"/>
                <w:b/>
                <w:sz w:val="20"/>
                <w:lang w:eastAsia="en-US" w:bidi="en-US"/>
              </w:rPr>
            </w:pPr>
            <w:r>
              <w:rPr>
                <w:b/>
                <w:sz w:val="20"/>
              </w:rPr>
              <w:t>Adres</w:t>
            </w:r>
          </w:p>
        </w:tc>
        <w:tc>
          <w:tcPr>
            <w:tcW w:w="972" w:type="pct"/>
            <w:tcBorders>
              <w:top w:val="single" w:sz="4" w:space="0" w:color="auto"/>
              <w:left w:val="single" w:sz="4" w:space="0" w:color="auto"/>
              <w:bottom w:val="single" w:sz="4" w:space="0" w:color="auto"/>
              <w:right w:val="single" w:sz="4" w:space="0" w:color="auto"/>
            </w:tcBorders>
            <w:vAlign w:val="center"/>
            <w:hideMark/>
          </w:tcPr>
          <w:p w:rsidR="006B04CE" w:rsidRDefault="006B04CE">
            <w:pPr>
              <w:jc w:val="center"/>
              <w:rPr>
                <w:rFonts w:ascii="Times New Roman" w:hAnsi="Times New Roman"/>
                <w:b/>
                <w:sz w:val="20"/>
                <w:lang w:eastAsia="en-US" w:bidi="en-US"/>
              </w:rPr>
            </w:pPr>
            <w:r>
              <w:rPr>
                <w:b/>
                <w:sz w:val="20"/>
              </w:rPr>
              <w:t>Czas powstania</w:t>
            </w:r>
          </w:p>
        </w:tc>
      </w:tr>
      <w:tr w:rsidR="006B04CE" w:rsidTr="006B04CE">
        <w:trPr>
          <w:cantSplit/>
          <w:trHeight w:val="440"/>
        </w:trPr>
        <w:tc>
          <w:tcPr>
            <w:tcW w:w="544" w:type="pct"/>
            <w:tcBorders>
              <w:top w:val="single" w:sz="4" w:space="0" w:color="auto"/>
              <w:left w:val="single" w:sz="4" w:space="0" w:color="auto"/>
              <w:bottom w:val="single" w:sz="4" w:space="0" w:color="auto"/>
              <w:right w:val="single" w:sz="4" w:space="0" w:color="auto"/>
            </w:tcBorders>
          </w:tcPr>
          <w:p w:rsidR="006B04CE" w:rsidRDefault="006B04CE">
            <w:pPr>
              <w:jc w:val="center"/>
              <w:rPr>
                <w:rFonts w:ascii="Times New Roman" w:hAnsi="Times New Roman"/>
                <w:sz w:val="20"/>
                <w:lang w:eastAsia="en-US" w:bidi="en-US"/>
              </w:rPr>
            </w:pPr>
          </w:p>
        </w:tc>
        <w:tc>
          <w:tcPr>
            <w:tcW w:w="1393" w:type="pct"/>
            <w:tcBorders>
              <w:top w:val="single" w:sz="4" w:space="0" w:color="auto"/>
              <w:left w:val="single" w:sz="4" w:space="0" w:color="auto"/>
              <w:bottom w:val="single" w:sz="4" w:space="0" w:color="auto"/>
              <w:right w:val="single" w:sz="4" w:space="0" w:color="auto"/>
            </w:tcBorders>
            <w:hideMark/>
          </w:tcPr>
          <w:p w:rsidR="006B04CE" w:rsidRDefault="006B04CE">
            <w:pPr>
              <w:rPr>
                <w:rFonts w:ascii="Times New Roman" w:hAnsi="Times New Roman"/>
                <w:sz w:val="20"/>
                <w:lang w:eastAsia="en-US" w:bidi="en-US"/>
              </w:rPr>
            </w:pPr>
            <w:r>
              <w:rPr>
                <w:sz w:val="20"/>
              </w:rPr>
              <w:t>Układ urbanistyczny</w:t>
            </w:r>
          </w:p>
        </w:tc>
        <w:tc>
          <w:tcPr>
            <w:tcW w:w="2091" w:type="pct"/>
            <w:gridSpan w:val="2"/>
            <w:tcBorders>
              <w:top w:val="single" w:sz="4" w:space="0" w:color="auto"/>
              <w:left w:val="single" w:sz="4" w:space="0" w:color="auto"/>
              <w:bottom w:val="single" w:sz="4" w:space="0" w:color="auto"/>
              <w:right w:val="single" w:sz="4" w:space="0" w:color="auto"/>
            </w:tcBorders>
          </w:tcPr>
          <w:p w:rsidR="006B04CE" w:rsidRDefault="006B04CE">
            <w:pPr>
              <w:jc w:val="center"/>
              <w:rPr>
                <w:rFonts w:ascii="Times New Roman" w:hAnsi="Times New Roman"/>
                <w:sz w:val="20"/>
                <w:lang w:eastAsia="en-US" w:bidi="en-US"/>
              </w:rPr>
            </w:pPr>
          </w:p>
        </w:tc>
        <w:tc>
          <w:tcPr>
            <w:tcW w:w="972" w:type="pct"/>
            <w:tcBorders>
              <w:top w:val="single" w:sz="4" w:space="0" w:color="auto"/>
              <w:left w:val="single" w:sz="4" w:space="0" w:color="auto"/>
              <w:bottom w:val="single" w:sz="4" w:space="0" w:color="auto"/>
              <w:right w:val="single" w:sz="4" w:space="0" w:color="auto"/>
            </w:tcBorders>
            <w:hideMark/>
          </w:tcPr>
          <w:p w:rsidR="006B04CE" w:rsidRDefault="006B04CE">
            <w:pPr>
              <w:jc w:val="center"/>
              <w:rPr>
                <w:rFonts w:ascii="Times New Roman" w:hAnsi="Times New Roman"/>
                <w:sz w:val="20"/>
                <w:lang w:eastAsia="en-US" w:bidi="en-US"/>
              </w:rPr>
            </w:pPr>
            <w:r>
              <w:rPr>
                <w:sz w:val="20"/>
              </w:rPr>
              <w:t>XIX w. 2 ćw./XX w.</w:t>
            </w:r>
          </w:p>
        </w:tc>
      </w:tr>
      <w:tr w:rsidR="006B04CE" w:rsidTr="006B04CE">
        <w:trPr>
          <w:cantSplit/>
        </w:trPr>
        <w:tc>
          <w:tcPr>
            <w:tcW w:w="54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ind w:left="360"/>
              <w:rPr>
                <w:rFonts w:ascii="Times New Roman" w:hAnsi="Times New Roman"/>
                <w:smallCaps/>
                <w:snapToGrid w:val="0"/>
                <w:color w:val="000000"/>
                <w:sz w:val="20"/>
                <w:lang w:eastAsia="en-US" w:bidi="en-US"/>
              </w:rPr>
            </w:pPr>
            <w:r>
              <w:rPr>
                <w:smallCaps/>
                <w:snapToGrid w:val="0"/>
                <w:color w:val="000000"/>
                <w:sz w:val="20"/>
                <w:lang w:eastAsia="en-US" w:bidi="en-US"/>
              </w:rPr>
              <w:t>1z</w:t>
            </w:r>
          </w:p>
        </w:tc>
        <w:tc>
          <w:tcPr>
            <w:tcW w:w="1393"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 xml:space="preserve">dom </w:t>
            </w:r>
          </w:p>
        </w:tc>
        <w:tc>
          <w:tcPr>
            <w:tcW w:w="116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Wesoła 1</w:t>
            </w:r>
          </w:p>
        </w:tc>
        <w:tc>
          <w:tcPr>
            <w:tcW w:w="927" w:type="pct"/>
            <w:tcBorders>
              <w:top w:val="single" w:sz="4" w:space="0" w:color="auto"/>
              <w:left w:val="single" w:sz="4" w:space="0" w:color="auto"/>
              <w:bottom w:val="single" w:sz="4" w:space="0" w:color="auto"/>
              <w:right w:val="single" w:sz="4" w:space="0" w:color="auto"/>
            </w:tcBorders>
            <w:hideMark/>
          </w:tcPr>
          <w:p w:rsidR="006B04CE" w:rsidRDefault="006B04CE">
            <w:pPr>
              <w:rPr>
                <w:rFonts w:ascii="Calibri" w:eastAsia="Calibri" w:hAnsi="Calibri"/>
                <w:sz w:val="20"/>
              </w:rPr>
            </w:pPr>
          </w:p>
        </w:tc>
        <w:tc>
          <w:tcPr>
            <w:tcW w:w="972" w:type="pct"/>
            <w:tcBorders>
              <w:top w:val="single" w:sz="4" w:space="0" w:color="auto"/>
              <w:left w:val="single" w:sz="4" w:space="0" w:color="auto"/>
              <w:bottom w:val="single" w:sz="4" w:space="0" w:color="auto"/>
              <w:right w:val="single" w:sz="4" w:space="0" w:color="auto"/>
            </w:tcBorders>
          </w:tcPr>
          <w:p w:rsidR="006B04CE" w:rsidRDefault="006B04CE">
            <w:pPr>
              <w:widowControl w:val="0"/>
              <w:rPr>
                <w:rFonts w:ascii="Times New Roman" w:hAnsi="Times New Roman"/>
                <w:smallCaps/>
                <w:snapToGrid w:val="0"/>
                <w:color w:val="000000"/>
                <w:sz w:val="20"/>
                <w:lang w:eastAsia="en-US" w:bidi="en-US"/>
              </w:rPr>
            </w:pPr>
          </w:p>
        </w:tc>
      </w:tr>
      <w:tr w:rsidR="006B04CE" w:rsidTr="006B04CE">
        <w:trPr>
          <w:cantSplit/>
        </w:trPr>
        <w:tc>
          <w:tcPr>
            <w:tcW w:w="54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ind w:left="360"/>
              <w:rPr>
                <w:rFonts w:ascii="Times New Roman" w:hAnsi="Times New Roman"/>
                <w:smallCaps/>
                <w:snapToGrid w:val="0"/>
                <w:color w:val="000000"/>
                <w:sz w:val="20"/>
                <w:lang w:eastAsia="en-US" w:bidi="en-US"/>
              </w:rPr>
            </w:pPr>
            <w:r>
              <w:rPr>
                <w:smallCaps/>
                <w:snapToGrid w:val="0"/>
                <w:color w:val="000000"/>
                <w:sz w:val="20"/>
                <w:lang w:eastAsia="en-US" w:bidi="en-US"/>
              </w:rPr>
              <w:t>2z</w:t>
            </w:r>
          </w:p>
        </w:tc>
        <w:tc>
          <w:tcPr>
            <w:tcW w:w="1393"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 xml:space="preserve">dom </w:t>
            </w:r>
          </w:p>
        </w:tc>
        <w:tc>
          <w:tcPr>
            <w:tcW w:w="116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Wesoła 2</w:t>
            </w:r>
          </w:p>
        </w:tc>
        <w:tc>
          <w:tcPr>
            <w:tcW w:w="927" w:type="pct"/>
            <w:tcBorders>
              <w:top w:val="single" w:sz="4" w:space="0" w:color="auto"/>
              <w:left w:val="single" w:sz="4" w:space="0" w:color="auto"/>
              <w:bottom w:val="single" w:sz="4" w:space="0" w:color="auto"/>
              <w:right w:val="single" w:sz="4" w:space="0" w:color="auto"/>
            </w:tcBorders>
            <w:hideMark/>
          </w:tcPr>
          <w:p w:rsidR="006B04CE" w:rsidRDefault="006B04CE" w:rsidP="006B04CE">
            <w:pPr>
              <w:widowControl w:val="0"/>
              <w:numPr>
                <w:ilvl w:val="0"/>
                <w:numId w:val="35"/>
              </w:numPr>
              <w:rPr>
                <w:rFonts w:ascii="Times New Roman" w:hAnsi="Times New Roman"/>
                <w:smallCaps/>
                <w:snapToGrid w:val="0"/>
                <w:color w:val="000000"/>
                <w:sz w:val="20"/>
                <w:lang w:eastAsia="en-US" w:bidi="en-US"/>
              </w:rPr>
            </w:pPr>
            <w:r>
              <w:rPr>
                <w:snapToGrid w:val="0"/>
                <w:color w:val="000000"/>
                <w:sz w:val="20"/>
              </w:rPr>
              <w:t xml:space="preserve">ata XX w. </w:t>
            </w:r>
          </w:p>
        </w:tc>
        <w:tc>
          <w:tcPr>
            <w:tcW w:w="972" w:type="pct"/>
            <w:tcBorders>
              <w:top w:val="single" w:sz="4" w:space="0" w:color="auto"/>
              <w:left w:val="single" w:sz="4" w:space="0" w:color="auto"/>
              <w:bottom w:val="single" w:sz="4" w:space="0" w:color="auto"/>
              <w:right w:val="single" w:sz="4" w:space="0" w:color="auto"/>
            </w:tcBorders>
          </w:tcPr>
          <w:p w:rsidR="006B04CE" w:rsidRDefault="006B04CE">
            <w:pPr>
              <w:widowControl w:val="0"/>
              <w:rPr>
                <w:rFonts w:ascii="Times New Roman" w:hAnsi="Times New Roman"/>
                <w:smallCaps/>
                <w:snapToGrid w:val="0"/>
                <w:color w:val="000000"/>
                <w:sz w:val="20"/>
                <w:lang w:eastAsia="en-US" w:bidi="en-US"/>
              </w:rPr>
            </w:pPr>
          </w:p>
        </w:tc>
      </w:tr>
      <w:tr w:rsidR="006B04CE" w:rsidTr="006B04CE">
        <w:trPr>
          <w:cantSplit/>
        </w:trPr>
        <w:tc>
          <w:tcPr>
            <w:tcW w:w="54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ind w:left="360"/>
              <w:rPr>
                <w:rFonts w:ascii="Times New Roman" w:hAnsi="Times New Roman"/>
                <w:smallCaps/>
                <w:snapToGrid w:val="0"/>
                <w:color w:val="000000"/>
                <w:sz w:val="20"/>
                <w:lang w:eastAsia="en-US" w:bidi="en-US"/>
              </w:rPr>
            </w:pPr>
            <w:r>
              <w:rPr>
                <w:smallCaps/>
                <w:snapToGrid w:val="0"/>
                <w:color w:val="000000"/>
                <w:sz w:val="20"/>
                <w:lang w:eastAsia="en-US" w:bidi="en-US"/>
              </w:rPr>
              <w:t>3z</w:t>
            </w:r>
          </w:p>
        </w:tc>
        <w:tc>
          <w:tcPr>
            <w:tcW w:w="1393"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 xml:space="preserve">dom </w:t>
            </w:r>
          </w:p>
        </w:tc>
        <w:tc>
          <w:tcPr>
            <w:tcW w:w="116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Wesoła 3</w:t>
            </w:r>
          </w:p>
        </w:tc>
        <w:tc>
          <w:tcPr>
            <w:tcW w:w="927" w:type="pct"/>
            <w:tcBorders>
              <w:top w:val="single" w:sz="4" w:space="0" w:color="auto"/>
              <w:left w:val="single" w:sz="4" w:space="0" w:color="auto"/>
              <w:bottom w:val="single" w:sz="4" w:space="0" w:color="auto"/>
              <w:right w:val="single" w:sz="4" w:space="0" w:color="auto"/>
            </w:tcBorders>
            <w:hideMark/>
          </w:tcPr>
          <w:p w:rsidR="006B04CE" w:rsidRDefault="006B04CE" w:rsidP="006B04CE">
            <w:pPr>
              <w:widowControl w:val="0"/>
              <w:numPr>
                <w:ilvl w:val="0"/>
                <w:numId w:val="36"/>
              </w:numPr>
              <w:rPr>
                <w:rFonts w:ascii="Times New Roman" w:hAnsi="Times New Roman"/>
                <w:smallCaps/>
                <w:snapToGrid w:val="0"/>
                <w:color w:val="000000"/>
                <w:sz w:val="20"/>
                <w:lang w:eastAsia="en-US" w:bidi="en-US"/>
              </w:rPr>
            </w:pPr>
            <w:r>
              <w:rPr>
                <w:snapToGrid w:val="0"/>
                <w:color w:val="000000"/>
                <w:sz w:val="20"/>
              </w:rPr>
              <w:t xml:space="preserve">ata XX w. </w:t>
            </w:r>
          </w:p>
        </w:tc>
        <w:tc>
          <w:tcPr>
            <w:tcW w:w="972" w:type="pct"/>
            <w:tcBorders>
              <w:top w:val="single" w:sz="4" w:space="0" w:color="auto"/>
              <w:left w:val="single" w:sz="4" w:space="0" w:color="auto"/>
              <w:bottom w:val="single" w:sz="4" w:space="0" w:color="auto"/>
              <w:right w:val="single" w:sz="4" w:space="0" w:color="auto"/>
            </w:tcBorders>
          </w:tcPr>
          <w:p w:rsidR="006B04CE" w:rsidRDefault="006B04CE">
            <w:pPr>
              <w:widowControl w:val="0"/>
              <w:rPr>
                <w:rFonts w:ascii="Times New Roman" w:hAnsi="Times New Roman"/>
                <w:smallCaps/>
                <w:snapToGrid w:val="0"/>
                <w:color w:val="000000"/>
                <w:sz w:val="20"/>
                <w:lang w:eastAsia="en-US" w:bidi="en-US"/>
              </w:rPr>
            </w:pPr>
          </w:p>
        </w:tc>
      </w:tr>
      <w:tr w:rsidR="006B04CE" w:rsidTr="006B04CE">
        <w:trPr>
          <w:cantSplit/>
        </w:trPr>
        <w:tc>
          <w:tcPr>
            <w:tcW w:w="54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ind w:left="360"/>
              <w:rPr>
                <w:rFonts w:ascii="Times New Roman" w:hAnsi="Times New Roman"/>
                <w:smallCaps/>
                <w:snapToGrid w:val="0"/>
                <w:color w:val="000000"/>
                <w:sz w:val="20"/>
                <w:lang w:eastAsia="en-US" w:bidi="en-US"/>
              </w:rPr>
            </w:pPr>
            <w:r>
              <w:rPr>
                <w:smallCaps/>
                <w:snapToGrid w:val="0"/>
                <w:color w:val="000000"/>
                <w:sz w:val="20"/>
                <w:lang w:eastAsia="en-US" w:bidi="en-US"/>
              </w:rPr>
              <w:t>4z</w:t>
            </w:r>
          </w:p>
        </w:tc>
        <w:tc>
          <w:tcPr>
            <w:tcW w:w="1393"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 xml:space="preserve">dom  </w:t>
            </w:r>
          </w:p>
        </w:tc>
        <w:tc>
          <w:tcPr>
            <w:tcW w:w="116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Wesoła 4</w:t>
            </w:r>
          </w:p>
        </w:tc>
        <w:tc>
          <w:tcPr>
            <w:tcW w:w="927" w:type="pct"/>
            <w:tcBorders>
              <w:top w:val="single" w:sz="4" w:space="0" w:color="auto"/>
              <w:left w:val="single" w:sz="4" w:space="0" w:color="auto"/>
              <w:bottom w:val="single" w:sz="4" w:space="0" w:color="auto"/>
              <w:right w:val="single" w:sz="4" w:space="0" w:color="auto"/>
            </w:tcBorders>
            <w:hideMark/>
          </w:tcPr>
          <w:p w:rsidR="006B04CE" w:rsidRDefault="006B04CE" w:rsidP="006B04CE">
            <w:pPr>
              <w:widowControl w:val="0"/>
              <w:numPr>
                <w:ilvl w:val="0"/>
                <w:numId w:val="37"/>
              </w:numPr>
              <w:rPr>
                <w:rFonts w:ascii="Times New Roman" w:hAnsi="Times New Roman"/>
                <w:smallCaps/>
                <w:snapToGrid w:val="0"/>
                <w:color w:val="000000"/>
                <w:sz w:val="20"/>
                <w:lang w:eastAsia="en-US" w:bidi="en-US"/>
              </w:rPr>
            </w:pPr>
            <w:r>
              <w:rPr>
                <w:snapToGrid w:val="0"/>
                <w:color w:val="000000"/>
                <w:sz w:val="20"/>
              </w:rPr>
              <w:t>ata XX w.</w:t>
            </w:r>
          </w:p>
        </w:tc>
        <w:tc>
          <w:tcPr>
            <w:tcW w:w="972" w:type="pct"/>
            <w:tcBorders>
              <w:top w:val="single" w:sz="4" w:space="0" w:color="auto"/>
              <w:left w:val="single" w:sz="4" w:space="0" w:color="auto"/>
              <w:bottom w:val="single" w:sz="4" w:space="0" w:color="auto"/>
              <w:right w:val="single" w:sz="4" w:space="0" w:color="auto"/>
            </w:tcBorders>
          </w:tcPr>
          <w:p w:rsidR="006B04CE" w:rsidRDefault="006B04CE">
            <w:pPr>
              <w:widowControl w:val="0"/>
              <w:rPr>
                <w:rFonts w:ascii="Times New Roman" w:hAnsi="Times New Roman"/>
                <w:smallCaps/>
                <w:snapToGrid w:val="0"/>
                <w:color w:val="000000"/>
                <w:sz w:val="20"/>
                <w:lang w:eastAsia="en-US" w:bidi="en-US"/>
              </w:rPr>
            </w:pPr>
          </w:p>
        </w:tc>
      </w:tr>
      <w:tr w:rsidR="006B04CE" w:rsidTr="006B04CE">
        <w:trPr>
          <w:cantSplit/>
        </w:trPr>
        <w:tc>
          <w:tcPr>
            <w:tcW w:w="54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ind w:left="360"/>
              <w:rPr>
                <w:rFonts w:ascii="Times New Roman" w:hAnsi="Times New Roman"/>
                <w:smallCaps/>
                <w:snapToGrid w:val="0"/>
                <w:color w:val="000000"/>
                <w:sz w:val="20"/>
                <w:lang w:eastAsia="en-US" w:bidi="en-US"/>
              </w:rPr>
            </w:pPr>
            <w:r>
              <w:rPr>
                <w:smallCaps/>
                <w:snapToGrid w:val="0"/>
                <w:color w:val="000000"/>
                <w:sz w:val="20"/>
                <w:lang w:eastAsia="en-US" w:bidi="en-US"/>
              </w:rPr>
              <w:t>5z</w:t>
            </w:r>
          </w:p>
        </w:tc>
        <w:tc>
          <w:tcPr>
            <w:tcW w:w="1393"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 xml:space="preserve">dom </w:t>
            </w:r>
          </w:p>
        </w:tc>
        <w:tc>
          <w:tcPr>
            <w:tcW w:w="116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Wesoła 5</w:t>
            </w:r>
          </w:p>
        </w:tc>
        <w:tc>
          <w:tcPr>
            <w:tcW w:w="927" w:type="pct"/>
            <w:tcBorders>
              <w:top w:val="single" w:sz="4" w:space="0" w:color="auto"/>
              <w:left w:val="single" w:sz="4" w:space="0" w:color="auto"/>
              <w:bottom w:val="single" w:sz="4" w:space="0" w:color="auto"/>
              <w:right w:val="single" w:sz="4" w:space="0" w:color="auto"/>
            </w:tcBorders>
            <w:hideMark/>
          </w:tcPr>
          <w:p w:rsidR="006B04CE" w:rsidRDefault="006B04CE" w:rsidP="006B04CE">
            <w:pPr>
              <w:widowControl w:val="0"/>
              <w:numPr>
                <w:ilvl w:val="0"/>
                <w:numId w:val="38"/>
              </w:numPr>
              <w:rPr>
                <w:rFonts w:ascii="Times New Roman" w:hAnsi="Times New Roman"/>
                <w:smallCaps/>
                <w:snapToGrid w:val="0"/>
                <w:color w:val="000000"/>
                <w:sz w:val="20"/>
                <w:lang w:eastAsia="en-US" w:bidi="en-US"/>
              </w:rPr>
            </w:pPr>
            <w:r>
              <w:rPr>
                <w:snapToGrid w:val="0"/>
                <w:color w:val="000000"/>
                <w:sz w:val="20"/>
              </w:rPr>
              <w:t>ata XX w.</w:t>
            </w:r>
          </w:p>
        </w:tc>
        <w:tc>
          <w:tcPr>
            <w:tcW w:w="972" w:type="pct"/>
            <w:tcBorders>
              <w:top w:val="single" w:sz="4" w:space="0" w:color="auto"/>
              <w:left w:val="single" w:sz="4" w:space="0" w:color="auto"/>
              <w:bottom w:val="single" w:sz="4" w:space="0" w:color="auto"/>
              <w:right w:val="single" w:sz="4" w:space="0" w:color="auto"/>
            </w:tcBorders>
          </w:tcPr>
          <w:p w:rsidR="006B04CE" w:rsidRDefault="006B04CE">
            <w:pPr>
              <w:widowControl w:val="0"/>
              <w:rPr>
                <w:rFonts w:ascii="Times New Roman" w:hAnsi="Times New Roman"/>
                <w:smallCaps/>
                <w:snapToGrid w:val="0"/>
                <w:color w:val="000000"/>
                <w:sz w:val="20"/>
                <w:lang w:eastAsia="en-US" w:bidi="en-US"/>
              </w:rPr>
            </w:pPr>
          </w:p>
        </w:tc>
      </w:tr>
      <w:tr w:rsidR="006B04CE" w:rsidTr="006B04CE">
        <w:trPr>
          <w:cantSplit/>
        </w:trPr>
        <w:tc>
          <w:tcPr>
            <w:tcW w:w="54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ind w:left="360"/>
              <w:rPr>
                <w:rFonts w:ascii="Times New Roman" w:hAnsi="Times New Roman"/>
                <w:smallCaps/>
                <w:snapToGrid w:val="0"/>
                <w:color w:val="000000"/>
                <w:sz w:val="20"/>
                <w:lang w:eastAsia="en-US" w:bidi="en-US"/>
              </w:rPr>
            </w:pPr>
            <w:r>
              <w:rPr>
                <w:smallCaps/>
                <w:snapToGrid w:val="0"/>
                <w:color w:val="000000"/>
                <w:sz w:val="20"/>
                <w:lang w:eastAsia="en-US" w:bidi="en-US"/>
              </w:rPr>
              <w:t>6z</w:t>
            </w:r>
          </w:p>
        </w:tc>
        <w:tc>
          <w:tcPr>
            <w:tcW w:w="1393"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 xml:space="preserve">dom </w:t>
            </w:r>
          </w:p>
        </w:tc>
        <w:tc>
          <w:tcPr>
            <w:tcW w:w="116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Wesoła 7</w:t>
            </w:r>
          </w:p>
        </w:tc>
        <w:tc>
          <w:tcPr>
            <w:tcW w:w="927" w:type="pct"/>
            <w:tcBorders>
              <w:top w:val="single" w:sz="4" w:space="0" w:color="auto"/>
              <w:left w:val="single" w:sz="4" w:space="0" w:color="auto"/>
              <w:bottom w:val="single" w:sz="4" w:space="0" w:color="auto"/>
              <w:right w:val="single" w:sz="4" w:space="0" w:color="auto"/>
            </w:tcBorders>
            <w:hideMark/>
          </w:tcPr>
          <w:p w:rsidR="006B04CE" w:rsidRDefault="006B04CE" w:rsidP="006B04CE">
            <w:pPr>
              <w:widowControl w:val="0"/>
              <w:numPr>
                <w:ilvl w:val="0"/>
                <w:numId w:val="39"/>
              </w:numPr>
              <w:rPr>
                <w:rFonts w:ascii="Times New Roman" w:hAnsi="Times New Roman"/>
                <w:smallCaps/>
                <w:snapToGrid w:val="0"/>
                <w:color w:val="000000"/>
                <w:sz w:val="20"/>
                <w:lang w:eastAsia="en-US" w:bidi="en-US"/>
              </w:rPr>
            </w:pPr>
            <w:r>
              <w:rPr>
                <w:snapToGrid w:val="0"/>
                <w:color w:val="000000"/>
                <w:sz w:val="20"/>
              </w:rPr>
              <w:t xml:space="preserve">ata XX w. </w:t>
            </w:r>
          </w:p>
        </w:tc>
        <w:tc>
          <w:tcPr>
            <w:tcW w:w="972" w:type="pct"/>
            <w:tcBorders>
              <w:top w:val="single" w:sz="4" w:space="0" w:color="auto"/>
              <w:left w:val="single" w:sz="4" w:space="0" w:color="auto"/>
              <w:bottom w:val="single" w:sz="4" w:space="0" w:color="auto"/>
              <w:right w:val="single" w:sz="4" w:space="0" w:color="auto"/>
            </w:tcBorders>
          </w:tcPr>
          <w:p w:rsidR="006B04CE" w:rsidRDefault="006B04CE">
            <w:pPr>
              <w:widowControl w:val="0"/>
              <w:rPr>
                <w:rFonts w:ascii="Times New Roman" w:hAnsi="Times New Roman"/>
                <w:smallCaps/>
                <w:snapToGrid w:val="0"/>
                <w:color w:val="000000"/>
                <w:sz w:val="20"/>
                <w:lang w:eastAsia="en-US" w:bidi="en-US"/>
              </w:rPr>
            </w:pPr>
          </w:p>
        </w:tc>
      </w:tr>
      <w:tr w:rsidR="006B04CE" w:rsidTr="006B04CE">
        <w:trPr>
          <w:cantSplit/>
        </w:trPr>
        <w:tc>
          <w:tcPr>
            <w:tcW w:w="54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ind w:left="360"/>
              <w:rPr>
                <w:rFonts w:ascii="Times New Roman" w:hAnsi="Times New Roman"/>
                <w:smallCaps/>
                <w:snapToGrid w:val="0"/>
                <w:color w:val="000000"/>
                <w:sz w:val="20"/>
                <w:lang w:eastAsia="en-US" w:bidi="en-US"/>
              </w:rPr>
            </w:pPr>
            <w:r>
              <w:rPr>
                <w:smallCaps/>
                <w:snapToGrid w:val="0"/>
                <w:color w:val="000000"/>
                <w:sz w:val="20"/>
                <w:lang w:eastAsia="en-US" w:bidi="en-US"/>
              </w:rPr>
              <w:t>7z</w:t>
            </w:r>
          </w:p>
        </w:tc>
        <w:tc>
          <w:tcPr>
            <w:tcW w:w="1393"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 xml:space="preserve">dom </w:t>
            </w:r>
          </w:p>
        </w:tc>
        <w:tc>
          <w:tcPr>
            <w:tcW w:w="116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Wesoła 9</w:t>
            </w:r>
          </w:p>
        </w:tc>
        <w:tc>
          <w:tcPr>
            <w:tcW w:w="927" w:type="pct"/>
            <w:tcBorders>
              <w:top w:val="single" w:sz="4" w:space="0" w:color="auto"/>
              <w:left w:val="single" w:sz="4" w:space="0" w:color="auto"/>
              <w:bottom w:val="single" w:sz="4" w:space="0" w:color="auto"/>
              <w:right w:val="single" w:sz="4" w:space="0" w:color="auto"/>
            </w:tcBorders>
            <w:hideMark/>
          </w:tcPr>
          <w:p w:rsidR="006B04CE" w:rsidRDefault="006B04CE" w:rsidP="006B04CE">
            <w:pPr>
              <w:widowControl w:val="0"/>
              <w:numPr>
                <w:ilvl w:val="0"/>
                <w:numId w:val="40"/>
              </w:numPr>
              <w:rPr>
                <w:rFonts w:ascii="Times New Roman" w:hAnsi="Times New Roman"/>
                <w:smallCaps/>
                <w:snapToGrid w:val="0"/>
                <w:color w:val="000000"/>
                <w:sz w:val="20"/>
                <w:lang w:eastAsia="en-US" w:bidi="en-US"/>
              </w:rPr>
            </w:pPr>
            <w:r>
              <w:rPr>
                <w:snapToGrid w:val="0"/>
                <w:color w:val="000000"/>
                <w:sz w:val="20"/>
              </w:rPr>
              <w:t xml:space="preserve">ata XX w. </w:t>
            </w:r>
          </w:p>
        </w:tc>
        <w:tc>
          <w:tcPr>
            <w:tcW w:w="972" w:type="pct"/>
            <w:tcBorders>
              <w:top w:val="single" w:sz="4" w:space="0" w:color="auto"/>
              <w:left w:val="single" w:sz="4" w:space="0" w:color="auto"/>
              <w:bottom w:val="single" w:sz="4" w:space="0" w:color="auto"/>
              <w:right w:val="single" w:sz="4" w:space="0" w:color="auto"/>
            </w:tcBorders>
          </w:tcPr>
          <w:p w:rsidR="006B04CE" w:rsidRDefault="006B04CE">
            <w:pPr>
              <w:widowControl w:val="0"/>
              <w:rPr>
                <w:rFonts w:ascii="Times New Roman" w:hAnsi="Times New Roman"/>
                <w:smallCaps/>
                <w:snapToGrid w:val="0"/>
                <w:color w:val="000000"/>
                <w:sz w:val="20"/>
                <w:lang w:eastAsia="en-US" w:bidi="en-US"/>
              </w:rPr>
            </w:pPr>
          </w:p>
        </w:tc>
      </w:tr>
      <w:tr w:rsidR="006B04CE" w:rsidTr="006B04CE">
        <w:trPr>
          <w:cantSplit/>
        </w:trPr>
        <w:tc>
          <w:tcPr>
            <w:tcW w:w="54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ind w:left="360"/>
              <w:rPr>
                <w:rFonts w:ascii="Times New Roman" w:hAnsi="Times New Roman"/>
                <w:smallCaps/>
                <w:snapToGrid w:val="0"/>
                <w:color w:val="000000"/>
                <w:sz w:val="20"/>
                <w:lang w:eastAsia="en-US" w:bidi="en-US"/>
              </w:rPr>
            </w:pPr>
            <w:r>
              <w:rPr>
                <w:smallCaps/>
                <w:snapToGrid w:val="0"/>
                <w:color w:val="000000"/>
                <w:sz w:val="20"/>
                <w:lang w:eastAsia="en-US" w:bidi="en-US"/>
              </w:rPr>
              <w:t>8z</w:t>
            </w:r>
          </w:p>
        </w:tc>
        <w:tc>
          <w:tcPr>
            <w:tcW w:w="1393"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 xml:space="preserve">dom  </w:t>
            </w:r>
          </w:p>
        </w:tc>
        <w:tc>
          <w:tcPr>
            <w:tcW w:w="116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Wesoła 12</w:t>
            </w:r>
          </w:p>
        </w:tc>
        <w:tc>
          <w:tcPr>
            <w:tcW w:w="927" w:type="pct"/>
            <w:tcBorders>
              <w:top w:val="single" w:sz="4" w:space="0" w:color="auto"/>
              <w:left w:val="single" w:sz="4" w:space="0" w:color="auto"/>
              <w:bottom w:val="single" w:sz="4" w:space="0" w:color="auto"/>
              <w:right w:val="single" w:sz="4" w:space="0" w:color="auto"/>
            </w:tcBorders>
            <w:hideMark/>
          </w:tcPr>
          <w:p w:rsidR="006B04CE" w:rsidRDefault="006B04CE" w:rsidP="006B04CE">
            <w:pPr>
              <w:widowControl w:val="0"/>
              <w:numPr>
                <w:ilvl w:val="0"/>
                <w:numId w:val="41"/>
              </w:numPr>
              <w:rPr>
                <w:rFonts w:ascii="Times New Roman" w:hAnsi="Times New Roman"/>
                <w:smallCaps/>
                <w:snapToGrid w:val="0"/>
                <w:color w:val="000000"/>
                <w:sz w:val="20"/>
                <w:lang w:eastAsia="en-US" w:bidi="en-US"/>
              </w:rPr>
            </w:pPr>
            <w:r>
              <w:rPr>
                <w:snapToGrid w:val="0"/>
                <w:color w:val="000000"/>
                <w:sz w:val="20"/>
              </w:rPr>
              <w:t>ata XX w.</w:t>
            </w:r>
          </w:p>
        </w:tc>
        <w:tc>
          <w:tcPr>
            <w:tcW w:w="972" w:type="pct"/>
            <w:tcBorders>
              <w:top w:val="single" w:sz="4" w:space="0" w:color="auto"/>
              <w:left w:val="single" w:sz="4" w:space="0" w:color="auto"/>
              <w:bottom w:val="single" w:sz="4" w:space="0" w:color="auto"/>
              <w:right w:val="single" w:sz="4" w:space="0" w:color="auto"/>
            </w:tcBorders>
          </w:tcPr>
          <w:p w:rsidR="006B04CE" w:rsidRDefault="006B04CE">
            <w:pPr>
              <w:widowControl w:val="0"/>
              <w:rPr>
                <w:rFonts w:ascii="Times New Roman" w:hAnsi="Times New Roman"/>
                <w:smallCaps/>
                <w:snapToGrid w:val="0"/>
                <w:color w:val="000000"/>
                <w:sz w:val="20"/>
                <w:lang w:eastAsia="en-US" w:bidi="en-US"/>
              </w:rPr>
            </w:pPr>
          </w:p>
        </w:tc>
      </w:tr>
      <w:tr w:rsidR="006B04CE" w:rsidTr="006B04CE">
        <w:trPr>
          <w:cantSplit/>
        </w:trPr>
        <w:tc>
          <w:tcPr>
            <w:tcW w:w="54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ind w:left="360"/>
              <w:rPr>
                <w:rFonts w:ascii="Times New Roman" w:hAnsi="Times New Roman"/>
                <w:smallCaps/>
                <w:snapToGrid w:val="0"/>
                <w:color w:val="000000"/>
                <w:sz w:val="20"/>
                <w:lang w:eastAsia="en-US" w:bidi="en-US"/>
              </w:rPr>
            </w:pPr>
            <w:r>
              <w:rPr>
                <w:smallCaps/>
                <w:snapToGrid w:val="0"/>
                <w:color w:val="000000"/>
                <w:sz w:val="20"/>
                <w:lang w:eastAsia="en-US" w:bidi="en-US"/>
              </w:rPr>
              <w:t>9z</w:t>
            </w:r>
          </w:p>
        </w:tc>
        <w:tc>
          <w:tcPr>
            <w:tcW w:w="1393"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 xml:space="preserve">dom  </w:t>
            </w:r>
          </w:p>
        </w:tc>
        <w:tc>
          <w:tcPr>
            <w:tcW w:w="116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Wesoła 14</w:t>
            </w:r>
          </w:p>
        </w:tc>
        <w:tc>
          <w:tcPr>
            <w:tcW w:w="927" w:type="pct"/>
            <w:tcBorders>
              <w:top w:val="single" w:sz="4" w:space="0" w:color="auto"/>
              <w:left w:val="single" w:sz="4" w:space="0" w:color="auto"/>
              <w:bottom w:val="single" w:sz="4" w:space="0" w:color="auto"/>
              <w:right w:val="single" w:sz="4" w:space="0" w:color="auto"/>
            </w:tcBorders>
            <w:hideMark/>
          </w:tcPr>
          <w:p w:rsidR="006B04CE" w:rsidRDefault="006B04CE" w:rsidP="006B04CE">
            <w:pPr>
              <w:widowControl w:val="0"/>
              <w:numPr>
                <w:ilvl w:val="0"/>
                <w:numId w:val="42"/>
              </w:numPr>
              <w:rPr>
                <w:rFonts w:ascii="Times New Roman" w:hAnsi="Times New Roman"/>
                <w:smallCaps/>
                <w:snapToGrid w:val="0"/>
                <w:color w:val="000000"/>
                <w:sz w:val="20"/>
                <w:lang w:eastAsia="en-US" w:bidi="en-US"/>
              </w:rPr>
            </w:pPr>
            <w:r>
              <w:rPr>
                <w:snapToGrid w:val="0"/>
                <w:color w:val="000000"/>
                <w:sz w:val="20"/>
              </w:rPr>
              <w:t>ata XX w.</w:t>
            </w:r>
          </w:p>
        </w:tc>
        <w:tc>
          <w:tcPr>
            <w:tcW w:w="972" w:type="pct"/>
            <w:tcBorders>
              <w:top w:val="single" w:sz="4" w:space="0" w:color="auto"/>
              <w:left w:val="single" w:sz="4" w:space="0" w:color="auto"/>
              <w:bottom w:val="single" w:sz="4" w:space="0" w:color="auto"/>
              <w:right w:val="single" w:sz="4" w:space="0" w:color="auto"/>
            </w:tcBorders>
          </w:tcPr>
          <w:p w:rsidR="006B04CE" w:rsidRDefault="006B04CE">
            <w:pPr>
              <w:widowControl w:val="0"/>
              <w:rPr>
                <w:rFonts w:ascii="Times New Roman" w:hAnsi="Times New Roman"/>
                <w:smallCaps/>
                <w:snapToGrid w:val="0"/>
                <w:color w:val="000000"/>
                <w:sz w:val="20"/>
                <w:lang w:eastAsia="en-US" w:bidi="en-US"/>
              </w:rPr>
            </w:pPr>
          </w:p>
        </w:tc>
      </w:tr>
      <w:tr w:rsidR="006B04CE" w:rsidTr="006B04CE">
        <w:trPr>
          <w:cantSplit/>
        </w:trPr>
        <w:tc>
          <w:tcPr>
            <w:tcW w:w="54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ind w:left="360"/>
              <w:rPr>
                <w:rFonts w:ascii="Times New Roman" w:hAnsi="Times New Roman"/>
                <w:smallCaps/>
                <w:snapToGrid w:val="0"/>
                <w:color w:val="000000"/>
                <w:sz w:val="20"/>
                <w:lang w:eastAsia="en-US" w:bidi="en-US"/>
              </w:rPr>
            </w:pPr>
            <w:r>
              <w:rPr>
                <w:smallCaps/>
                <w:snapToGrid w:val="0"/>
                <w:color w:val="000000"/>
                <w:sz w:val="20"/>
                <w:lang w:eastAsia="en-US" w:bidi="en-US"/>
              </w:rPr>
              <w:t>10z</w:t>
            </w:r>
          </w:p>
        </w:tc>
        <w:tc>
          <w:tcPr>
            <w:tcW w:w="1393"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 xml:space="preserve">dom </w:t>
            </w:r>
          </w:p>
        </w:tc>
        <w:tc>
          <w:tcPr>
            <w:tcW w:w="116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Wesoła 17</w:t>
            </w:r>
          </w:p>
        </w:tc>
        <w:tc>
          <w:tcPr>
            <w:tcW w:w="927"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1928</w:t>
            </w:r>
          </w:p>
        </w:tc>
        <w:tc>
          <w:tcPr>
            <w:tcW w:w="972" w:type="pct"/>
            <w:tcBorders>
              <w:top w:val="single" w:sz="4" w:space="0" w:color="auto"/>
              <w:left w:val="single" w:sz="4" w:space="0" w:color="auto"/>
              <w:bottom w:val="single" w:sz="4" w:space="0" w:color="auto"/>
              <w:right w:val="single" w:sz="4" w:space="0" w:color="auto"/>
            </w:tcBorders>
          </w:tcPr>
          <w:p w:rsidR="006B04CE" w:rsidRDefault="006B04CE">
            <w:pPr>
              <w:widowControl w:val="0"/>
              <w:rPr>
                <w:rFonts w:ascii="Times New Roman" w:hAnsi="Times New Roman"/>
                <w:smallCaps/>
                <w:snapToGrid w:val="0"/>
                <w:color w:val="000000"/>
                <w:sz w:val="20"/>
                <w:lang w:eastAsia="en-US" w:bidi="en-US"/>
              </w:rPr>
            </w:pPr>
          </w:p>
        </w:tc>
      </w:tr>
      <w:tr w:rsidR="006B04CE" w:rsidTr="006B04CE">
        <w:trPr>
          <w:cantSplit/>
        </w:trPr>
        <w:tc>
          <w:tcPr>
            <w:tcW w:w="54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ind w:left="360"/>
              <w:rPr>
                <w:rFonts w:ascii="Times New Roman" w:hAnsi="Times New Roman"/>
                <w:smallCaps/>
                <w:snapToGrid w:val="0"/>
                <w:color w:val="000000"/>
                <w:sz w:val="20"/>
                <w:lang w:eastAsia="en-US" w:bidi="en-US"/>
              </w:rPr>
            </w:pPr>
            <w:r>
              <w:rPr>
                <w:smallCaps/>
                <w:snapToGrid w:val="0"/>
                <w:color w:val="000000"/>
                <w:sz w:val="20"/>
                <w:lang w:eastAsia="en-US" w:bidi="en-US"/>
              </w:rPr>
              <w:t>11z</w:t>
            </w:r>
          </w:p>
        </w:tc>
        <w:tc>
          <w:tcPr>
            <w:tcW w:w="1393"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 xml:space="preserve">dom </w:t>
            </w:r>
          </w:p>
        </w:tc>
        <w:tc>
          <w:tcPr>
            <w:tcW w:w="116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Wesoła 19</w:t>
            </w:r>
          </w:p>
        </w:tc>
        <w:tc>
          <w:tcPr>
            <w:tcW w:w="927"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1927</w:t>
            </w:r>
          </w:p>
        </w:tc>
        <w:tc>
          <w:tcPr>
            <w:tcW w:w="972" w:type="pct"/>
            <w:tcBorders>
              <w:top w:val="single" w:sz="4" w:space="0" w:color="auto"/>
              <w:left w:val="single" w:sz="4" w:space="0" w:color="auto"/>
              <w:bottom w:val="single" w:sz="4" w:space="0" w:color="auto"/>
              <w:right w:val="single" w:sz="4" w:space="0" w:color="auto"/>
            </w:tcBorders>
          </w:tcPr>
          <w:p w:rsidR="006B04CE" w:rsidRDefault="006B04CE">
            <w:pPr>
              <w:widowControl w:val="0"/>
              <w:rPr>
                <w:rFonts w:ascii="Times New Roman" w:hAnsi="Times New Roman"/>
                <w:smallCaps/>
                <w:snapToGrid w:val="0"/>
                <w:color w:val="000000"/>
                <w:sz w:val="20"/>
                <w:lang w:eastAsia="en-US" w:bidi="en-US"/>
              </w:rPr>
            </w:pPr>
          </w:p>
        </w:tc>
      </w:tr>
      <w:tr w:rsidR="006B04CE" w:rsidTr="006B04CE">
        <w:trPr>
          <w:cantSplit/>
        </w:trPr>
        <w:tc>
          <w:tcPr>
            <w:tcW w:w="54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ind w:left="360"/>
              <w:rPr>
                <w:rFonts w:ascii="Times New Roman" w:hAnsi="Times New Roman"/>
                <w:smallCaps/>
                <w:snapToGrid w:val="0"/>
                <w:color w:val="000000"/>
                <w:sz w:val="20"/>
                <w:lang w:eastAsia="en-US" w:bidi="en-US"/>
              </w:rPr>
            </w:pPr>
            <w:r>
              <w:rPr>
                <w:smallCaps/>
                <w:snapToGrid w:val="0"/>
                <w:color w:val="000000"/>
                <w:sz w:val="20"/>
                <w:lang w:eastAsia="en-US" w:bidi="en-US"/>
              </w:rPr>
              <w:t>12z</w:t>
            </w:r>
          </w:p>
        </w:tc>
        <w:tc>
          <w:tcPr>
            <w:tcW w:w="1393"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dom</w:t>
            </w:r>
          </w:p>
        </w:tc>
        <w:tc>
          <w:tcPr>
            <w:tcW w:w="116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Wesoła 20</w:t>
            </w:r>
          </w:p>
        </w:tc>
        <w:tc>
          <w:tcPr>
            <w:tcW w:w="927"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1894</w:t>
            </w:r>
          </w:p>
        </w:tc>
        <w:tc>
          <w:tcPr>
            <w:tcW w:w="972" w:type="pct"/>
            <w:tcBorders>
              <w:top w:val="single" w:sz="4" w:space="0" w:color="auto"/>
              <w:left w:val="single" w:sz="4" w:space="0" w:color="auto"/>
              <w:bottom w:val="single" w:sz="4" w:space="0" w:color="auto"/>
              <w:right w:val="single" w:sz="4" w:space="0" w:color="auto"/>
            </w:tcBorders>
          </w:tcPr>
          <w:p w:rsidR="006B04CE" w:rsidRDefault="006B04CE">
            <w:pPr>
              <w:widowControl w:val="0"/>
              <w:rPr>
                <w:rFonts w:ascii="Times New Roman" w:hAnsi="Times New Roman"/>
                <w:smallCaps/>
                <w:snapToGrid w:val="0"/>
                <w:color w:val="000000"/>
                <w:sz w:val="20"/>
                <w:lang w:eastAsia="en-US" w:bidi="en-US"/>
              </w:rPr>
            </w:pPr>
          </w:p>
        </w:tc>
      </w:tr>
      <w:tr w:rsidR="006B04CE" w:rsidTr="006B04CE">
        <w:trPr>
          <w:cantSplit/>
        </w:trPr>
        <w:tc>
          <w:tcPr>
            <w:tcW w:w="54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ind w:left="360"/>
              <w:rPr>
                <w:rFonts w:ascii="Times New Roman" w:hAnsi="Times New Roman"/>
                <w:smallCaps/>
                <w:snapToGrid w:val="0"/>
                <w:color w:val="000000"/>
                <w:sz w:val="20"/>
                <w:lang w:eastAsia="en-US" w:bidi="en-US"/>
              </w:rPr>
            </w:pPr>
            <w:r>
              <w:rPr>
                <w:smallCaps/>
                <w:snapToGrid w:val="0"/>
                <w:color w:val="000000"/>
                <w:sz w:val="20"/>
                <w:lang w:eastAsia="en-US" w:bidi="en-US"/>
              </w:rPr>
              <w:t>13z</w:t>
            </w:r>
          </w:p>
        </w:tc>
        <w:tc>
          <w:tcPr>
            <w:tcW w:w="1393"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oficyna</w:t>
            </w:r>
          </w:p>
        </w:tc>
        <w:tc>
          <w:tcPr>
            <w:tcW w:w="116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Wesoła 20</w:t>
            </w:r>
          </w:p>
        </w:tc>
        <w:tc>
          <w:tcPr>
            <w:tcW w:w="927"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1894</w:t>
            </w:r>
          </w:p>
        </w:tc>
        <w:tc>
          <w:tcPr>
            <w:tcW w:w="972" w:type="pct"/>
            <w:tcBorders>
              <w:top w:val="single" w:sz="4" w:space="0" w:color="auto"/>
              <w:left w:val="single" w:sz="4" w:space="0" w:color="auto"/>
              <w:bottom w:val="single" w:sz="4" w:space="0" w:color="auto"/>
              <w:right w:val="single" w:sz="4" w:space="0" w:color="auto"/>
            </w:tcBorders>
          </w:tcPr>
          <w:p w:rsidR="006B04CE" w:rsidRDefault="006B04CE">
            <w:pPr>
              <w:widowControl w:val="0"/>
              <w:rPr>
                <w:rFonts w:ascii="Times New Roman" w:hAnsi="Times New Roman"/>
                <w:smallCaps/>
                <w:snapToGrid w:val="0"/>
                <w:color w:val="000000"/>
                <w:sz w:val="20"/>
                <w:lang w:eastAsia="en-US" w:bidi="en-US"/>
              </w:rPr>
            </w:pPr>
          </w:p>
        </w:tc>
      </w:tr>
      <w:tr w:rsidR="006B04CE" w:rsidTr="006B04CE">
        <w:trPr>
          <w:cantSplit/>
        </w:trPr>
        <w:tc>
          <w:tcPr>
            <w:tcW w:w="54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ind w:left="360"/>
              <w:rPr>
                <w:rFonts w:ascii="Times New Roman" w:hAnsi="Times New Roman"/>
                <w:smallCaps/>
                <w:snapToGrid w:val="0"/>
                <w:color w:val="000000"/>
                <w:sz w:val="20"/>
                <w:lang w:eastAsia="en-US" w:bidi="en-US"/>
              </w:rPr>
            </w:pPr>
            <w:r>
              <w:rPr>
                <w:smallCaps/>
                <w:snapToGrid w:val="0"/>
                <w:color w:val="000000"/>
                <w:sz w:val="20"/>
                <w:lang w:eastAsia="en-US" w:bidi="en-US"/>
              </w:rPr>
              <w:t>14z</w:t>
            </w:r>
          </w:p>
        </w:tc>
        <w:tc>
          <w:tcPr>
            <w:tcW w:w="1393"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 xml:space="preserve">dom </w:t>
            </w:r>
          </w:p>
        </w:tc>
        <w:tc>
          <w:tcPr>
            <w:tcW w:w="116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Wesoła 26</w:t>
            </w:r>
          </w:p>
        </w:tc>
        <w:tc>
          <w:tcPr>
            <w:tcW w:w="927" w:type="pct"/>
            <w:tcBorders>
              <w:top w:val="single" w:sz="4" w:space="0" w:color="auto"/>
              <w:left w:val="single" w:sz="4" w:space="0" w:color="auto"/>
              <w:bottom w:val="single" w:sz="4" w:space="0" w:color="auto"/>
              <w:right w:val="single" w:sz="4" w:space="0" w:color="auto"/>
            </w:tcBorders>
            <w:hideMark/>
          </w:tcPr>
          <w:p w:rsidR="006B04CE" w:rsidRDefault="006B04CE" w:rsidP="006B04CE">
            <w:pPr>
              <w:widowControl w:val="0"/>
              <w:numPr>
                <w:ilvl w:val="0"/>
                <w:numId w:val="43"/>
              </w:numPr>
              <w:rPr>
                <w:rFonts w:ascii="Times New Roman" w:hAnsi="Times New Roman"/>
                <w:smallCaps/>
                <w:snapToGrid w:val="0"/>
                <w:color w:val="000000"/>
                <w:sz w:val="20"/>
                <w:lang w:eastAsia="en-US" w:bidi="en-US"/>
              </w:rPr>
            </w:pPr>
            <w:r>
              <w:rPr>
                <w:snapToGrid w:val="0"/>
                <w:color w:val="000000"/>
                <w:sz w:val="20"/>
              </w:rPr>
              <w:t xml:space="preserve">ata XX w. </w:t>
            </w:r>
          </w:p>
        </w:tc>
        <w:tc>
          <w:tcPr>
            <w:tcW w:w="972" w:type="pct"/>
            <w:tcBorders>
              <w:top w:val="single" w:sz="4" w:space="0" w:color="auto"/>
              <w:left w:val="single" w:sz="4" w:space="0" w:color="auto"/>
              <w:bottom w:val="single" w:sz="4" w:space="0" w:color="auto"/>
              <w:right w:val="single" w:sz="4" w:space="0" w:color="auto"/>
            </w:tcBorders>
          </w:tcPr>
          <w:p w:rsidR="006B04CE" w:rsidRDefault="006B04CE">
            <w:pPr>
              <w:widowControl w:val="0"/>
              <w:rPr>
                <w:rFonts w:ascii="Times New Roman" w:hAnsi="Times New Roman"/>
                <w:smallCaps/>
                <w:snapToGrid w:val="0"/>
                <w:color w:val="000000"/>
                <w:sz w:val="20"/>
                <w:lang w:eastAsia="en-US" w:bidi="en-US"/>
              </w:rPr>
            </w:pPr>
          </w:p>
        </w:tc>
      </w:tr>
      <w:tr w:rsidR="006B04CE" w:rsidTr="006B04CE">
        <w:trPr>
          <w:cantSplit/>
        </w:trPr>
        <w:tc>
          <w:tcPr>
            <w:tcW w:w="54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ind w:left="360"/>
              <w:rPr>
                <w:rFonts w:ascii="Times New Roman" w:hAnsi="Times New Roman"/>
                <w:smallCaps/>
                <w:snapToGrid w:val="0"/>
                <w:color w:val="000000"/>
                <w:sz w:val="20"/>
                <w:lang w:eastAsia="en-US" w:bidi="en-US"/>
              </w:rPr>
            </w:pPr>
            <w:r>
              <w:rPr>
                <w:smallCaps/>
                <w:snapToGrid w:val="0"/>
                <w:color w:val="000000"/>
                <w:sz w:val="20"/>
                <w:lang w:eastAsia="en-US" w:bidi="en-US"/>
              </w:rPr>
              <w:t>15z</w:t>
            </w:r>
          </w:p>
        </w:tc>
        <w:tc>
          <w:tcPr>
            <w:tcW w:w="1393"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 xml:space="preserve">dom  </w:t>
            </w:r>
          </w:p>
        </w:tc>
        <w:tc>
          <w:tcPr>
            <w:tcW w:w="116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Wesoła 42</w:t>
            </w:r>
          </w:p>
        </w:tc>
        <w:tc>
          <w:tcPr>
            <w:tcW w:w="927"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1898</w:t>
            </w:r>
          </w:p>
        </w:tc>
        <w:tc>
          <w:tcPr>
            <w:tcW w:w="972" w:type="pct"/>
            <w:tcBorders>
              <w:top w:val="single" w:sz="4" w:space="0" w:color="auto"/>
              <w:left w:val="single" w:sz="4" w:space="0" w:color="auto"/>
              <w:bottom w:val="single" w:sz="4" w:space="0" w:color="auto"/>
              <w:right w:val="single" w:sz="4" w:space="0" w:color="auto"/>
            </w:tcBorders>
          </w:tcPr>
          <w:p w:rsidR="006B04CE" w:rsidRDefault="006B04CE">
            <w:pPr>
              <w:widowControl w:val="0"/>
              <w:rPr>
                <w:rFonts w:ascii="Times New Roman" w:hAnsi="Times New Roman"/>
                <w:smallCaps/>
                <w:snapToGrid w:val="0"/>
                <w:color w:val="000000"/>
                <w:sz w:val="20"/>
                <w:lang w:eastAsia="en-US" w:bidi="en-US"/>
              </w:rPr>
            </w:pPr>
          </w:p>
        </w:tc>
      </w:tr>
      <w:tr w:rsidR="006B04CE" w:rsidTr="006B04CE">
        <w:trPr>
          <w:cantSplit/>
        </w:trPr>
        <w:tc>
          <w:tcPr>
            <w:tcW w:w="54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ind w:left="360"/>
              <w:rPr>
                <w:rFonts w:ascii="Times New Roman" w:hAnsi="Times New Roman"/>
                <w:smallCaps/>
                <w:snapToGrid w:val="0"/>
                <w:color w:val="000000"/>
                <w:sz w:val="20"/>
                <w:lang w:eastAsia="en-US" w:bidi="en-US"/>
              </w:rPr>
            </w:pPr>
            <w:r>
              <w:rPr>
                <w:smallCaps/>
                <w:snapToGrid w:val="0"/>
                <w:color w:val="000000"/>
                <w:sz w:val="20"/>
                <w:lang w:eastAsia="en-US" w:bidi="en-US"/>
              </w:rPr>
              <w:t>16z</w:t>
            </w:r>
          </w:p>
        </w:tc>
        <w:tc>
          <w:tcPr>
            <w:tcW w:w="1393"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 xml:space="preserve">dom </w:t>
            </w:r>
          </w:p>
        </w:tc>
        <w:tc>
          <w:tcPr>
            <w:tcW w:w="116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Wołuszewska 24/26</w:t>
            </w:r>
          </w:p>
        </w:tc>
        <w:tc>
          <w:tcPr>
            <w:tcW w:w="927"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1920</w:t>
            </w:r>
          </w:p>
        </w:tc>
        <w:tc>
          <w:tcPr>
            <w:tcW w:w="972" w:type="pct"/>
            <w:tcBorders>
              <w:top w:val="single" w:sz="4" w:space="0" w:color="auto"/>
              <w:left w:val="single" w:sz="4" w:space="0" w:color="auto"/>
              <w:bottom w:val="single" w:sz="4" w:space="0" w:color="auto"/>
              <w:right w:val="single" w:sz="4" w:space="0" w:color="auto"/>
            </w:tcBorders>
          </w:tcPr>
          <w:p w:rsidR="006B04CE" w:rsidRDefault="006B04CE">
            <w:pPr>
              <w:widowControl w:val="0"/>
              <w:rPr>
                <w:rFonts w:ascii="Times New Roman" w:hAnsi="Times New Roman"/>
                <w:smallCaps/>
                <w:snapToGrid w:val="0"/>
                <w:color w:val="000000"/>
                <w:sz w:val="20"/>
                <w:lang w:eastAsia="en-US" w:bidi="en-US"/>
              </w:rPr>
            </w:pPr>
          </w:p>
        </w:tc>
      </w:tr>
      <w:tr w:rsidR="006B04CE" w:rsidTr="006B04CE">
        <w:trPr>
          <w:cantSplit/>
        </w:trPr>
        <w:tc>
          <w:tcPr>
            <w:tcW w:w="54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ind w:left="360"/>
              <w:rPr>
                <w:rFonts w:ascii="Times New Roman" w:hAnsi="Times New Roman"/>
                <w:smallCaps/>
                <w:snapToGrid w:val="0"/>
                <w:color w:val="000000"/>
                <w:sz w:val="20"/>
                <w:lang w:eastAsia="en-US" w:bidi="en-US"/>
              </w:rPr>
            </w:pPr>
            <w:r>
              <w:rPr>
                <w:smallCaps/>
                <w:snapToGrid w:val="0"/>
                <w:color w:val="000000"/>
                <w:sz w:val="20"/>
                <w:lang w:eastAsia="en-US" w:bidi="en-US"/>
              </w:rPr>
              <w:t>17z</w:t>
            </w:r>
          </w:p>
        </w:tc>
        <w:tc>
          <w:tcPr>
            <w:tcW w:w="1393"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 xml:space="preserve">dom </w:t>
            </w:r>
          </w:p>
        </w:tc>
        <w:tc>
          <w:tcPr>
            <w:tcW w:w="116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Wołuszewska 28/30</w:t>
            </w:r>
          </w:p>
        </w:tc>
        <w:tc>
          <w:tcPr>
            <w:tcW w:w="927"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1920</w:t>
            </w:r>
          </w:p>
        </w:tc>
        <w:tc>
          <w:tcPr>
            <w:tcW w:w="972" w:type="pct"/>
            <w:tcBorders>
              <w:top w:val="single" w:sz="4" w:space="0" w:color="auto"/>
              <w:left w:val="single" w:sz="4" w:space="0" w:color="auto"/>
              <w:bottom w:val="single" w:sz="4" w:space="0" w:color="auto"/>
              <w:right w:val="single" w:sz="4" w:space="0" w:color="auto"/>
            </w:tcBorders>
          </w:tcPr>
          <w:p w:rsidR="006B04CE" w:rsidRDefault="006B04CE">
            <w:pPr>
              <w:widowControl w:val="0"/>
              <w:rPr>
                <w:rFonts w:ascii="Times New Roman" w:hAnsi="Times New Roman"/>
                <w:smallCaps/>
                <w:snapToGrid w:val="0"/>
                <w:color w:val="000000"/>
                <w:sz w:val="20"/>
                <w:lang w:eastAsia="en-US" w:bidi="en-US"/>
              </w:rPr>
            </w:pPr>
          </w:p>
        </w:tc>
      </w:tr>
      <w:tr w:rsidR="006B04CE" w:rsidTr="006B04CE">
        <w:trPr>
          <w:cantSplit/>
        </w:trPr>
        <w:tc>
          <w:tcPr>
            <w:tcW w:w="54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ind w:left="360"/>
              <w:rPr>
                <w:rFonts w:ascii="Times New Roman" w:hAnsi="Times New Roman"/>
                <w:smallCaps/>
                <w:snapToGrid w:val="0"/>
                <w:color w:val="000000"/>
                <w:sz w:val="20"/>
                <w:lang w:eastAsia="en-US" w:bidi="en-US"/>
              </w:rPr>
            </w:pPr>
            <w:r>
              <w:rPr>
                <w:smallCaps/>
                <w:snapToGrid w:val="0"/>
                <w:color w:val="000000"/>
                <w:sz w:val="20"/>
                <w:lang w:eastAsia="en-US" w:bidi="en-US"/>
              </w:rPr>
              <w:t>18z</w:t>
            </w:r>
          </w:p>
        </w:tc>
        <w:tc>
          <w:tcPr>
            <w:tcW w:w="1393"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 xml:space="preserve">dom </w:t>
            </w:r>
          </w:p>
        </w:tc>
        <w:tc>
          <w:tcPr>
            <w:tcW w:w="1164"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Wołuszewska 34</w:t>
            </w:r>
          </w:p>
        </w:tc>
        <w:tc>
          <w:tcPr>
            <w:tcW w:w="927" w:type="pct"/>
            <w:tcBorders>
              <w:top w:val="single" w:sz="4" w:space="0" w:color="auto"/>
              <w:left w:val="single" w:sz="4" w:space="0" w:color="auto"/>
              <w:bottom w:val="single" w:sz="4" w:space="0" w:color="auto"/>
              <w:right w:val="single" w:sz="4" w:space="0" w:color="auto"/>
            </w:tcBorders>
            <w:hideMark/>
          </w:tcPr>
          <w:p w:rsidR="006B04CE" w:rsidRDefault="006B04CE">
            <w:pPr>
              <w:widowControl w:val="0"/>
              <w:rPr>
                <w:rFonts w:ascii="Times New Roman" w:hAnsi="Times New Roman"/>
                <w:smallCaps/>
                <w:snapToGrid w:val="0"/>
                <w:color w:val="000000"/>
                <w:sz w:val="20"/>
                <w:lang w:eastAsia="en-US" w:bidi="en-US"/>
              </w:rPr>
            </w:pPr>
            <w:r>
              <w:rPr>
                <w:snapToGrid w:val="0"/>
                <w:color w:val="000000"/>
                <w:sz w:val="20"/>
              </w:rPr>
              <w:t>1928</w:t>
            </w:r>
          </w:p>
        </w:tc>
        <w:tc>
          <w:tcPr>
            <w:tcW w:w="972" w:type="pct"/>
            <w:tcBorders>
              <w:top w:val="single" w:sz="4" w:space="0" w:color="auto"/>
              <w:left w:val="single" w:sz="4" w:space="0" w:color="auto"/>
              <w:bottom w:val="single" w:sz="4" w:space="0" w:color="auto"/>
              <w:right w:val="single" w:sz="4" w:space="0" w:color="auto"/>
            </w:tcBorders>
          </w:tcPr>
          <w:p w:rsidR="006B04CE" w:rsidRDefault="006B04CE">
            <w:pPr>
              <w:widowControl w:val="0"/>
              <w:rPr>
                <w:rFonts w:ascii="Times New Roman" w:hAnsi="Times New Roman"/>
                <w:smallCaps/>
                <w:snapToGrid w:val="0"/>
                <w:color w:val="000000"/>
                <w:sz w:val="20"/>
                <w:lang w:eastAsia="en-US" w:bidi="en-US"/>
              </w:rPr>
            </w:pPr>
          </w:p>
        </w:tc>
      </w:tr>
    </w:tbl>
    <w:p w:rsidR="006B04CE" w:rsidRPr="00C549FD" w:rsidRDefault="006B04CE" w:rsidP="00FA2F6A">
      <w:pPr>
        <w:pStyle w:val="Tekstpodstawowy"/>
        <w:spacing w:line="276" w:lineRule="auto"/>
        <w:ind w:left="720"/>
        <w:rPr>
          <w:rFonts w:cs="Arial"/>
          <w:sz w:val="22"/>
          <w:szCs w:val="22"/>
        </w:rPr>
      </w:pPr>
    </w:p>
    <w:p w:rsidR="00727C36" w:rsidRPr="00C549FD" w:rsidRDefault="00727C36" w:rsidP="00727C36">
      <w:pPr>
        <w:numPr>
          <w:ilvl w:val="0"/>
          <w:numId w:val="16"/>
        </w:numPr>
        <w:tabs>
          <w:tab w:val="left" w:pos="720"/>
        </w:tabs>
        <w:suppressAutoHyphens/>
        <w:jc w:val="both"/>
        <w:rPr>
          <w:rFonts w:cs="Arial"/>
          <w:sz w:val="22"/>
          <w:szCs w:val="22"/>
        </w:rPr>
      </w:pPr>
      <w:r w:rsidRPr="00C549FD">
        <w:rPr>
          <w:rFonts w:cs="Arial"/>
          <w:sz w:val="22"/>
          <w:szCs w:val="22"/>
        </w:rPr>
        <w:lastRenderedPageBreak/>
        <w:t xml:space="preserve">zabytki archeologiczne wpisane do rejestru – </w:t>
      </w:r>
      <w:r w:rsidRPr="00C549FD">
        <w:rPr>
          <w:rFonts w:cs="Arial"/>
          <w:b/>
          <w:sz w:val="22"/>
          <w:szCs w:val="22"/>
        </w:rPr>
        <w:t xml:space="preserve">w granicy </w:t>
      </w:r>
      <w:r w:rsidR="006B04CE">
        <w:rPr>
          <w:rFonts w:cs="Arial"/>
          <w:b/>
          <w:sz w:val="22"/>
          <w:szCs w:val="22"/>
        </w:rPr>
        <w:t xml:space="preserve">zmiany </w:t>
      </w:r>
      <w:r w:rsidR="006B04CE" w:rsidRPr="006B04CE">
        <w:rPr>
          <w:b/>
          <w:sz w:val="22"/>
          <w:szCs w:val="22"/>
        </w:rPr>
        <w:t>miejscowego planu zagospodarowania przestrzennego dla obszaru znajdującego się pomiędzy ul. Wołuszewską a ul. Tężniową</w:t>
      </w:r>
      <w:r w:rsidRPr="00C549FD">
        <w:rPr>
          <w:rFonts w:cs="Arial"/>
          <w:b/>
          <w:sz w:val="22"/>
          <w:szCs w:val="22"/>
        </w:rPr>
        <w:t xml:space="preserve"> nie występują,</w:t>
      </w:r>
    </w:p>
    <w:p w:rsidR="00727C36" w:rsidRPr="00C549FD" w:rsidRDefault="00727C36" w:rsidP="00727C36">
      <w:pPr>
        <w:numPr>
          <w:ilvl w:val="0"/>
          <w:numId w:val="16"/>
        </w:numPr>
        <w:tabs>
          <w:tab w:val="left" w:pos="720"/>
        </w:tabs>
        <w:suppressAutoHyphens/>
        <w:jc w:val="both"/>
        <w:rPr>
          <w:rFonts w:cs="Arial"/>
          <w:b/>
          <w:sz w:val="22"/>
          <w:szCs w:val="22"/>
        </w:rPr>
      </w:pPr>
      <w:r w:rsidRPr="00C549FD">
        <w:rPr>
          <w:rFonts w:cs="Arial"/>
          <w:sz w:val="22"/>
          <w:szCs w:val="22"/>
        </w:rPr>
        <w:t>obiekty objęte ochroną konserwatorsk</w:t>
      </w:r>
      <w:r w:rsidR="006B04CE">
        <w:rPr>
          <w:rFonts w:cs="Arial"/>
          <w:sz w:val="22"/>
          <w:szCs w:val="22"/>
        </w:rPr>
        <w:t>ą</w:t>
      </w:r>
      <w:r w:rsidRPr="00C549FD">
        <w:rPr>
          <w:rFonts w:cs="Arial"/>
          <w:sz w:val="22"/>
          <w:szCs w:val="22"/>
        </w:rPr>
        <w:t xml:space="preserve"> na podstawie ustaleń miejscowych planów zagospodarowania przestrzennego –</w:t>
      </w:r>
      <w:r w:rsidR="006B04CE">
        <w:rPr>
          <w:rFonts w:cs="Arial"/>
          <w:b/>
          <w:sz w:val="22"/>
          <w:szCs w:val="22"/>
        </w:rPr>
        <w:t xml:space="preserve"> w dotychczas obowiązującym planie </w:t>
      </w:r>
      <w:r w:rsidR="006B04CE" w:rsidRPr="006B04CE">
        <w:rPr>
          <w:b/>
          <w:sz w:val="22"/>
          <w:szCs w:val="22"/>
        </w:rPr>
        <w:t>uchwalonym w dniu 10 października 2002 r., przez Radę Miejską Ciechocinka uchwałą nr XXXIX/487/02</w:t>
      </w:r>
      <w:r w:rsidR="006B04CE">
        <w:rPr>
          <w:rFonts w:cs="Arial"/>
          <w:b/>
          <w:sz w:val="22"/>
          <w:szCs w:val="22"/>
        </w:rPr>
        <w:t xml:space="preserve"> - nie zostały ustalone</w:t>
      </w:r>
      <w:r w:rsidRPr="00C549FD">
        <w:rPr>
          <w:rFonts w:cs="Arial"/>
          <w:b/>
          <w:sz w:val="22"/>
          <w:szCs w:val="22"/>
        </w:rPr>
        <w:t>.</w:t>
      </w:r>
    </w:p>
    <w:p w:rsidR="00FA2F6A" w:rsidRPr="00C549FD" w:rsidRDefault="00FA2F6A" w:rsidP="00727C36">
      <w:pPr>
        <w:jc w:val="both"/>
        <w:rPr>
          <w:rFonts w:cs="Arial"/>
          <w:sz w:val="22"/>
          <w:szCs w:val="22"/>
        </w:rPr>
      </w:pPr>
    </w:p>
    <w:p w:rsidR="00727C36" w:rsidRPr="006B04CE" w:rsidRDefault="00727C36" w:rsidP="00727C36">
      <w:pPr>
        <w:jc w:val="both"/>
        <w:rPr>
          <w:rFonts w:cs="Arial"/>
          <w:b/>
          <w:sz w:val="22"/>
          <w:szCs w:val="22"/>
        </w:rPr>
      </w:pPr>
      <w:r w:rsidRPr="00C549FD">
        <w:rPr>
          <w:rFonts w:cs="Arial"/>
          <w:sz w:val="22"/>
          <w:szCs w:val="22"/>
        </w:rPr>
        <w:t xml:space="preserve">Zgodnie z Archeologicznym Zdjęciem Polski (AZP) na terenie Ciechocinka znajduje się 13 stanowisk archeologicznych otoczonych strefą ochrony archeologicznej. Najintensywniejszym (w granicach obszaru opracowania) występowaniem stanowisk archeologicznych charakteryzuje się południowy obszar miasta. Zlokalizowanych jest tam 12 stanowisk. Jedno stanowisko znajduje się w części północno-wschodniej miasta. Zlokalizowane w Ciechocinku stanowiska archeologiczne mają dużą wartość naukową i konserwatorską. Najstarsze stanowiska przedstawiają osady z bliżej nieokreślonego okresu pradziejów, jednak najwięcej jest stanowisk archeologicznych przedstawiających osadnictwo z okresu między XV – XVII wiekiem. </w:t>
      </w:r>
      <w:r w:rsidRPr="00C549FD">
        <w:rPr>
          <w:rFonts w:cs="Arial"/>
          <w:b/>
          <w:sz w:val="22"/>
          <w:szCs w:val="22"/>
        </w:rPr>
        <w:t xml:space="preserve">Na terenie objętym granicą sporządzenia </w:t>
      </w:r>
      <w:r w:rsidR="006B04CE">
        <w:rPr>
          <w:rFonts w:cs="Arial"/>
          <w:b/>
          <w:sz w:val="22"/>
          <w:szCs w:val="22"/>
        </w:rPr>
        <w:t xml:space="preserve">zmiany </w:t>
      </w:r>
      <w:r w:rsidR="006B04CE" w:rsidRPr="006B04CE">
        <w:rPr>
          <w:b/>
          <w:sz w:val="22"/>
          <w:szCs w:val="22"/>
        </w:rPr>
        <w:t>miejscowego planu zagospodarowania przestrzennego dla obszaru znajdującego się pomiędzy ul. Wołuszewską a ul. Tężniową</w:t>
      </w:r>
      <w:r w:rsidRPr="006B04CE">
        <w:rPr>
          <w:rFonts w:cs="Arial"/>
          <w:b/>
          <w:sz w:val="22"/>
          <w:szCs w:val="22"/>
        </w:rPr>
        <w:t xml:space="preserve"> nie występują stanowiska archeologiczne</w:t>
      </w:r>
    </w:p>
    <w:p w:rsidR="00727C36" w:rsidRPr="00C549FD" w:rsidRDefault="00727C36" w:rsidP="00727C36">
      <w:pPr>
        <w:rPr>
          <w:rFonts w:cs="Arial"/>
          <w:sz w:val="22"/>
          <w:szCs w:val="22"/>
          <w:u w:val="single"/>
        </w:rPr>
      </w:pPr>
    </w:p>
    <w:p w:rsidR="00727C36" w:rsidRPr="00C549FD" w:rsidRDefault="00727C36" w:rsidP="00727C36">
      <w:pPr>
        <w:rPr>
          <w:rFonts w:cs="Arial"/>
          <w:sz w:val="22"/>
          <w:szCs w:val="22"/>
          <w:u w:val="single"/>
        </w:rPr>
      </w:pPr>
      <w:r w:rsidRPr="00C549FD">
        <w:rPr>
          <w:rFonts w:cs="Arial"/>
          <w:sz w:val="22"/>
          <w:szCs w:val="22"/>
          <w:u w:val="single"/>
        </w:rPr>
        <w:t>Zasoby surowców naturalnych</w:t>
      </w:r>
    </w:p>
    <w:p w:rsidR="00727C36" w:rsidRPr="00C549FD" w:rsidRDefault="00727C36" w:rsidP="00206B73">
      <w:pPr>
        <w:pStyle w:val="Tekstpodstawowywcity2"/>
        <w:tabs>
          <w:tab w:val="num" w:pos="0"/>
        </w:tabs>
        <w:spacing w:line="240" w:lineRule="auto"/>
        <w:ind w:left="0" w:firstLine="0"/>
        <w:rPr>
          <w:rFonts w:cs="Arial"/>
          <w:b/>
          <w:color w:val="auto"/>
          <w:sz w:val="22"/>
          <w:szCs w:val="22"/>
        </w:rPr>
      </w:pPr>
      <w:r w:rsidRPr="00C549FD">
        <w:rPr>
          <w:rFonts w:cs="Arial"/>
          <w:color w:val="auto"/>
          <w:sz w:val="22"/>
          <w:szCs w:val="22"/>
        </w:rPr>
        <w:t xml:space="preserve">Uzdrowisko w Ciechocinku powstało na bazie znajdujących się tutaj źródeł solanki. W utworach czwartorzędowych, jury i triasu występują wody słone i solanki chlorkowo-sodowe, bromkowe, jodkowe, żelaziste i borowe. Obecnie eksploatowane są cztery źródła ujęć wód mineralnych: Nr 11 „ Grzybek”, Nr 14 – Terma I, Nr 16 – Terma II oraz Nr 19a „Krystynka”. Z których dwa zanjdują się w granicy terenu sporządzanego Miejscowego planu zagospodarowania przestrzennego podobszaru CENTRALNY – 1  miasto Ciechocinek tj. Nr 11 „Grzybek” i Nr 14 –terma I. Ujmowane wody rozprowadzane są do poszczególnych zakładów leczniczych odrębną siecią przewodów. </w:t>
      </w:r>
      <w:r w:rsidRPr="00C549FD">
        <w:rPr>
          <w:rFonts w:cs="Arial"/>
          <w:bCs/>
          <w:snapToGrid w:val="0"/>
          <w:color w:val="auto"/>
          <w:sz w:val="22"/>
          <w:szCs w:val="22"/>
        </w:rPr>
        <w:t xml:space="preserve">Dla ochrony zasobów wód leczniczych został utworzony obszar górniczy wód mineralnych „ CIECHOCINEK” - decyzja Ministra Zdrowia i Opieki Społecznej  z dnia 28.02.1969 znak TG76/236/69. </w:t>
      </w:r>
      <w:r w:rsidRPr="00C549FD">
        <w:rPr>
          <w:rFonts w:cs="Arial"/>
          <w:color w:val="auto"/>
          <w:sz w:val="22"/>
          <w:szCs w:val="22"/>
        </w:rPr>
        <w:t>Obszar górniczy uzdrowiska zajmuje powierzchnię ponad 40 km</w:t>
      </w:r>
      <w:r w:rsidRPr="00C549FD">
        <w:rPr>
          <w:rFonts w:cs="Arial"/>
          <w:color w:val="auto"/>
          <w:sz w:val="22"/>
          <w:szCs w:val="22"/>
          <w:vertAlign w:val="superscript"/>
        </w:rPr>
        <w:t>2</w:t>
      </w:r>
      <w:r w:rsidRPr="00C549FD">
        <w:rPr>
          <w:rFonts w:cs="Arial"/>
          <w:color w:val="auto"/>
          <w:sz w:val="22"/>
          <w:szCs w:val="22"/>
        </w:rPr>
        <w:t xml:space="preserve"> i obejmuje swym zasięgiem w części teren gminy Aleksandrów Kujawski. </w:t>
      </w:r>
      <w:r w:rsidRPr="00C549FD">
        <w:rPr>
          <w:rFonts w:cs="Arial"/>
          <w:b/>
          <w:color w:val="auto"/>
          <w:sz w:val="22"/>
          <w:szCs w:val="22"/>
        </w:rPr>
        <w:t xml:space="preserve">Cały analizowany teren </w:t>
      </w:r>
      <w:r w:rsidR="006B04CE">
        <w:rPr>
          <w:rFonts w:cs="Arial"/>
          <w:b/>
          <w:color w:val="auto"/>
          <w:sz w:val="22"/>
          <w:szCs w:val="22"/>
        </w:rPr>
        <w:t xml:space="preserve">zmiany </w:t>
      </w:r>
      <w:r w:rsidR="006B04CE" w:rsidRPr="006B04CE">
        <w:rPr>
          <w:b/>
          <w:color w:val="auto"/>
          <w:sz w:val="22"/>
          <w:szCs w:val="22"/>
        </w:rPr>
        <w:t>miejscowego planu zagospodarowania przestrzennego dla obszaru znajdującego się pomiędzy ul. Wołuszewską a ul. Tężniową</w:t>
      </w:r>
      <w:r w:rsidRPr="00C549FD">
        <w:rPr>
          <w:rFonts w:cs="Arial"/>
          <w:b/>
          <w:color w:val="auto"/>
          <w:sz w:val="22"/>
          <w:szCs w:val="22"/>
        </w:rPr>
        <w:t xml:space="preserve"> znajduje się w obszarze górniczym.</w:t>
      </w:r>
    </w:p>
    <w:p w:rsidR="00727C36" w:rsidRPr="00C549FD" w:rsidRDefault="00727C36" w:rsidP="00727C36">
      <w:pPr>
        <w:rPr>
          <w:rFonts w:cs="Arial"/>
          <w:b/>
          <w:sz w:val="22"/>
          <w:szCs w:val="22"/>
        </w:rPr>
      </w:pPr>
    </w:p>
    <w:p w:rsidR="00727C36" w:rsidRPr="00C549FD" w:rsidRDefault="00727C36" w:rsidP="00727C36">
      <w:pPr>
        <w:rPr>
          <w:rFonts w:cs="Arial"/>
          <w:sz w:val="22"/>
          <w:szCs w:val="22"/>
          <w:u w:val="single"/>
        </w:rPr>
      </w:pPr>
      <w:r w:rsidRPr="00C549FD">
        <w:rPr>
          <w:rFonts w:cs="Arial"/>
          <w:sz w:val="22"/>
          <w:szCs w:val="22"/>
          <w:u w:val="single"/>
        </w:rPr>
        <w:t>Struktura przyrodnicza obszaru</w:t>
      </w:r>
      <w:r w:rsidR="00206B73" w:rsidRPr="00C549FD">
        <w:rPr>
          <w:rFonts w:cs="Arial"/>
          <w:sz w:val="22"/>
          <w:szCs w:val="22"/>
          <w:u w:val="single"/>
        </w:rPr>
        <w:t xml:space="preserve"> miasta Ciechocinka</w:t>
      </w:r>
    </w:p>
    <w:p w:rsidR="00727C36" w:rsidRPr="00C549FD" w:rsidRDefault="00727C36" w:rsidP="00727C36">
      <w:pPr>
        <w:jc w:val="both"/>
        <w:rPr>
          <w:rFonts w:cs="Arial"/>
          <w:sz w:val="22"/>
          <w:szCs w:val="22"/>
        </w:rPr>
      </w:pPr>
      <w:r w:rsidRPr="00C549FD">
        <w:rPr>
          <w:rFonts w:cs="Arial"/>
          <w:sz w:val="22"/>
          <w:szCs w:val="22"/>
        </w:rPr>
        <w:t>System przyrodniczy obszaru miasta został zdefiniowany w Studium uwarunkowań                              i kierunków zagospodarowania przestrzennego miasta Ciechocinka opracowanym w 2017</w:t>
      </w:r>
      <w:r w:rsidRPr="00C549FD">
        <w:rPr>
          <w:rFonts w:cs="Arial"/>
          <w:color w:val="FF6600"/>
          <w:sz w:val="22"/>
          <w:szCs w:val="22"/>
        </w:rPr>
        <w:t xml:space="preserve"> </w:t>
      </w:r>
      <w:r w:rsidRPr="00C549FD">
        <w:rPr>
          <w:rFonts w:cs="Arial"/>
          <w:sz w:val="22"/>
          <w:szCs w:val="22"/>
        </w:rPr>
        <w:t xml:space="preserve">roku. Zrozumienie, co to jest system przyrodniczy miasta, jakie obszary go tworzą i na czym ma polegać ochrona planistyczna na poziomie Studium i miejscowych planów zagospodarowania przestrzennego wymaga analizy całego dokumentu (Studium) wraz z częścią kartograficzną. </w:t>
      </w:r>
    </w:p>
    <w:p w:rsidR="00727C36" w:rsidRPr="00C549FD" w:rsidRDefault="00FA2F6A" w:rsidP="00727C36">
      <w:pPr>
        <w:jc w:val="both"/>
        <w:rPr>
          <w:rFonts w:cs="Arial"/>
          <w:sz w:val="22"/>
          <w:szCs w:val="22"/>
        </w:rPr>
      </w:pPr>
      <w:r w:rsidRPr="00C549FD">
        <w:rPr>
          <w:rFonts w:cs="Arial"/>
          <w:sz w:val="22"/>
          <w:szCs w:val="22"/>
        </w:rPr>
        <w:t xml:space="preserve">W </w:t>
      </w:r>
      <w:r w:rsidR="00727C36" w:rsidRPr="00C549FD">
        <w:rPr>
          <w:rFonts w:cs="Arial"/>
          <w:sz w:val="22"/>
          <w:szCs w:val="22"/>
        </w:rPr>
        <w:t>Studium uwarunkowań i kierunków zagospodarowania przestrzennego ponownie zdefiniowano System Przyrodniczy Miasta /SPM/, stanowiący aktywny biologicznie i ciągły przestrzennie układ siedlisk o charakterze naturalnym. System ten tworzą:</w:t>
      </w:r>
    </w:p>
    <w:p w:rsidR="00727C36" w:rsidRPr="00C549FD" w:rsidRDefault="00727C36" w:rsidP="00727C36">
      <w:pPr>
        <w:pStyle w:val="Nagwek2"/>
        <w:spacing w:line="240" w:lineRule="auto"/>
        <w:rPr>
          <w:rFonts w:cs="Arial"/>
          <w:sz w:val="22"/>
          <w:szCs w:val="22"/>
        </w:rPr>
      </w:pPr>
      <w:r w:rsidRPr="00C549FD">
        <w:rPr>
          <w:rFonts w:cs="Arial"/>
          <w:sz w:val="22"/>
          <w:szCs w:val="22"/>
        </w:rPr>
        <w:t xml:space="preserve">• </w:t>
      </w:r>
      <w:r w:rsidRPr="00C549FD">
        <w:rPr>
          <w:rFonts w:cs="Arial"/>
          <w:b/>
          <w:i/>
          <w:sz w:val="22"/>
          <w:szCs w:val="22"/>
        </w:rPr>
        <w:t>przełomowa dolina Wisły z licznymi fragmentami starorzeczy, pełniąca funkcje krajowego korytarza ekologicznego w systemie funkcjonalnym ECONET PL oraz głównej osi ekologicznej (hydrologicznej, przyrodniczej) Kujaw i Pomorza, chroniona w granicach Chronionego Krajobrazu Nizin</w:t>
      </w:r>
      <w:r w:rsidR="00206B73" w:rsidRPr="00C549FD">
        <w:rPr>
          <w:rFonts w:cs="Arial"/>
          <w:b/>
          <w:i/>
          <w:sz w:val="22"/>
          <w:szCs w:val="22"/>
        </w:rPr>
        <w:t>y</w:t>
      </w:r>
      <w:r w:rsidRPr="00C549FD">
        <w:rPr>
          <w:rFonts w:cs="Arial"/>
          <w:b/>
          <w:i/>
          <w:sz w:val="22"/>
          <w:szCs w:val="22"/>
        </w:rPr>
        <w:t xml:space="preserve"> Ciechocińsk</w:t>
      </w:r>
      <w:r w:rsidR="00206B73" w:rsidRPr="00C549FD">
        <w:rPr>
          <w:rFonts w:cs="Arial"/>
          <w:b/>
          <w:i/>
          <w:sz w:val="22"/>
          <w:szCs w:val="22"/>
        </w:rPr>
        <w:t>iej</w:t>
      </w:r>
      <w:r w:rsidRPr="00C549FD">
        <w:rPr>
          <w:rFonts w:cs="Arial"/>
          <w:b/>
          <w:i/>
          <w:sz w:val="22"/>
          <w:szCs w:val="22"/>
        </w:rPr>
        <w:t xml:space="preserve"> – </w:t>
      </w:r>
      <w:r w:rsidR="00F76313">
        <w:rPr>
          <w:rFonts w:cs="Arial"/>
          <w:b/>
          <w:sz w:val="22"/>
          <w:szCs w:val="22"/>
        </w:rPr>
        <w:t>cały obszar</w:t>
      </w:r>
      <w:r w:rsidR="006B04CE">
        <w:rPr>
          <w:rFonts w:cs="Arial"/>
          <w:b/>
          <w:sz w:val="22"/>
          <w:szCs w:val="22"/>
        </w:rPr>
        <w:t xml:space="preserve"> sporządzanej zmiany </w:t>
      </w:r>
      <w:r w:rsidR="006B04CE">
        <w:rPr>
          <w:b/>
          <w:sz w:val="22"/>
          <w:szCs w:val="22"/>
        </w:rPr>
        <w:t xml:space="preserve">miejscowego planu zagospodarowania przestrzennego dla obszaru znajdującego się pomiędzy ul. Wołuszewską </w:t>
      </w:r>
      <w:r w:rsidR="00F76313">
        <w:rPr>
          <w:b/>
          <w:sz w:val="22"/>
          <w:szCs w:val="22"/>
        </w:rPr>
        <w:t xml:space="preserve">               </w:t>
      </w:r>
      <w:r w:rsidR="006B04CE">
        <w:rPr>
          <w:b/>
          <w:sz w:val="22"/>
          <w:szCs w:val="22"/>
        </w:rPr>
        <w:t>a ul. Tężniową</w:t>
      </w:r>
      <w:r w:rsidRPr="00C549FD">
        <w:rPr>
          <w:rFonts w:cs="Arial"/>
          <w:i/>
          <w:sz w:val="22"/>
          <w:szCs w:val="22"/>
        </w:rPr>
        <w:t>,</w:t>
      </w:r>
    </w:p>
    <w:p w:rsidR="00727C36" w:rsidRPr="00C549FD" w:rsidRDefault="00727C36" w:rsidP="00727C36">
      <w:pPr>
        <w:jc w:val="both"/>
        <w:rPr>
          <w:rFonts w:cs="Arial"/>
          <w:b/>
          <w:sz w:val="22"/>
          <w:szCs w:val="22"/>
        </w:rPr>
      </w:pPr>
      <w:r w:rsidRPr="00C549FD">
        <w:rPr>
          <w:rFonts w:cs="Arial"/>
          <w:sz w:val="22"/>
          <w:szCs w:val="22"/>
        </w:rPr>
        <w:t>• odcinek doliny Tążyny pełniącej funkcje ponadlokalnego korytarza ekologicznego powiązanego funkcjonalnie z doliną Wisły – krajowym korytarzem ekologicznym -</w:t>
      </w:r>
      <w:r w:rsidRPr="00C549FD">
        <w:rPr>
          <w:rFonts w:cs="Arial"/>
          <w:i/>
          <w:sz w:val="22"/>
          <w:szCs w:val="22"/>
        </w:rPr>
        <w:t xml:space="preserve"> </w:t>
      </w:r>
      <w:r w:rsidRPr="006B04CE">
        <w:rPr>
          <w:rFonts w:cs="Arial"/>
          <w:b/>
          <w:sz w:val="22"/>
          <w:szCs w:val="22"/>
        </w:rPr>
        <w:t>poza granicami sporządzane</w:t>
      </w:r>
      <w:r w:rsidR="006B04CE" w:rsidRPr="006B04CE">
        <w:rPr>
          <w:rFonts w:cs="Arial"/>
          <w:b/>
          <w:sz w:val="22"/>
          <w:szCs w:val="22"/>
        </w:rPr>
        <w:t>j zmiany</w:t>
      </w:r>
      <w:r w:rsidRPr="006B04CE">
        <w:rPr>
          <w:rFonts w:cs="Arial"/>
          <w:b/>
          <w:sz w:val="22"/>
          <w:szCs w:val="22"/>
        </w:rPr>
        <w:t xml:space="preserve"> </w:t>
      </w:r>
      <w:r w:rsidR="006B04CE" w:rsidRPr="006B04CE">
        <w:rPr>
          <w:b/>
          <w:sz w:val="22"/>
          <w:szCs w:val="22"/>
        </w:rPr>
        <w:t>miejscowego planu zagospodarowania przestrzennego dla obszaru znajdującego się pomiędzy ul. Wołuszewską a ul. Tężniową</w:t>
      </w:r>
      <w:r w:rsidRPr="00C549FD">
        <w:rPr>
          <w:rFonts w:cs="Arial"/>
          <w:b/>
          <w:sz w:val="22"/>
          <w:szCs w:val="22"/>
        </w:rPr>
        <w:t xml:space="preserve">, </w:t>
      </w:r>
    </w:p>
    <w:p w:rsidR="00727C36" w:rsidRPr="00C549FD" w:rsidRDefault="00727C36" w:rsidP="00727C36">
      <w:pPr>
        <w:jc w:val="both"/>
        <w:rPr>
          <w:rFonts w:cs="Arial"/>
          <w:sz w:val="22"/>
          <w:szCs w:val="22"/>
        </w:rPr>
      </w:pPr>
      <w:r w:rsidRPr="00C549FD">
        <w:rPr>
          <w:rFonts w:cs="Arial"/>
          <w:sz w:val="22"/>
          <w:szCs w:val="22"/>
        </w:rPr>
        <w:lastRenderedPageBreak/>
        <w:t xml:space="preserve">• śródpolne lasy i wąwozy pełniące funkcje sięgaczy ekologicznych </w:t>
      </w:r>
      <w:r w:rsidR="00FA2F6A" w:rsidRPr="00C549FD">
        <w:rPr>
          <w:rFonts w:cs="Arial"/>
          <w:sz w:val="22"/>
          <w:szCs w:val="22"/>
        </w:rPr>
        <w:t>–</w:t>
      </w:r>
      <w:r w:rsidRPr="00C549FD">
        <w:rPr>
          <w:rFonts w:cs="Arial"/>
          <w:b/>
          <w:sz w:val="22"/>
          <w:szCs w:val="22"/>
        </w:rPr>
        <w:t xml:space="preserve"> </w:t>
      </w:r>
      <w:r w:rsidR="006B04CE">
        <w:rPr>
          <w:rFonts w:cs="Arial"/>
          <w:b/>
          <w:sz w:val="22"/>
          <w:szCs w:val="22"/>
        </w:rPr>
        <w:t xml:space="preserve">poza granicami sporządzanej zmiany </w:t>
      </w:r>
      <w:r w:rsidR="006B04CE">
        <w:rPr>
          <w:b/>
          <w:sz w:val="22"/>
          <w:szCs w:val="22"/>
        </w:rPr>
        <w:t>miejscowego planu zagospodarowania przestrzennego dla obszaru znajdującego się pomiędzy ul. Wołuszewską a ul. Tężniową</w:t>
      </w:r>
      <w:r w:rsidRPr="00C549FD">
        <w:rPr>
          <w:rFonts w:cs="Arial"/>
          <w:sz w:val="22"/>
          <w:szCs w:val="22"/>
        </w:rPr>
        <w:t>,</w:t>
      </w:r>
    </w:p>
    <w:p w:rsidR="00C034F7" w:rsidRPr="00C549FD" w:rsidRDefault="00727C36" w:rsidP="00727C36">
      <w:pPr>
        <w:jc w:val="both"/>
        <w:rPr>
          <w:rFonts w:cs="Arial"/>
          <w:sz w:val="22"/>
          <w:szCs w:val="22"/>
        </w:rPr>
      </w:pPr>
      <w:r w:rsidRPr="00C549FD">
        <w:rPr>
          <w:rFonts w:cs="Arial"/>
          <w:sz w:val="22"/>
          <w:szCs w:val="22"/>
        </w:rPr>
        <w:t>• enklawy siedlisk naturalnych lub półnaturalnych w obszarach użytkowanych rolniczo                           i w obszarach zabudowanych, miedze, kępy zakrzaczeń i zadrzewień śródpolnych oraz większe skupiska zadrzewień przydrożnych, cmentarnych ( cztery cmentarze komunalny przy ul. Nieszawskiej, parafialny przy ul. Wołuszewskiej, wyznaniowy ewangelicko augsburski przy ul. Słońsk Górny i żydowski ul. Wołuszewska), tereny ogrodów działkowych i inne, pełniące funkcje mikrowęzłów ekologicznych</w:t>
      </w:r>
      <w:r w:rsidR="006B04CE">
        <w:rPr>
          <w:rFonts w:cs="Arial"/>
          <w:sz w:val="22"/>
          <w:szCs w:val="22"/>
        </w:rPr>
        <w:t xml:space="preserve"> -</w:t>
      </w:r>
      <w:r w:rsidR="006B04CE" w:rsidRPr="006B04CE">
        <w:rPr>
          <w:rFonts w:cs="Arial"/>
          <w:b/>
          <w:sz w:val="22"/>
          <w:szCs w:val="22"/>
        </w:rPr>
        <w:t xml:space="preserve"> </w:t>
      </w:r>
      <w:r w:rsidR="006B04CE">
        <w:rPr>
          <w:rFonts w:cs="Arial"/>
          <w:b/>
          <w:sz w:val="22"/>
          <w:szCs w:val="22"/>
        </w:rPr>
        <w:t xml:space="preserve">poza granicami sporządzanej zmiany </w:t>
      </w:r>
      <w:r w:rsidR="006B04CE">
        <w:rPr>
          <w:b/>
          <w:sz w:val="22"/>
          <w:szCs w:val="22"/>
        </w:rPr>
        <w:t>miejscowego planu zagospodarowania przestrzennego dla obszaru znajdującego się pomiędzy ul. Wołuszewską a ul. Tężniową</w:t>
      </w:r>
      <w:r w:rsidR="00C034F7" w:rsidRPr="00C549FD">
        <w:rPr>
          <w:rFonts w:cs="Arial"/>
          <w:sz w:val="22"/>
          <w:szCs w:val="22"/>
        </w:rPr>
        <w:t>.</w:t>
      </w:r>
    </w:p>
    <w:p w:rsidR="00002112" w:rsidRPr="00C549FD" w:rsidRDefault="00002112" w:rsidP="00C034F7">
      <w:pPr>
        <w:jc w:val="both"/>
        <w:rPr>
          <w:rFonts w:cs="Arial"/>
          <w:b/>
          <w:color w:val="00B050"/>
          <w:sz w:val="22"/>
          <w:szCs w:val="22"/>
        </w:rPr>
      </w:pPr>
    </w:p>
    <w:p w:rsidR="00EF3238" w:rsidRPr="00F76313" w:rsidRDefault="00F76313" w:rsidP="00F76313">
      <w:pPr>
        <w:spacing w:after="120"/>
        <w:jc w:val="both"/>
        <w:rPr>
          <w:rFonts w:eastAsia="Calibri" w:cs="Arial"/>
          <w:sz w:val="22"/>
          <w:szCs w:val="22"/>
          <w:lang w:eastAsia="en-US"/>
        </w:rPr>
      </w:pPr>
      <w:r w:rsidRPr="00F76313">
        <w:rPr>
          <w:rFonts w:cs="Arial"/>
          <w:sz w:val="22"/>
          <w:szCs w:val="22"/>
        </w:rPr>
        <w:t>N</w:t>
      </w:r>
      <w:r w:rsidR="00EF3238" w:rsidRPr="00F76313">
        <w:rPr>
          <w:rFonts w:eastAsia="Calibri" w:cs="Arial"/>
          <w:sz w:val="22"/>
          <w:szCs w:val="22"/>
          <w:lang w:eastAsia="en-US"/>
        </w:rPr>
        <w:t xml:space="preserve">a terenie </w:t>
      </w:r>
      <w:r w:rsidRPr="00F76313">
        <w:rPr>
          <w:rFonts w:eastAsia="Calibri" w:cs="Arial"/>
          <w:sz w:val="22"/>
          <w:szCs w:val="22"/>
          <w:lang w:eastAsia="en-US"/>
        </w:rPr>
        <w:t xml:space="preserve">objętym zmianą </w:t>
      </w:r>
      <w:r w:rsidRPr="00F76313">
        <w:rPr>
          <w:b/>
          <w:sz w:val="22"/>
          <w:szCs w:val="22"/>
        </w:rPr>
        <w:t>miejscowego planu zagospodarowania przestrzennego dla obszaru znajdującego się pomiędzy ul. Wołuszewską a ul. Tężniową</w:t>
      </w:r>
      <w:r w:rsidR="00EF3238" w:rsidRPr="00F76313">
        <w:rPr>
          <w:rFonts w:eastAsia="Calibri" w:cs="Arial"/>
          <w:sz w:val="22"/>
          <w:szCs w:val="22"/>
          <w:lang w:eastAsia="en-US"/>
        </w:rPr>
        <w:t xml:space="preserve"> nie stwierdzono gatunków zwierząt podlegających ochronie na podstawie rozporządzenia rozporządzenie Ministra Środow</w:t>
      </w:r>
      <w:r w:rsidRPr="00F76313">
        <w:rPr>
          <w:rFonts w:eastAsia="Calibri" w:cs="Arial"/>
          <w:sz w:val="22"/>
          <w:szCs w:val="22"/>
          <w:lang w:eastAsia="en-US"/>
        </w:rPr>
        <w:t xml:space="preserve">iska z dnia 16 grudnia 2016 r. </w:t>
      </w:r>
      <w:r w:rsidR="00EF3238" w:rsidRPr="00F76313">
        <w:rPr>
          <w:rFonts w:eastAsia="Calibri" w:cs="Arial"/>
          <w:sz w:val="22"/>
          <w:szCs w:val="22"/>
          <w:lang w:eastAsia="en-US"/>
        </w:rPr>
        <w:t>w sprawie ochrony gatunkowej zwierząt (Dz. U. poz. 2183).</w:t>
      </w:r>
    </w:p>
    <w:p w:rsidR="00727C36" w:rsidRPr="00C549FD" w:rsidRDefault="00C034F7" w:rsidP="00727C36">
      <w:pPr>
        <w:jc w:val="both"/>
        <w:rPr>
          <w:rFonts w:cs="Arial"/>
          <w:sz w:val="22"/>
          <w:szCs w:val="22"/>
        </w:rPr>
      </w:pPr>
      <w:r w:rsidRPr="00C549FD">
        <w:rPr>
          <w:rFonts w:cs="Arial"/>
          <w:b/>
          <w:sz w:val="22"/>
          <w:szCs w:val="22"/>
        </w:rPr>
        <w:t>W</w:t>
      </w:r>
      <w:r w:rsidR="00727C36" w:rsidRPr="00C549FD">
        <w:rPr>
          <w:rFonts w:cs="Arial"/>
          <w:b/>
          <w:sz w:val="22"/>
          <w:szCs w:val="22"/>
        </w:rPr>
        <w:t xml:space="preserve"> granic</w:t>
      </w:r>
      <w:r w:rsidR="00FA2F6A" w:rsidRPr="00C549FD">
        <w:rPr>
          <w:rFonts w:cs="Arial"/>
          <w:b/>
          <w:sz w:val="22"/>
          <w:szCs w:val="22"/>
        </w:rPr>
        <w:t>y</w:t>
      </w:r>
      <w:r w:rsidR="00727C36" w:rsidRPr="00C549FD">
        <w:rPr>
          <w:rFonts w:cs="Arial"/>
          <w:b/>
          <w:sz w:val="22"/>
          <w:szCs w:val="22"/>
        </w:rPr>
        <w:t xml:space="preserve"> sporządzane</w:t>
      </w:r>
      <w:r w:rsidR="00F76313">
        <w:rPr>
          <w:rFonts w:cs="Arial"/>
          <w:b/>
          <w:sz w:val="22"/>
          <w:szCs w:val="22"/>
        </w:rPr>
        <w:t xml:space="preserve">j zmiany </w:t>
      </w:r>
      <w:r w:rsidR="00F76313" w:rsidRPr="00F76313">
        <w:rPr>
          <w:b/>
          <w:sz w:val="22"/>
          <w:szCs w:val="22"/>
        </w:rPr>
        <w:t>miejscowego planu zagospodarowania przestrzennego dla obszaru znajdującego się pomiędzy ul. Wołuszewską a ul. Tężniową</w:t>
      </w:r>
      <w:r w:rsidR="00727C36" w:rsidRPr="00C549FD">
        <w:rPr>
          <w:rFonts w:cs="Arial"/>
          <w:sz w:val="22"/>
          <w:szCs w:val="22"/>
        </w:rPr>
        <w:t>,</w:t>
      </w:r>
      <w:r w:rsidR="00F76313">
        <w:rPr>
          <w:rFonts w:cs="Arial"/>
          <w:sz w:val="22"/>
          <w:szCs w:val="22"/>
        </w:rPr>
        <w:t xml:space="preserve"> znajdują się ogrody przydomowe w przewadze z gatunkami obcymi oraz zadrzewienia alejowe kasztanowców wzdłuż              ul. Wołuszewskiej.</w:t>
      </w:r>
    </w:p>
    <w:p w:rsidR="00727C36" w:rsidRPr="00C549FD" w:rsidRDefault="00727C36" w:rsidP="00727C36">
      <w:pPr>
        <w:jc w:val="both"/>
        <w:rPr>
          <w:rFonts w:cs="Arial"/>
          <w:sz w:val="22"/>
          <w:szCs w:val="22"/>
        </w:rPr>
      </w:pPr>
      <w:r w:rsidRPr="00C549FD">
        <w:rPr>
          <w:rFonts w:cs="Arial"/>
          <w:sz w:val="22"/>
          <w:szCs w:val="22"/>
        </w:rPr>
        <w:t xml:space="preserve">• zasoby naturalne będące wytworem kultury, do których należą liczne parki i tereny zielone w tym parki; Tężniowy , Zdrojowy, Sosnowy i zieleńce publiczne, ogrody przy sanatoriach oraz ogrody przydomowe – </w:t>
      </w:r>
      <w:r w:rsidRPr="00C549FD">
        <w:rPr>
          <w:rFonts w:cs="Arial"/>
          <w:b/>
          <w:sz w:val="22"/>
          <w:szCs w:val="22"/>
        </w:rPr>
        <w:t>w granicach sporządzane</w:t>
      </w:r>
      <w:r w:rsidR="00F76313">
        <w:rPr>
          <w:rFonts w:cs="Arial"/>
          <w:b/>
          <w:sz w:val="22"/>
          <w:szCs w:val="22"/>
        </w:rPr>
        <w:t xml:space="preserve">j </w:t>
      </w:r>
      <w:r w:rsidR="00F76313" w:rsidRPr="00F76313">
        <w:rPr>
          <w:rFonts w:cs="Arial"/>
          <w:b/>
          <w:sz w:val="22"/>
          <w:szCs w:val="22"/>
        </w:rPr>
        <w:t>zmiany</w:t>
      </w:r>
      <w:r w:rsidRPr="00F76313">
        <w:rPr>
          <w:rFonts w:cs="Arial"/>
          <w:b/>
          <w:sz w:val="22"/>
          <w:szCs w:val="22"/>
        </w:rPr>
        <w:t xml:space="preserve"> </w:t>
      </w:r>
      <w:r w:rsidR="00F76313" w:rsidRPr="00F76313">
        <w:rPr>
          <w:b/>
          <w:sz w:val="22"/>
          <w:szCs w:val="22"/>
        </w:rPr>
        <w:t>miejscowego planu zagospodarowania przestrzennego dla obszaru znajdującego się pomiędzy ul. Wołuszewską a ul. Tężniową</w:t>
      </w:r>
      <w:r w:rsidR="00432B56" w:rsidRPr="00C549FD">
        <w:rPr>
          <w:rFonts w:cs="Arial"/>
          <w:b/>
          <w:sz w:val="22"/>
          <w:szCs w:val="22"/>
        </w:rPr>
        <w:t xml:space="preserve"> nie </w:t>
      </w:r>
      <w:r w:rsidRPr="00C549FD">
        <w:rPr>
          <w:rFonts w:cs="Arial"/>
          <w:b/>
          <w:sz w:val="22"/>
          <w:szCs w:val="22"/>
        </w:rPr>
        <w:t>znajdują się tereny zieleni publicznej.</w:t>
      </w:r>
    </w:p>
    <w:p w:rsidR="00727C36" w:rsidRPr="00C549FD" w:rsidRDefault="00727C36" w:rsidP="00727C36">
      <w:pPr>
        <w:jc w:val="both"/>
        <w:rPr>
          <w:rFonts w:cs="Arial"/>
          <w:sz w:val="22"/>
          <w:szCs w:val="22"/>
          <w:u w:val="single"/>
        </w:rPr>
      </w:pPr>
    </w:p>
    <w:p w:rsidR="00727C36" w:rsidRPr="00C549FD" w:rsidRDefault="00727C36" w:rsidP="002E125E">
      <w:pPr>
        <w:numPr>
          <w:ilvl w:val="1"/>
          <w:numId w:val="14"/>
        </w:numPr>
        <w:tabs>
          <w:tab w:val="clear" w:pos="1440"/>
          <w:tab w:val="num" w:pos="284"/>
        </w:tabs>
        <w:ind w:hanging="1440"/>
        <w:jc w:val="both"/>
        <w:rPr>
          <w:rFonts w:cs="Arial"/>
          <w:sz w:val="22"/>
          <w:szCs w:val="22"/>
          <w:u w:val="single"/>
        </w:rPr>
      </w:pPr>
      <w:r w:rsidRPr="00C549FD">
        <w:rPr>
          <w:rFonts w:cs="Arial"/>
          <w:sz w:val="22"/>
          <w:szCs w:val="22"/>
          <w:u w:val="single"/>
        </w:rPr>
        <w:t>Obszary ważne dla struktur międzynarodowych i europejskich systemów przyrodniczych.</w:t>
      </w:r>
    </w:p>
    <w:p w:rsidR="002E125E" w:rsidRDefault="002E125E" w:rsidP="00727C36">
      <w:pPr>
        <w:jc w:val="both"/>
        <w:rPr>
          <w:rFonts w:cs="Arial"/>
          <w:sz w:val="22"/>
          <w:szCs w:val="22"/>
        </w:rPr>
      </w:pPr>
    </w:p>
    <w:p w:rsidR="00727C36" w:rsidRPr="00C549FD" w:rsidRDefault="00727C36" w:rsidP="00727C36">
      <w:pPr>
        <w:jc w:val="both"/>
        <w:rPr>
          <w:rFonts w:cs="Arial"/>
          <w:sz w:val="22"/>
          <w:szCs w:val="22"/>
        </w:rPr>
      </w:pPr>
      <w:r w:rsidRPr="00C549FD">
        <w:rPr>
          <w:rFonts w:cs="Arial"/>
          <w:sz w:val="22"/>
          <w:szCs w:val="22"/>
        </w:rPr>
        <w:t>Konwencje międzynarodowe:</w:t>
      </w:r>
    </w:p>
    <w:p w:rsidR="00727C36" w:rsidRPr="00C549FD" w:rsidRDefault="00727C36" w:rsidP="00727C36">
      <w:pPr>
        <w:jc w:val="both"/>
        <w:rPr>
          <w:rFonts w:cs="Arial"/>
          <w:sz w:val="22"/>
          <w:szCs w:val="22"/>
        </w:rPr>
      </w:pPr>
      <w:r w:rsidRPr="00C549FD">
        <w:rPr>
          <w:rFonts w:cs="Arial"/>
          <w:sz w:val="22"/>
          <w:szCs w:val="22"/>
        </w:rPr>
        <w:t>• Konwencja o różnorodności biologicznej. Konwencja sporządzona została w Rio de Janeiro dnia 5 czerwca 1992 r. (Dz. U. 2002, Nr 184, poz. 1532). Ratyfikując Konwencję w 1996 roku, Polska stała się jej pełnoprawną stron i przyjęła na siebie wszystkie zobowiązania wynikające z tego dokumentu. Zobowiązanie to zostało potwierdzone w II Polityce ekologicznej państwa, przyjętej przez Radę Ministrów 13 czerwca 2000 r., a następnie Sejm w sierpniu 2001 r.</w:t>
      </w:r>
    </w:p>
    <w:p w:rsidR="00727C36" w:rsidRPr="00C549FD" w:rsidRDefault="00727C36" w:rsidP="00727C36">
      <w:pPr>
        <w:jc w:val="both"/>
        <w:rPr>
          <w:rFonts w:cs="Arial"/>
          <w:sz w:val="22"/>
          <w:szCs w:val="22"/>
        </w:rPr>
      </w:pPr>
      <w:r w:rsidRPr="00C549FD">
        <w:rPr>
          <w:rFonts w:cs="Arial"/>
          <w:sz w:val="22"/>
          <w:szCs w:val="22"/>
        </w:rPr>
        <w:t>• Konwencja o ochronie gatunków dzikiej flory i fauny europejskiej oraz ich siedlisk.</w:t>
      </w:r>
    </w:p>
    <w:p w:rsidR="00727C36" w:rsidRPr="00C549FD" w:rsidRDefault="00727C36" w:rsidP="00727C36">
      <w:pPr>
        <w:jc w:val="both"/>
        <w:rPr>
          <w:rFonts w:cs="Arial"/>
          <w:sz w:val="22"/>
          <w:szCs w:val="22"/>
        </w:rPr>
      </w:pPr>
      <w:r w:rsidRPr="00C549FD">
        <w:rPr>
          <w:rFonts w:cs="Arial"/>
          <w:sz w:val="22"/>
          <w:szCs w:val="22"/>
        </w:rPr>
        <w:t xml:space="preserve">Konwencja sporządzona została w Bernie dnia 19 września 1979 r. (Dz. U. 1996, Nr 58, poz. 263). Konwencja została ratyfikowana przez Polskę w 1995 roku. </w:t>
      </w:r>
    </w:p>
    <w:p w:rsidR="00727C36" w:rsidRPr="00C549FD" w:rsidRDefault="00727C36" w:rsidP="00727C36">
      <w:pPr>
        <w:jc w:val="both"/>
        <w:rPr>
          <w:rFonts w:cs="Arial"/>
          <w:sz w:val="22"/>
          <w:szCs w:val="22"/>
        </w:rPr>
      </w:pPr>
      <w:r w:rsidRPr="00C549FD">
        <w:rPr>
          <w:rFonts w:cs="Arial"/>
          <w:sz w:val="22"/>
          <w:szCs w:val="22"/>
        </w:rPr>
        <w:t>Celem konwencji (artykuł 1) jest ochrona gatunków dzikiej fauny i flory oraz ich siedlisk naturalnych.</w:t>
      </w:r>
    </w:p>
    <w:p w:rsidR="00727C36" w:rsidRPr="00C549FD" w:rsidRDefault="00727C36" w:rsidP="00727C36">
      <w:pPr>
        <w:jc w:val="both"/>
        <w:rPr>
          <w:rFonts w:cs="Arial"/>
          <w:sz w:val="22"/>
          <w:szCs w:val="22"/>
        </w:rPr>
      </w:pPr>
      <w:r w:rsidRPr="00C549FD">
        <w:rPr>
          <w:rFonts w:cs="Arial"/>
          <w:sz w:val="22"/>
          <w:szCs w:val="22"/>
        </w:rPr>
        <w:t xml:space="preserve"> Dyrektywy Unii Europejskiej:</w:t>
      </w:r>
    </w:p>
    <w:p w:rsidR="00727C36" w:rsidRPr="00C549FD" w:rsidRDefault="00727C36" w:rsidP="00727C36">
      <w:pPr>
        <w:jc w:val="both"/>
        <w:rPr>
          <w:rFonts w:cs="Arial"/>
          <w:sz w:val="22"/>
          <w:szCs w:val="22"/>
        </w:rPr>
      </w:pPr>
      <w:r w:rsidRPr="00C549FD">
        <w:rPr>
          <w:rFonts w:cs="Arial"/>
          <w:sz w:val="22"/>
          <w:szCs w:val="22"/>
        </w:rPr>
        <w:t>• Dyrektywa Siedliskowa (Dyrektywa Rady 92/43/EWG z dnia 21 maja 1992 roku                        w sprawie ochrony siedlisk naturalnych oraz dzikiej fauny i flory)</w:t>
      </w:r>
    </w:p>
    <w:p w:rsidR="00727C36" w:rsidRPr="00C549FD" w:rsidRDefault="00727C36" w:rsidP="00727C36">
      <w:pPr>
        <w:jc w:val="both"/>
        <w:rPr>
          <w:rFonts w:cs="Arial"/>
          <w:sz w:val="22"/>
          <w:szCs w:val="22"/>
        </w:rPr>
      </w:pPr>
      <w:r w:rsidRPr="00C549FD">
        <w:rPr>
          <w:rFonts w:cs="Arial"/>
          <w:sz w:val="22"/>
          <w:szCs w:val="22"/>
        </w:rPr>
        <w:t>• Dyrektywa Ptasia (Dyrektywa Rady 79/409/EWG z dnia 2 kwietnia 1979 roku w sprawie ochrony dzikich gatunków ptaków).</w:t>
      </w:r>
    </w:p>
    <w:p w:rsidR="00727C36" w:rsidRPr="00C549FD" w:rsidRDefault="00727C36" w:rsidP="00727C36">
      <w:pPr>
        <w:jc w:val="both"/>
        <w:rPr>
          <w:rFonts w:cs="Arial"/>
          <w:sz w:val="22"/>
          <w:szCs w:val="22"/>
        </w:rPr>
      </w:pPr>
      <w:r w:rsidRPr="00C549FD">
        <w:rPr>
          <w:rFonts w:cs="Arial"/>
          <w:sz w:val="22"/>
          <w:szCs w:val="22"/>
        </w:rPr>
        <w:t xml:space="preserve">W/w dyrektywy promują przede wszystkim działania sprzyjające zachowaniu różnorodności biologicznej poprzez ochron. dzikiej flory i fauny oraz ich naturalnych siedlisk,                                        z uwzględnieniem wymagań ekonomicznych, społecznych i kulturowych. Zachowanie, utrzymanie lub odtworzenie dostatecznej różnorodności i obszaru siedlisk ma zasadnicze znaczenie dla ochrony wszystkich gatunków. Dyrektywy podkreślają istotną funkcję obszarów podmokłych, w tym dolin rzecznych, które ze względu na swą liniową i ciągłą strukturę są bardzo ważne dla migracji, rozprzestrzeniania i wymiany genetycznej dzikich gatunków. Ochrona obszarów podmokłych, w tym siedlisk słodkowodnych, jest jednym z kluczowych elementów tego programu. W oparciu o zapisy Dyrektywy Ptasiej i Siedliskowej tworzona jest w granicach Unii Europejskiej, sieć obszarów cennych przyrodniczo. Europejska sieć Ekologiczna NATURA 2000. Ze względu na wysoki stopień zagrożenia </w:t>
      </w:r>
      <w:r w:rsidRPr="00C549FD">
        <w:rPr>
          <w:rFonts w:cs="Arial"/>
          <w:sz w:val="22"/>
          <w:szCs w:val="22"/>
        </w:rPr>
        <w:lastRenderedPageBreak/>
        <w:t>niektórych rodzajów siedlisk naturalnych i gatunków, konieczne było ich określenie jako priorytetowych przy podejmowaniu działań ochronnych.</w:t>
      </w:r>
    </w:p>
    <w:p w:rsidR="00727C36" w:rsidRPr="00C549FD" w:rsidRDefault="00727C36" w:rsidP="00727C36">
      <w:pPr>
        <w:pStyle w:val="Ciechocinek4"/>
        <w:spacing w:before="0" w:after="0"/>
        <w:ind w:firstLine="0"/>
        <w:outlineLvl w:val="3"/>
        <w:rPr>
          <w:rFonts w:ascii="Arial" w:hAnsi="Arial" w:cs="Arial"/>
          <w:b w:val="0"/>
          <w:color w:val="auto"/>
          <w:spacing w:val="0"/>
          <w:sz w:val="22"/>
          <w:szCs w:val="22"/>
        </w:rPr>
      </w:pPr>
      <w:r w:rsidRPr="00C549FD">
        <w:rPr>
          <w:rFonts w:ascii="Arial" w:hAnsi="Arial" w:cs="Arial"/>
          <w:color w:val="auto"/>
          <w:spacing w:val="0"/>
          <w:sz w:val="22"/>
          <w:szCs w:val="22"/>
        </w:rPr>
        <w:t xml:space="preserve">Obszary Natura 2000 </w:t>
      </w:r>
      <w:r w:rsidRPr="00C549FD">
        <w:rPr>
          <w:rFonts w:ascii="Arial" w:hAnsi="Arial" w:cs="Arial"/>
          <w:b w:val="0"/>
          <w:color w:val="auto"/>
          <w:spacing w:val="0"/>
          <w:sz w:val="22"/>
          <w:szCs w:val="22"/>
        </w:rPr>
        <w:t>Teren Ciechocinka został częściowo objęty specjalnym obszarem ochrony siedlisk (SOO), obszarem specjalnej ochrony ptaków (OSO) oraz znajduje się w nim teren uznany za obszar spełniający kryteria obszarów o znaczeniu wspólnotowym (OZW). Są to:</w:t>
      </w:r>
    </w:p>
    <w:p w:rsidR="00727C36" w:rsidRPr="00C549FD" w:rsidRDefault="00727C36" w:rsidP="00727C36">
      <w:pPr>
        <w:rPr>
          <w:rFonts w:cs="Arial"/>
          <w:sz w:val="22"/>
          <w:szCs w:val="22"/>
        </w:rPr>
      </w:pPr>
      <w:r w:rsidRPr="00C549FD">
        <w:rPr>
          <w:rFonts w:cs="Arial"/>
          <w:sz w:val="22"/>
          <w:szCs w:val="22"/>
        </w:rPr>
        <w:t>1. PLB04003 Dolina Dolnej Wisły</w:t>
      </w:r>
    </w:p>
    <w:p w:rsidR="00727C36" w:rsidRPr="00C549FD" w:rsidRDefault="00727C36" w:rsidP="00727C36">
      <w:pPr>
        <w:rPr>
          <w:rFonts w:cs="Arial"/>
          <w:sz w:val="22"/>
          <w:szCs w:val="22"/>
        </w:rPr>
      </w:pPr>
      <w:r w:rsidRPr="00C549FD">
        <w:rPr>
          <w:rFonts w:cs="Arial"/>
          <w:sz w:val="22"/>
          <w:szCs w:val="22"/>
        </w:rPr>
        <w:t>2. PLH040012 Nieszawska Dolina Wisły</w:t>
      </w:r>
    </w:p>
    <w:p w:rsidR="00727C36" w:rsidRPr="00C549FD" w:rsidRDefault="00727C36" w:rsidP="00727C36">
      <w:pPr>
        <w:jc w:val="both"/>
        <w:rPr>
          <w:rFonts w:cs="Arial"/>
          <w:sz w:val="22"/>
          <w:szCs w:val="22"/>
        </w:rPr>
      </w:pPr>
      <w:r w:rsidRPr="00C549FD">
        <w:rPr>
          <w:rFonts w:cs="Arial"/>
          <w:sz w:val="22"/>
          <w:szCs w:val="22"/>
        </w:rPr>
        <w:t>3. PLH040019 Ciechocinek.</w:t>
      </w:r>
    </w:p>
    <w:p w:rsidR="00727C36" w:rsidRDefault="00432B56" w:rsidP="00727C36">
      <w:pPr>
        <w:jc w:val="both"/>
        <w:rPr>
          <w:rFonts w:cs="Arial"/>
          <w:b/>
          <w:sz w:val="22"/>
          <w:szCs w:val="22"/>
        </w:rPr>
      </w:pPr>
      <w:r w:rsidRPr="00C549FD">
        <w:rPr>
          <w:rFonts w:cs="Arial"/>
          <w:sz w:val="22"/>
          <w:szCs w:val="22"/>
        </w:rPr>
        <w:t>W granicy a</w:t>
      </w:r>
      <w:r w:rsidR="00727C36" w:rsidRPr="00C549FD">
        <w:rPr>
          <w:rFonts w:cs="Arial"/>
          <w:sz w:val="22"/>
          <w:szCs w:val="22"/>
        </w:rPr>
        <w:t>nalizowan</w:t>
      </w:r>
      <w:r w:rsidRPr="00C549FD">
        <w:rPr>
          <w:rFonts w:cs="Arial"/>
          <w:sz w:val="22"/>
          <w:szCs w:val="22"/>
        </w:rPr>
        <w:t>ego</w:t>
      </w:r>
      <w:r w:rsidR="00727C36" w:rsidRPr="00C549FD">
        <w:rPr>
          <w:rFonts w:cs="Arial"/>
          <w:sz w:val="22"/>
          <w:szCs w:val="22"/>
        </w:rPr>
        <w:t xml:space="preserve"> obszar</w:t>
      </w:r>
      <w:r w:rsidRPr="00C549FD">
        <w:rPr>
          <w:rFonts w:cs="Arial"/>
          <w:sz w:val="22"/>
          <w:szCs w:val="22"/>
        </w:rPr>
        <w:t>u</w:t>
      </w:r>
      <w:r w:rsidR="00727C36" w:rsidRPr="00C549FD">
        <w:rPr>
          <w:rFonts w:cs="Arial"/>
          <w:sz w:val="22"/>
          <w:szCs w:val="22"/>
        </w:rPr>
        <w:t xml:space="preserve"> objęt</w:t>
      </w:r>
      <w:r w:rsidRPr="00C549FD">
        <w:rPr>
          <w:rFonts w:cs="Arial"/>
          <w:sz w:val="22"/>
          <w:szCs w:val="22"/>
        </w:rPr>
        <w:t>ego</w:t>
      </w:r>
      <w:r w:rsidR="00727C36" w:rsidRPr="00C549FD">
        <w:rPr>
          <w:rFonts w:cs="Arial"/>
          <w:sz w:val="22"/>
          <w:szCs w:val="22"/>
        </w:rPr>
        <w:t xml:space="preserve"> </w:t>
      </w:r>
      <w:r w:rsidRPr="00C549FD">
        <w:rPr>
          <w:rFonts w:cs="Arial"/>
          <w:sz w:val="22"/>
          <w:szCs w:val="22"/>
        </w:rPr>
        <w:t>sporządz</w:t>
      </w:r>
      <w:r w:rsidR="00F76313">
        <w:rPr>
          <w:rFonts w:cs="Arial"/>
          <w:sz w:val="22"/>
          <w:szCs w:val="22"/>
        </w:rPr>
        <w:t>eniem zmiany</w:t>
      </w:r>
      <w:r w:rsidRPr="00C549FD">
        <w:rPr>
          <w:rFonts w:cs="Arial"/>
          <w:sz w:val="22"/>
          <w:szCs w:val="22"/>
        </w:rPr>
        <w:t xml:space="preserve"> </w:t>
      </w:r>
      <w:r w:rsidR="00F76313" w:rsidRPr="00F76313">
        <w:rPr>
          <w:b/>
          <w:sz w:val="22"/>
          <w:szCs w:val="22"/>
        </w:rPr>
        <w:t>miejscowego planu zagospodarowania przestrzennego dla obszaru znajdującego się pomiędzy ul. Wołuszewską</w:t>
      </w:r>
      <w:r w:rsidR="00F76313">
        <w:rPr>
          <w:b/>
          <w:sz w:val="22"/>
          <w:szCs w:val="22"/>
        </w:rPr>
        <w:t xml:space="preserve">, </w:t>
      </w:r>
      <w:r w:rsidR="00F76313" w:rsidRPr="00F76313">
        <w:rPr>
          <w:b/>
          <w:sz w:val="22"/>
          <w:szCs w:val="22"/>
        </w:rPr>
        <w:t xml:space="preserve"> a ul. Tężniową</w:t>
      </w:r>
      <w:r w:rsidR="00F76313">
        <w:rPr>
          <w:b/>
        </w:rPr>
        <w:t xml:space="preserve"> nie </w:t>
      </w:r>
      <w:r w:rsidRPr="00C549FD">
        <w:rPr>
          <w:rFonts w:cs="Arial"/>
          <w:b/>
          <w:sz w:val="22"/>
          <w:szCs w:val="22"/>
        </w:rPr>
        <w:t>znajduje się obszar</w:t>
      </w:r>
      <w:r w:rsidR="00F76313">
        <w:rPr>
          <w:rFonts w:cs="Arial"/>
          <w:b/>
          <w:sz w:val="22"/>
          <w:szCs w:val="22"/>
        </w:rPr>
        <w:t>y</w:t>
      </w:r>
      <w:r w:rsidR="00727C36" w:rsidRPr="00C549FD">
        <w:rPr>
          <w:rFonts w:cs="Arial"/>
          <w:b/>
          <w:sz w:val="22"/>
          <w:szCs w:val="22"/>
        </w:rPr>
        <w:t xml:space="preserve"> NATURA 2000</w:t>
      </w:r>
      <w:r w:rsidR="00F76313">
        <w:rPr>
          <w:rFonts w:cs="Arial"/>
          <w:b/>
          <w:sz w:val="22"/>
          <w:szCs w:val="22"/>
        </w:rPr>
        <w:t xml:space="preserve"> jw</w:t>
      </w:r>
      <w:r w:rsidR="00727C36" w:rsidRPr="00C549FD">
        <w:rPr>
          <w:rFonts w:cs="Arial"/>
          <w:b/>
          <w:sz w:val="22"/>
          <w:szCs w:val="22"/>
        </w:rPr>
        <w:t>.</w:t>
      </w:r>
    </w:p>
    <w:p w:rsidR="002E125E" w:rsidRPr="00C549FD" w:rsidRDefault="002E125E" w:rsidP="00727C36">
      <w:pPr>
        <w:jc w:val="both"/>
        <w:rPr>
          <w:rFonts w:cs="Arial"/>
          <w:sz w:val="22"/>
          <w:szCs w:val="22"/>
        </w:rPr>
      </w:pPr>
    </w:p>
    <w:p w:rsidR="00FE2EDB" w:rsidRPr="002E125E" w:rsidRDefault="00FE2EDB" w:rsidP="002E125E">
      <w:pPr>
        <w:numPr>
          <w:ilvl w:val="1"/>
          <w:numId w:val="14"/>
        </w:numPr>
        <w:tabs>
          <w:tab w:val="clear" w:pos="1440"/>
          <w:tab w:val="num" w:pos="284"/>
        </w:tabs>
        <w:spacing w:line="276" w:lineRule="auto"/>
        <w:ind w:left="284" w:hanging="284"/>
        <w:jc w:val="both"/>
        <w:rPr>
          <w:rFonts w:cs="Arial"/>
          <w:sz w:val="22"/>
          <w:szCs w:val="22"/>
          <w:u w:val="single"/>
        </w:rPr>
      </w:pPr>
      <w:r w:rsidRPr="002E125E">
        <w:rPr>
          <w:rFonts w:cs="Arial"/>
          <w:sz w:val="22"/>
          <w:szCs w:val="22"/>
          <w:u w:val="single"/>
        </w:rPr>
        <w:t xml:space="preserve">Obszar Chronionego Krajobrazu Niziny Ciechocińskiej – </w:t>
      </w:r>
    </w:p>
    <w:p w:rsidR="002E125E" w:rsidRDefault="002E125E" w:rsidP="00FE2EDB">
      <w:pPr>
        <w:spacing w:line="276" w:lineRule="auto"/>
        <w:jc w:val="both"/>
        <w:rPr>
          <w:rFonts w:cs="Arial"/>
          <w:sz w:val="22"/>
          <w:szCs w:val="22"/>
        </w:rPr>
      </w:pPr>
    </w:p>
    <w:p w:rsidR="00C87DD9" w:rsidRPr="00217E2D" w:rsidRDefault="00FE2EDB" w:rsidP="00FE2EDB">
      <w:pPr>
        <w:spacing w:line="276" w:lineRule="auto"/>
        <w:jc w:val="both"/>
        <w:rPr>
          <w:rFonts w:cs="Arial"/>
          <w:sz w:val="22"/>
          <w:szCs w:val="22"/>
        </w:rPr>
      </w:pPr>
      <w:r w:rsidRPr="002E125E">
        <w:rPr>
          <w:rFonts w:cs="Arial"/>
          <w:sz w:val="22"/>
          <w:szCs w:val="22"/>
        </w:rPr>
        <w:t>Teren objęty opracowaniem w całości</w:t>
      </w:r>
      <w:r w:rsidRPr="00217E2D">
        <w:rPr>
          <w:rFonts w:cs="Arial"/>
          <w:b/>
          <w:sz w:val="22"/>
          <w:szCs w:val="22"/>
        </w:rPr>
        <w:t xml:space="preserve"> </w:t>
      </w:r>
      <w:r w:rsidRPr="00217E2D">
        <w:rPr>
          <w:rFonts w:cs="Arial"/>
          <w:sz w:val="22"/>
          <w:szCs w:val="22"/>
        </w:rPr>
        <w:t xml:space="preserve">zlokalizowany </w:t>
      </w:r>
      <w:r w:rsidR="00C87DD9" w:rsidRPr="00217E2D">
        <w:rPr>
          <w:rFonts w:cs="Arial"/>
          <w:sz w:val="22"/>
          <w:szCs w:val="22"/>
        </w:rPr>
        <w:t>jest na terenie obszaru poddanego ochronie prawnej w myśl ustawy ustawa z dnia 16 kwietnia 2004 r. o ochronie przyrody (Dz. U. z 20</w:t>
      </w:r>
      <w:r w:rsidR="002E125E">
        <w:rPr>
          <w:rFonts w:cs="Arial"/>
          <w:sz w:val="22"/>
          <w:szCs w:val="22"/>
        </w:rPr>
        <w:t>20</w:t>
      </w:r>
      <w:r w:rsidR="00C87DD9" w:rsidRPr="00217E2D">
        <w:rPr>
          <w:rFonts w:cs="Arial"/>
          <w:sz w:val="22"/>
          <w:szCs w:val="22"/>
        </w:rPr>
        <w:t xml:space="preserve"> r. poz. </w:t>
      </w:r>
      <w:r w:rsidR="002E125E">
        <w:rPr>
          <w:rFonts w:cs="Arial"/>
          <w:sz w:val="22"/>
          <w:szCs w:val="22"/>
        </w:rPr>
        <w:t>55 ze zm.</w:t>
      </w:r>
      <w:r w:rsidR="00C87DD9" w:rsidRPr="00217E2D">
        <w:rPr>
          <w:rFonts w:cs="Arial"/>
          <w:sz w:val="22"/>
          <w:szCs w:val="22"/>
        </w:rPr>
        <w:t>), jakim jest  Obszar Chronionego Krajobrazu Nizina Ciechocińska. Powierzchnia ogólna OChK Niziny Ciechocińskiej wynosi 38 206,85 ha</w:t>
      </w:r>
    </w:p>
    <w:p w:rsidR="00C87DD9" w:rsidRPr="00217E2D" w:rsidRDefault="00C87DD9" w:rsidP="00C87DD9">
      <w:pPr>
        <w:spacing w:line="276" w:lineRule="auto"/>
        <w:jc w:val="both"/>
        <w:rPr>
          <w:rFonts w:cs="Arial"/>
          <w:sz w:val="22"/>
          <w:szCs w:val="22"/>
        </w:rPr>
      </w:pPr>
      <w:r w:rsidRPr="00217E2D">
        <w:rPr>
          <w:rFonts w:cs="Arial"/>
          <w:b/>
          <w:bCs/>
          <w:sz w:val="22"/>
          <w:szCs w:val="22"/>
        </w:rPr>
        <w:t xml:space="preserve">Cel ochrony: </w:t>
      </w:r>
      <w:r w:rsidRPr="00217E2D">
        <w:rPr>
          <w:rFonts w:cs="Arial"/>
          <w:sz w:val="22"/>
          <w:szCs w:val="22"/>
        </w:rPr>
        <w:t>Zachowanie różnorodności biologicznej siedlisk Kotliny Płockiej, Kotliny Toruńskiej, Pojezierza Dobrzyńskiego, ochrona monokulturowych lasów sosnowych (mikroklimat Ciechocinka) oraz krajobrazu nadwiślańskiego, ochrona rzeki Wisły, Tążyny</w:t>
      </w:r>
    </w:p>
    <w:p w:rsidR="00C87DD9" w:rsidRPr="00217E2D" w:rsidRDefault="00C87DD9" w:rsidP="00C87DD9">
      <w:pPr>
        <w:spacing w:line="276" w:lineRule="auto"/>
        <w:jc w:val="both"/>
        <w:rPr>
          <w:rFonts w:cs="Arial"/>
          <w:sz w:val="22"/>
          <w:szCs w:val="22"/>
        </w:rPr>
      </w:pPr>
      <w:r w:rsidRPr="00217E2D">
        <w:rPr>
          <w:rFonts w:cs="Arial"/>
          <w:sz w:val="22"/>
          <w:szCs w:val="22"/>
        </w:rPr>
        <w:t>i Mieni wraz z pasem roślinności okalającej, głównie lasów liściastych oraz ochrona piękna</w:t>
      </w:r>
    </w:p>
    <w:p w:rsidR="00C87DD9" w:rsidRPr="00217E2D" w:rsidRDefault="00C87DD9" w:rsidP="00C87DD9">
      <w:pPr>
        <w:spacing w:line="276" w:lineRule="auto"/>
        <w:jc w:val="both"/>
        <w:rPr>
          <w:rFonts w:cs="Arial"/>
          <w:sz w:val="22"/>
          <w:szCs w:val="22"/>
        </w:rPr>
      </w:pPr>
      <w:r w:rsidRPr="00217E2D">
        <w:rPr>
          <w:rFonts w:cs="Arial"/>
          <w:sz w:val="22"/>
          <w:szCs w:val="22"/>
        </w:rPr>
        <w:t>nadwiślańskiego krajobrazu posiadającego cechy zbliżone do naturalnych.</w:t>
      </w:r>
    </w:p>
    <w:p w:rsidR="00C87DD9" w:rsidRPr="00217E2D" w:rsidRDefault="00C87DD9" w:rsidP="00C87DD9">
      <w:pPr>
        <w:spacing w:line="276" w:lineRule="auto"/>
        <w:jc w:val="both"/>
        <w:rPr>
          <w:rFonts w:cs="Arial"/>
          <w:sz w:val="22"/>
          <w:szCs w:val="22"/>
        </w:rPr>
      </w:pPr>
      <w:r w:rsidRPr="00217E2D">
        <w:rPr>
          <w:rFonts w:cs="Arial"/>
          <w:b/>
          <w:sz w:val="22"/>
          <w:szCs w:val="22"/>
        </w:rPr>
        <w:t>Charakterystyka:</w:t>
      </w:r>
      <w:r w:rsidRPr="00217E2D">
        <w:rPr>
          <w:rFonts w:cs="Arial"/>
          <w:sz w:val="22"/>
          <w:szCs w:val="22"/>
        </w:rPr>
        <w:t xml:space="preserve"> Obszar ten położony jest pod względem fizyczno-geograficznym w obrębie Kotliny Toruńskiej, stanowiącej fragment Pradoliny Wisły. Rzeźba powierzchni charakteryzuje się na ogół niewielkimi spadkami i w przeważającej większości jest płaska. Jedynie rejony przykrawędziowe Wysoczyzny Kujawskiej oraz fragmenty wydmowe w północno-zachodniej części Obszaru charakteryzują się dużą malowniczością, wynikającą z dużych deniwelacji terenowych. Osią hydrologiczną opisywanego terenu jest rzeka Wisła. Uzupełnienie sieci hydrograficznej stanowi rzeka Tążyna stanowiąca lewobrzeżny dopływ Wisły oraz system drobnych cieków i rowów. Trwałym i bardzo ważnym składnikiem szaty roślinnej są lasy. Zajmują one łączną powierzchnię około 1150 ha, co stanowi 3% ogólnej powierzchni. Są to przede wszystkim bory sosnowe mające ogromne znaczenie dla mikroklimatu Ciechocinka. Charakterystycznym elementem klimatycznym opisywanego terenu jest stosunkowo duży udział cisz wynoszący dla Ciechocinka 20%. Bardzo interesującym i decydującym o funkcji terenu jest mikroklimat ciechociński. Jest to zjawisko powstałe między innymi w wyniku połączenia naturalnych predyspozycji z działalnością człowieka - budowa i eksploatacja tężni solankowych.</w:t>
      </w:r>
    </w:p>
    <w:p w:rsidR="00C87DD9" w:rsidRPr="002E125E" w:rsidRDefault="00C87DD9" w:rsidP="00C87DD9">
      <w:pPr>
        <w:spacing w:line="276" w:lineRule="auto"/>
        <w:jc w:val="both"/>
        <w:rPr>
          <w:rFonts w:cs="Arial"/>
          <w:sz w:val="22"/>
          <w:szCs w:val="22"/>
        </w:rPr>
      </w:pPr>
      <w:r w:rsidRPr="002E125E">
        <w:rPr>
          <w:rFonts w:cs="Arial"/>
          <w:sz w:val="22"/>
          <w:szCs w:val="22"/>
        </w:rPr>
        <w:t xml:space="preserve">Aktualnym aktem prawnym dla </w:t>
      </w:r>
      <w:r w:rsidRPr="002E125E">
        <w:rPr>
          <w:rFonts w:cs="Arial"/>
          <w:bCs/>
          <w:sz w:val="22"/>
          <w:szCs w:val="22"/>
        </w:rPr>
        <w:t xml:space="preserve">Obszaru Chronionego Krajobrazy Niziny Ciechocińskiej </w:t>
      </w:r>
      <w:r w:rsidRPr="002E125E">
        <w:rPr>
          <w:rFonts w:cs="Arial"/>
          <w:sz w:val="22"/>
          <w:szCs w:val="22"/>
        </w:rPr>
        <w:t xml:space="preserve">jest </w:t>
      </w:r>
      <w:r w:rsidR="00217E2D" w:rsidRPr="002E125E">
        <w:rPr>
          <w:rFonts w:cs="Arial"/>
          <w:sz w:val="22"/>
          <w:szCs w:val="22"/>
        </w:rPr>
        <w:t>Uchwała Nr XI/257/19 Sejmiku Województwa Kujawsko – pomorskiego z dnia 13 listopada 2019 r. w sprawie obszarów chronionego krajobrazu</w:t>
      </w:r>
      <w:r w:rsidRPr="002E125E">
        <w:rPr>
          <w:rFonts w:cs="Arial"/>
          <w:sz w:val="22"/>
          <w:szCs w:val="22"/>
        </w:rPr>
        <w:t xml:space="preserve">. </w:t>
      </w:r>
    </w:p>
    <w:p w:rsidR="00C87DD9" w:rsidRPr="002E125E" w:rsidRDefault="00C87DD9" w:rsidP="00C87DD9">
      <w:pPr>
        <w:spacing w:line="276" w:lineRule="auto"/>
        <w:jc w:val="both"/>
        <w:rPr>
          <w:rFonts w:cs="Arial"/>
          <w:bCs/>
          <w:sz w:val="22"/>
          <w:szCs w:val="22"/>
        </w:rPr>
      </w:pPr>
      <w:r w:rsidRPr="002E125E">
        <w:rPr>
          <w:rFonts w:cs="Arial"/>
          <w:bCs/>
          <w:sz w:val="22"/>
          <w:szCs w:val="22"/>
        </w:rPr>
        <w:t xml:space="preserve">Na terenie tym obowiązują zakazy wyszczególnione  </w:t>
      </w:r>
      <w:r w:rsidR="00217E2D" w:rsidRPr="002E125E">
        <w:rPr>
          <w:rFonts w:cs="Arial"/>
          <w:bCs/>
          <w:sz w:val="22"/>
          <w:szCs w:val="22"/>
        </w:rPr>
        <w:t>w</w:t>
      </w:r>
      <w:r w:rsidRPr="002E125E">
        <w:rPr>
          <w:rFonts w:cs="Arial"/>
          <w:b/>
          <w:bCs/>
          <w:sz w:val="22"/>
          <w:szCs w:val="22"/>
        </w:rPr>
        <w:t xml:space="preserve"> </w:t>
      </w:r>
      <w:r w:rsidR="00217E2D" w:rsidRPr="002E125E">
        <w:rPr>
          <w:rFonts w:cs="Arial"/>
          <w:b/>
          <w:bCs/>
          <w:sz w:val="22"/>
          <w:szCs w:val="22"/>
        </w:rPr>
        <w:t>§ 5</w:t>
      </w:r>
      <w:r w:rsidR="00217E2D" w:rsidRPr="002E125E">
        <w:rPr>
          <w:rFonts w:cs="Arial"/>
          <w:bCs/>
          <w:sz w:val="22"/>
          <w:szCs w:val="22"/>
        </w:rPr>
        <w:t>Uchwał tj.</w:t>
      </w:r>
      <w:r w:rsidRPr="002E125E">
        <w:rPr>
          <w:rFonts w:cs="Arial"/>
          <w:bCs/>
          <w:sz w:val="22"/>
          <w:szCs w:val="22"/>
        </w:rPr>
        <w:t xml:space="preserve">.: </w:t>
      </w:r>
    </w:p>
    <w:p w:rsidR="00C87DD9" w:rsidRPr="002E125E" w:rsidRDefault="00C87DD9" w:rsidP="00C87DD9">
      <w:pPr>
        <w:spacing w:line="276" w:lineRule="auto"/>
        <w:jc w:val="both"/>
        <w:rPr>
          <w:rFonts w:cs="Arial"/>
          <w:sz w:val="22"/>
          <w:szCs w:val="22"/>
        </w:rPr>
      </w:pPr>
      <w:r w:rsidRPr="002E125E">
        <w:rPr>
          <w:rFonts w:cs="Arial"/>
          <w:sz w:val="22"/>
          <w:szCs w:val="22"/>
        </w:rPr>
        <w:t>1) zabijania dziko występujących zwierząt, niszczenia ich nor, legowisk, innych schronień</w:t>
      </w:r>
    </w:p>
    <w:p w:rsidR="00C87DD9" w:rsidRPr="002E125E" w:rsidRDefault="00C87DD9" w:rsidP="00C87DD9">
      <w:pPr>
        <w:spacing w:line="276" w:lineRule="auto"/>
        <w:jc w:val="both"/>
        <w:rPr>
          <w:rFonts w:cs="Arial"/>
          <w:sz w:val="22"/>
          <w:szCs w:val="22"/>
        </w:rPr>
      </w:pPr>
      <w:r w:rsidRPr="002E125E">
        <w:rPr>
          <w:rFonts w:cs="Arial"/>
          <w:sz w:val="22"/>
          <w:szCs w:val="22"/>
        </w:rPr>
        <w:t>i miejsc rozrodu oraz tarlisk, złożonej ikry, z wyjątkiem amatorskiego połowu ryb oraz wykonywania czynności związanych z racjonalną gospodarką rolną, leśną, rybacką i łowiecką;</w:t>
      </w:r>
    </w:p>
    <w:p w:rsidR="00C87DD9" w:rsidRPr="002E125E" w:rsidRDefault="00C87DD9" w:rsidP="00C87DD9">
      <w:pPr>
        <w:spacing w:line="276" w:lineRule="auto"/>
        <w:jc w:val="both"/>
        <w:rPr>
          <w:rFonts w:cs="Arial"/>
          <w:sz w:val="22"/>
          <w:szCs w:val="22"/>
        </w:rPr>
      </w:pPr>
      <w:r w:rsidRPr="002E125E">
        <w:rPr>
          <w:rFonts w:cs="Arial"/>
          <w:sz w:val="22"/>
          <w:szCs w:val="22"/>
        </w:rPr>
        <w:t>2) realizacji przedsięwzięć mogących znacząco oddziaływać na środowisko w rozumieniu</w:t>
      </w:r>
    </w:p>
    <w:p w:rsidR="00C87DD9" w:rsidRPr="002E125E" w:rsidRDefault="00C87DD9" w:rsidP="00C87DD9">
      <w:pPr>
        <w:spacing w:line="276" w:lineRule="auto"/>
        <w:jc w:val="both"/>
        <w:rPr>
          <w:rFonts w:cs="Arial"/>
          <w:sz w:val="22"/>
          <w:szCs w:val="22"/>
        </w:rPr>
      </w:pPr>
      <w:r w:rsidRPr="002E125E">
        <w:rPr>
          <w:rFonts w:cs="Arial"/>
          <w:sz w:val="22"/>
          <w:szCs w:val="22"/>
        </w:rPr>
        <w:t>ustawy z dnia 3 października 2008 r. o udostępnianiu informacji o środowisku i jego ochronie, udziale społeczeństwa w ochronie środowiska oraz o ocenach oddziaływania na</w:t>
      </w:r>
    </w:p>
    <w:p w:rsidR="00C87DD9" w:rsidRPr="002E125E" w:rsidRDefault="00C87DD9" w:rsidP="00C87DD9">
      <w:pPr>
        <w:spacing w:line="276" w:lineRule="auto"/>
        <w:jc w:val="both"/>
        <w:rPr>
          <w:rFonts w:cs="Arial"/>
          <w:sz w:val="22"/>
          <w:szCs w:val="22"/>
        </w:rPr>
      </w:pPr>
      <w:r w:rsidRPr="002E125E">
        <w:rPr>
          <w:rFonts w:cs="Arial"/>
          <w:sz w:val="22"/>
          <w:szCs w:val="22"/>
        </w:rPr>
        <w:t>środowisko;</w:t>
      </w:r>
    </w:p>
    <w:p w:rsidR="00C87DD9" w:rsidRPr="002E125E" w:rsidRDefault="00C87DD9" w:rsidP="00C87DD9">
      <w:pPr>
        <w:spacing w:line="276" w:lineRule="auto"/>
        <w:jc w:val="both"/>
        <w:rPr>
          <w:rFonts w:cs="Arial"/>
          <w:sz w:val="22"/>
          <w:szCs w:val="22"/>
        </w:rPr>
      </w:pPr>
      <w:r w:rsidRPr="002E125E">
        <w:rPr>
          <w:rFonts w:cs="Arial"/>
          <w:sz w:val="22"/>
          <w:szCs w:val="22"/>
        </w:rPr>
        <w:t>3) likwidowania i niszczenia zadrzewień śródpolnych, przydrożnych i nadwodnych, jeżeli nie</w:t>
      </w:r>
    </w:p>
    <w:p w:rsidR="00C87DD9" w:rsidRPr="002E125E" w:rsidRDefault="00C87DD9" w:rsidP="00C87DD9">
      <w:pPr>
        <w:spacing w:line="276" w:lineRule="auto"/>
        <w:jc w:val="both"/>
        <w:rPr>
          <w:rFonts w:cs="Arial"/>
          <w:sz w:val="22"/>
          <w:szCs w:val="22"/>
        </w:rPr>
      </w:pPr>
      <w:r w:rsidRPr="002E125E">
        <w:rPr>
          <w:rFonts w:cs="Arial"/>
          <w:sz w:val="22"/>
          <w:szCs w:val="22"/>
        </w:rPr>
        <w:lastRenderedPageBreak/>
        <w:t>wynikają one z potrzeby ochrony przeciwpowodziowej i zapewnienia bezpieczeństwa ruchu drogowego lub wodnego lub budowy, odbudowy, utrzymania, remontów lub naprawy urządzeń wodnych;</w:t>
      </w:r>
    </w:p>
    <w:p w:rsidR="00C87DD9" w:rsidRPr="002E125E" w:rsidRDefault="00C87DD9" w:rsidP="00C87DD9">
      <w:pPr>
        <w:spacing w:line="276" w:lineRule="auto"/>
        <w:jc w:val="both"/>
        <w:rPr>
          <w:rFonts w:cs="Arial"/>
          <w:sz w:val="22"/>
          <w:szCs w:val="22"/>
        </w:rPr>
      </w:pPr>
      <w:r w:rsidRPr="002E125E">
        <w:rPr>
          <w:rFonts w:cs="Arial"/>
          <w:sz w:val="22"/>
          <w:szCs w:val="22"/>
        </w:rPr>
        <w:t>4) wykonywania prac ziemnych trwale zniekształcających rzeźbę terenu, z wyjątkiem prac</w:t>
      </w:r>
    </w:p>
    <w:p w:rsidR="00C87DD9" w:rsidRPr="002E125E" w:rsidRDefault="00C87DD9" w:rsidP="00C87DD9">
      <w:pPr>
        <w:spacing w:line="276" w:lineRule="auto"/>
        <w:jc w:val="both"/>
        <w:rPr>
          <w:rFonts w:cs="Arial"/>
          <w:sz w:val="22"/>
          <w:szCs w:val="22"/>
        </w:rPr>
      </w:pPr>
      <w:r w:rsidRPr="002E125E">
        <w:rPr>
          <w:rFonts w:cs="Arial"/>
          <w:sz w:val="22"/>
          <w:szCs w:val="22"/>
        </w:rPr>
        <w:t>związanych z zabezpieczeniem przeciwpowodziowym lub przeciwosuwiskowym lub utrzymaniem, budową, odbudową, naprawą lub remontem urządzeń wodnych;</w:t>
      </w:r>
    </w:p>
    <w:p w:rsidR="00C87DD9" w:rsidRPr="002E125E" w:rsidRDefault="00C87DD9" w:rsidP="00C87DD9">
      <w:pPr>
        <w:spacing w:line="276" w:lineRule="auto"/>
        <w:jc w:val="both"/>
        <w:rPr>
          <w:rFonts w:cs="Arial"/>
          <w:sz w:val="22"/>
          <w:szCs w:val="22"/>
        </w:rPr>
      </w:pPr>
      <w:r w:rsidRPr="002E125E">
        <w:rPr>
          <w:rFonts w:cs="Arial"/>
          <w:sz w:val="22"/>
          <w:szCs w:val="22"/>
        </w:rPr>
        <w:t>5) dokonywania zmian stosunków wodnych, jeżeli służą innym celom niż ochrona przyrody</w:t>
      </w:r>
    </w:p>
    <w:p w:rsidR="00C87DD9" w:rsidRPr="002E125E" w:rsidRDefault="00C87DD9" w:rsidP="00C87DD9">
      <w:pPr>
        <w:spacing w:line="276" w:lineRule="auto"/>
        <w:jc w:val="both"/>
        <w:rPr>
          <w:rFonts w:cs="Arial"/>
          <w:sz w:val="22"/>
          <w:szCs w:val="22"/>
        </w:rPr>
      </w:pPr>
      <w:r w:rsidRPr="002E125E">
        <w:rPr>
          <w:rFonts w:cs="Arial"/>
          <w:sz w:val="22"/>
          <w:szCs w:val="22"/>
        </w:rPr>
        <w:t>lub zrównoważone wykorzystanie użytków rolnych i leśnych oraz racjonalnej gospodarce</w:t>
      </w:r>
    </w:p>
    <w:p w:rsidR="00C87DD9" w:rsidRPr="002E125E" w:rsidRDefault="00C87DD9" w:rsidP="00C87DD9">
      <w:pPr>
        <w:spacing w:line="276" w:lineRule="auto"/>
        <w:jc w:val="both"/>
        <w:rPr>
          <w:rFonts w:cs="Arial"/>
          <w:sz w:val="22"/>
          <w:szCs w:val="22"/>
        </w:rPr>
      </w:pPr>
      <w:r w:rsidRPr="002E125E">
        <w:rPr>
          <w:rFonts w:cs="Arial"/>
          <w:sz w:val="22"/>
          <w:szCs w:val="22"/>
        </w:rPr>
        <w:t>wodnej lub rybackiej;</w:t>
      </w:r>
    </w:p>
    <w:p w:rsidR="00C87DD9" w:rsidRPr="002E125E" w:rsidRDefault="00C87DD9" w:rsidP="00C87DD9">
      <w:pPr>
        <w:spacing w:line="276" w:lineRule="auto"/>
        <w:jc w:val="both"/>
        <w:rPr>
          <w:rFonts w:cs="Arial"/>
          <w:sz w:val="22"/>
          <w:szCs w:val="22"/>
        </w:rPr>
      </w:pPr>
      <w:r w:rsidRPr="002E125E">
        <w:rPr>
          <w:rFonts w:cs="Arial"/>
          <w:sz w:val="22"/>
          <w:szCs w:val="22"/>
        </w:rPr>
        <w:t>6) likwidowania naturalnych zbiorników wodnych, starorzeczy i obszarów wodno-błotnych;</w:t>
      </w:r>
    </w:p>
    <w:p w:rsidR="00217E2D" w:rsidRPr="002E125E" w:rsidRDefault="00217E2D" w:rsidP="002E125E">
      <w:pPr>
        <w:shd w:val="clear" w:color="auto" w:fill="FFFFFF"/>
        <w:ind w:left="284" w:hanging="284"/>
        <w:rPr>
          <w:rFonts w:cs="Arial"/>
          <w:sz w:val="22"/>
          <w:szCs w:val="22"/>
        </w:rPr>
      </w:pPr>
      <w:r w:rsidRPr="002E125E">
        <w:rPr>
          <w:rFonts w:cs="Arial"/>
          <w:sz w:val="22"/>
          <w:szCs w:val="22"/>
        </w:rPr>
        <w:t>7)budowania nowych obiektów budowlanych w pasie szerokości 100 m od:</w:t>
      </w:r>
    </w:p>
    <w:p w:rsidR="00217E2D" w:rsidRPr="002E125E" w:rsidRDefault="00217E2D" w:rsidP="002E125E">
      <w:pPr>
        <w:shd w:val="clear" w:color="auto" w:fill="FFFFFF"/>
        <w:ind w:left="284" w:hanging="142"/>
        <w:rPr>
          <w:rFonts w:cs="Arial"/>
          <w:sz w:val="22"/>
          <w:szCs w:val="22"/>
        </w:rPr>
      </w:pPr>
      <w:r w:rsidRPr="002E125E">
        <w:rPr>
          <w:rFonts w:cs="Arial"/>
          <w:sz w:val="22"/>
          <w:szCs w:val="22"/>
        </w:rPr>
        <w:t>a) linii brzegów rzek, jezior i innych naturalnych zbiorników wodnych,</w:t>
      </w:r>
    </w:p>
    <w:p w:rsidR="00217E2D" w:rsidRPr="002E125E" w:rsidRDefault="00217E2D" w:rsidP="002E125E">
      <w:pPr>
        <w:shd w:val="clear" w:color="auto" w:fill="FFFFFF"/>
        <w:ind w:left="284" w:hanging="142"/>
        <w:rPr>
          <w:rFonts w:cs="Arial"/>
          <w:sz w:val="22"/>
          <w:szCs w:val="22"/>
        </w:rPr>
      </w:pPr>
      <w:r w:rsidRPr="002E125E">
        <w:rPr>
          <w:rFonts w:cs="Arial"/>
          <w:sz w:val="22"/>
          <w:szCs w:val="22"/>
        </w:rPr>
        <w:t>b) zasięgu lustra wody w sztucznych zbiornikach wodnych usytuowanych na wodach płynących przy normalnym</w:t>
      </w:r>
      <w:r w:rsidR="002E125E">
        <w:rPr>
          <w:rFonts w:cs="Arial"/>
          <w:sz w:val="22"/>
          <w:szCs w:val="22"/>
        </w:rPr>
        <w:t xml:space="preserve"> </w:t>
      </w:r>
      <w:r w:rsidRPr="002E125E">
        <w:rPr>
          <w:rFonts w:cs="Arial"/>
          <w:sz w:val="22"/>
          <w:szCs w:val="22"/>
        </w:rPr>
        <w:t>poziomie</w:t>
      </w:r>
      <w:r w:rsidR="002E125E" w:rsidRPr="002E125E">
        <w:rPr>
          <w:rFonts w:cs="Arial"/>
          <w:sz w:val="22"/>
          <w:szCs w:val="22"/>
        </w:rPr>
        <w:t xml:space="preserve"> </w:t>
      </w:r>
      <w:r w:rsidRPr="002E125E">
        <w:rPr>
          <w:rFonts w:cs="Arial"/>
          <w:sz w:val="22"/>
          <w:szCs w:val="22"/>
        </w:rPr>
        <w:t>piętrzenia</w:t>
      </w:r>
      <w:r w:rsidR="002E125E" w:rsidRPr="002E125E">
        <w:rPr>
          <w:rFonts w:cs="Arial"/>
          <w:sz w:val="22"/>
          <w:szCs w:val="22"/>
        </w:rPr>
        <w:t xml:space="preserve"> </w:t>
      </w:r>
      <w:r w:rsidRPr="002E125E">
        <w:rPr>
          <w:rFonts w:cs="Arial"/>
          <w:sz w:val="22"/>
          <w:szCs w:val="22"/>
        </w:rPr>
        <w:t>określonym</w:t>
      </w:r>
      <w:r w:rsidR="002E125E" w:rsidRPr="002E125E">
        <w:rPr>
          <w:rFonts w:cs="Arial"/>
          <w:sz w:val="22"/>
          <w:szCs w:val="22"/>
        </w:rPr>
        <w:t xml:space="preserve"> </w:t>
      </w:r>
      <w:r w:rsidRPr="002E125E">
        <w:rPr>
          <w:rFonts w:cs="Arial"/>
          <w:sz w:val="22"/>
          <w:szCs w:val="22"/>
        </w:rPr>
        <w:t>w</w:t>
      </w:r>
      <w:r w:rsidR="002E125E" w:rsidRPr="002E125E">
        <w:rPr>
          <w:rFonts w:cs="Arial"/>
          <w:sz w:val="22"/>
          <w:szCs w:val="22"/>
        </w:rPr>
        <w:t xml:space="preserve"> </w:t>
      </w:r>
      <w:r w:rsidRPr="002E125E">
        <w:rPr>
          <w:rFonts w:cs="Arial"/>
          <w:sz w:val="22"/>
          <w:szCs w:val="22"/>
        </w:rPr>
        <w:t>pozwoleniu</w:t>
      </w:r>
      <w:r w:rsidR="002E125E" w:rsidRPr="002E125E">
        <w:rPr>
          <w:rFonts w:cs="Arial"/>
          <w:sz w:val="22"/>
          <w:szCs w:val="22"/>
        </w:rPr>
        <w:t xml:space="preserve"> </w:t>
      </w:r>
      <w:r w:rsidRPr="002E125E">
        <w:rPr>
          <w:rFonts w:cs="Arial"/>
          <w:sz w:val="22"/>
          <w:szCs w:val="22"/>
        </w:rPr>
        <w:t>wodnoprawnym,</w:t>
      </w:r>
      <w:r w:rsidR="002E125E" w:rsidRPr="002E125E">
        <w:rPr>
          <w:rFonts w:cs="Arial"/>
          <w:sz w:val="22"/>
          <w:szCs w:val="22"/>
        </w:rPr>
        <w:t xml:space="preserve"> </w:t>
      </w:r>
      <w:r w:rsidRPr="002E125E">
        <w:rPr>
          <w:rFonts w:cs="Arial"/>
          <w:sz w:val="22"/>
          <w:szCs w:val="22"/>
        </w:rPr>
        <w:t>o</w:t>
      </w:r>
      <w:r w:rsidR="002E125E" w:rsidRPr="002E125E">
        <w:rPr>
          <w:rFonts w:cs="Arial"/>
          <w:sz w:val="22"/>
          <w:szCs w:val="22"/>
        </w:rPr>
        <w:t xml:space="preserve"> </w:t>
      </w:r>
      <w:r w:rsidRPr="002E125E">
        <w:rPr>
          <w:rFonts w:cs="Arial"/>
          <w:sz w:val="22"/>
          <w:szCs w:val="22"/>
        </w:rPr>
        <w:t>którym</w:t>
      </w:r>
      <w:r w:rsidR="002E125E" w:rsidRPr="002E125E">
        <w:rPr>
          <w:rFonts w:cs="Arial"/>
          <w:sz w:val="22"/>
          <w:szCs w:val="22"/>
        </w:rPr>
        <w:t xml:space="preserve"> </w:t>
      </w:r>
      <w:r w:rsidRPr="002E125E">
        <w:rPr>
          <w:rFonts w:cs="Arial"/>
          <w:sz w:val="22"/>
          <w:szCs w:val="22"/>
        </w:rPr>
        <w:t>mowa</w:t>
      </w:r>
      <w:r w:rsidR="002E125E" w:rsidRPr="002E125E">
        <w:rPr>
          <w:rFonts w:cs="Arial"/>
          <w:sz w:val="22"/>
          <w:szCs w:val="22"/>
        </w:rPr>
        <w:t xml:space="preserve"> </w:t>
      </w:r>
      <w:r w:rsidRPr="002E125E">
        <w:rPr>
          <w:rFonts w:cs="Arial"/>
          <w:sz w:val="22"/>
          <w:szCs w:val="22"/>
        </w:rPr>
        <w:t>w</w:t>
      </w:r>
      <w:r w:rsidR="002E125E" w:rsidRPr="002E125E">
        <w:rPr>
          <w:rFonts w:cs="Arial"/>
          <w:sz w:val="22"/>
          <w:szCs w:val="22"/>
        </w:rPr>
        <w:t xml:space="preserve"> </w:t>
      </w:r>
      <w:r w:rsidRPr="002E125E">
        <w:rPr>
          <w:rFonts w:cs="Arial"/>
          <w:sz w:val="22"/>
          <w:szCs w:val="22"/>
        </w:rPr>
        <w:t>art.</w:t>
      </w:r>
      <w:r w:rsidR="002E125E" w:rsidRPr="002E125E">
        <w:rPr>
          <w:rFonts w:cs="Arial"/>
          <w:sz w:val="22"/>
          <w:szCs w:val="22"/>
        </w:rPr>
        <w:t xml:space="preserve"> </w:t>
      </w:r>
      <w:r w:rsidRPr="002E125E">
        <w:rPr>
          <w:rFonts w:cs="Arial"/>
          <w:sz w:val="22"/>
          <w:szCs w:val="22"/>
        </w:rPr>
        <w:t>389</w:t>
      </w:r>
      <w:r w:rsidR="002E125E" w:rsidRPr="002E125E">
        <w:rPr>
          <w:rFonts w:cs="Arial"/>
          <w:sz w:val="22"/>
          <w:szCs w:val="22"/>
        </w:rPr>
        <w:t xml:space="preserve"> </w:t>
      </w:r>
      <w:r w:rsidRPr="002E125E">
        <w:rPr>
          <w:rFonts w:cs="Arial"/>
          <w:sz w:val="22"/>
          <w:szCs w:val="22"/>
        </w:rPr>
        <w:t>pkt</w:t>
      </w:r>
      <w:r w:rsidR="002E125E" w:rsidRPr="002E125E">
        <w:rPr>
          <w:rFonts w:cs="Arial"/>
          <w:sz w:val="22"/>
          <w:szCs w:val="22"/>
        </w:rPr>
        <w:t xml:space="preserve"> </w:t>
      </w:r>
      <w:r w:rsidRPr="002E125E">
        <w:rPr>
          <w:rFonts w:cs="Arial"/>
          <w:sz w:val="22"/>
          <w:szCs w:val="22"/>
        </w:rPr>
        <w:t>1</w:t>
      </w:r>
      <w:r w:rsidR="002E125E" w:rsidRPr="002E125E">
        <w:rPr>
          <w:rFonts w:cs="Arial"/>
          <w:sz w:val="22"/>
          <w:szCs w:val="22"/>
        </w:rPr>
        <w:t xml:space="preserve"> </w:t>
      </w:r>
      <w:r w:rsidRPr="002E125E">
        <w:rPr>
          <w:rFonts w:cs="Arial"/>
          <w:sz w:val="22"/>
          <w:szCs w:val="22"/>
        </w:rPr>
        <w:t>ustawy</w:t>
      </w:r>
      <w:r w:rsidR="002E125E" w:rsidRPr="002E125E">
        <w:rPr>
          <w:rFonts w:cs="Arial"/>
          <w:sz w:val="22"/>
          <w:szCs w:val="22"/>
        </w:rPr>
        <w:t xml:space="preserve"> </w:t>
      </w:r>
      <w:r w:rsidRPr="002E125E">
        <w:rPr>
          <w:rFonts w:cs="Arial"/>
          <w:sz w:val="22"/>
          <w:szCs w:val="22"/>
        </w:rPr>
        <w:t>z</w:t>
      </w:r>
      <w:r w:rsidR="002E125E" w:rsidRPr="002E125E">
        <w:rPr>
          <w:rFonts w:cs="Arial"/>
          <w:sz w:val="22"/>
          <w:szCs w:val="22"/>
        </w:rPr>
        <w:t xml:space="preserve"> </w:t>
      </w:r>
      <w:r w:rsidRPr="002E125E">
        <w:rPr>
          <w:rFonts w:cs="Arial"/>
          <w:sz w:val="22"/>
          <w:szCs w:val="22"/>
        </w:rPr>
        <w:t>dnia</w:t>
      </w:r>
      <w:r w:rsidR="002E125E">
        <w:rPr>
          <w:rFonts w:cs="Arial"/>
          <w:sz w:val="22"/>
          <w:szCs w:val="22"/>
        </w:rPr>
        <w:t xml:space="preserve"> </w:t>
      </w:r>
      <w:r w:rsidRPr="002E125E">
        <w:rPr>
          <w:rFonts w:cs="Arial"/>
          <w:sz w:val="22"/>
          <w:szCs w:val="22"/>
        </w:rPr>
        <w:t>20</w:t>
      </w:r>
      <w:r w:rsidR="002E125E" w:rsidRPr="002E125E">
        <w:rPr>
          <w:rFonts w:cs="Arial"/>
          <w:sz w:val="22"/>
          <w:szCs w:val="22"/>
        </w:rPr>
        <w:t xml:space="preserve"> </w:t>
      </w:r>
      <w:r w:rsidRPr="002E125E">
        <w:rPr>
          <w:rFonts w:cs="Arial"/>
          <w:sz w:val="22"/>
          <w:szCs w:val="22"/>
        </w:rPr>
        <w:t>lipca</w:t>
      </w:r>
      <w:r w:rsidR="002E125E" w:rsidRPr="002E125E">
        <w:rPr>
          <w:rFonts w:cs="Arial"/>
          <w:sz w:val="22"/>
          <w:szCs w:val="22"/>
        </w:rPr>
        <w:t xml:space="preserve"> </w:t>
      </w:r>
      <w:r w:rsidRPr="002E125E">
        <w:rPr>
          <w:rFonts w:cs="Arial"/>
          <w:sz w:val="22"/>
          <w:szCs w:val="22"/>
        </w:rPr>
        <w:t>2017</w:t>
      </w:r>
      <w:r w:rsidR="002E125E" w:rsidRPr="002E125E">
        <w:rPr>
          <w:rFonts w:cs="Arial"/>
          <w:sz w:val="22"/>
          <w:szCs w:val="22"/>
        </w:rPr>
        <w:t xml:space="preserve"> </w:t>
      </w:r>
      <w:r w:rsidRPr="002E125E">
        <w:rPr>
          <w:rFonts w:cs="Arial"/>
          <w:sz w:val="22"/>
          <w:szCs w:val="22"/>
        </w:rPr>
        <w:t>r.</w:t>
      </w:r>
      <w:r w:rsidR="002E125E" w:rsidRPr="002E125E">
        <w:rPr>
          <w:rFonts w:cs="Arial"/>
          <w:sz w:val="22"/>
          <w:szCs w:val="22"/>
        </w:rPr>
        <w:t xml:space="preserve"> – </w:t>
      </w:r>
      <w:r w:rsidRPr="002E125E">
        <w:rPr>
          <w:rFonts w:cs="Arial"/>
          <w:sz w:val="22"/>
          <w:szCs w:val="22"/>
        </w:rPr>
        <w:t>Prawo</w:t>
      </w:r>
      <w:r w:rsidR="002E125E" w:rsidRPr="002E125E">
        <w:rPr>
          <w:rFonts w:cs="Arial"/>
          <w:sz w:val="22"/>
          <w:szCs w:val="22"/>
        </w:rPr>
        <w:t xml:space="preserve"> </w:t>
      </w:r>
      <w:r w:rsidRPr="002E125E">
        <w:rPr>
          <w:rFonts w:cs="Arial"/>
          <w:sz w:val="22"/>
          <w:szCs w:val="22"/>
        </w:rPr>
        <w:t>wodne</w:t>
      </w:r>
      <w:r w:rsidR="002E125E" w:rsidRPr="002E125E">
        <w:rPr>
          <w:rFonts w:cs="Arial"/>
          <w:sz w:val="22"/>
          <w:szCs w:val="22"/>
        </w:rPr>
        <w:t xml:space="preserve"> – </w:t>
      </w:r>
      <w:r w:rsidRPr="002E125E">
        <w:rPr>
          <w:rFonts w:cs="Arial"/>
          <w:sz w:val="22"/>
          <w:szCs w:val="22"/>
        </w:rPr>
        <w:t>z</w:t>
      </w:r>
      <w:r w:rsidR="002E125E" w:rsidRPr="002E125E">
        <w:rPr>
          <w:rFonts w:cs="Arial"/>
          <w:sz w:val="22"/>
          <w:szCs w:val="22"/>
        </w:rPr>
        <w:t xml:space="preserve"> </w:t>
      </w:r>
      <w:r w:rsidRPr="002E125E">
        <w:rPr>
          <w:rFonts w:cs="Arial"/>
          <w:sz w:val="22"/>
          <w:szCs w:val="22"/>
        </w:rPr>
        <w:t>wyjątkiem</w:t>
      </w:r>
      <w:r w:rsidR="002E125E" w:rsidRPr="002E125E">
        <w:rPr>
          <w:rFonts w:cs="Arial"/>
          <w:sz w:val="22"/>
          <w:szCs w:val="22"/>
        </w:rPr>
        <w:t xml:space="preserve"> </w:t>
      </w:r>
      <w:r w:rsidRPr="002E125E">
        <w:rPr>
          <w:rFonts w:cs="Arial"/>
          <w:sz w:val="22"/>
          <w:szCs w:val="22"/>
        </w:rPr>
        <w:t>urządzeń</w:t>
      </w:r>
      <w:r w:rsidR="002E125E" w:rsidRPr="002E125E">
        <w:rPr>
          <w:rFonts w:cs="Arial"/>
          <w:sz w:val="22"/>
          <w:szCs w:val="22"/>
        </w:rPr>
        <w:t xml:space="preserve"> </w:t>
      </w:r>
      <w:r w:rsidRPr="002E125E">
        <w:rPr>
          <w:rFonts w:cs="Arial"/>
          <w:sz w:val="22"/>
          <w:szCs w:val="22"/>
        </w:rPr>
        <w:t>wodnych</w:t>
      </w:r>
      <w:r w:rsidR="002E125E" w:rsidRPr="002E125E">
        <w:rPr>
          <w:rFonts w:cs="Arial"/>
          <w:sz w:val="22"/>
          <w:szCs w:val="22"/>
        </w:rPr>
        <w:t xml:space="preserve"> </w:t>
      </w:r>
      <w:r w:rsidRPr="002E125E">
        <w:rPr>
          <w:rFonts w:cs="Arial"/>
          <w:sz w:val="22"/>
          <w:szCs w:val="22"/>
        </w:rPr>
        <w:t>oraz</w:t>
      </w:r>
      <w:r w:rsidR="002E125E" w:rsidRPr="002E125E">
        <w:rPr>
          <w:rFonts w:cs="Arial"/>
          <w:sz w:val="22"/>
          <w:szCs w:val="22"/>
        </w:rPr>
        <w:t xml:space="preserve"> </w:t>
      </w:r>
      <w:r w:rsidRPr="002E125E">
        <w:rPr>
          <w:rFonts w:cs="Arial"/>
          <w:sz w:val="22"/>
          <w:szCs w:val="22"/>
        </w:rPr>
        <w:t>obiektów</w:t>
      </w:r>
      <w:r w:rsidR="002E125E" w:rsidRPr="002E125E">
        <w:rPr>
          <w:rFonts w:cs="Arial"/>
          <w:sz w:val="22"/>
          <w:szCs w:val="22"/>
        </w:rPr>
        <w:t xml:space="preserve"> </w:t>
      </w:r>
      <w:r w:rsidRPr="002E125E">
        <w:rPr>
          <w:rFonts w:cs="Arial"/>
          <w:sz w:val="22"/>
          <w:szCs w:val="22"/>
        </w:rPr>
        <w:t>służących</w:t>
      </w:r>
      <w:r w:rsidR="002E125E" w:rsidRPr="002E125E">
        <w:rPr>
          <w:rFonts w:cs="Arial"/>
          <w:sz w:val="22"/>
          <w:szCs w:val="22"/>
        </w:rPr>
        <w:t xml:space="preserve"> </w:t>
      </w:r>
      <w:r w:rsidRPr="002E125E">
        <w:rPr>
          <w:rFonts w:cs="Arial"/>
          <w:sz w:val="22"/>
          <w:szCs w:val="22"/>
        </w:rPr>
        <w:t>prowadzeniu</w:t>
      </w:r>
      <w:r w:rsidR="002E125E" w:rsidRPr="002E125E">
        <w:rPr>
          <w:rFonts w:cs="Arial"/>
          <w:sz w:val="22"/>
          <w:szCs w:val="22"/>
        </w:rPr>
        <w:t xml:space="preserve"> </w:t>
      </w:r>
      <w:r w:rsidRPr="002E125E">
        <w:rPr>
          <w:rFonts w:cs="Arial"/>
          <w:sz w:val="22"/>
          <w:szCs w:val="22"/>
        </w:rPr>
        <w:t>racjonalnej</w:t>
      </w:r>
      <w:r w:rsidR="002E125E" w:rsidRPr="002E125E">
        <w:rPr>
          <w:rFonts w:cs="Arial"/>
          <w:sz w:val="22"/>
          <w:szCs w:val="22"/>
        </w:rPr>
        <w:t xml:space="preserve"> </w:t>
      </w:r>
      <w:r w:rsidRPr="002E125E">
        <w:rPr>
          <w:rFonts w:cs="Arial"/>
          <w:sz w:val="22"/>
          <w:szCs w:val="22"/>
        </w:rPr>
        <w:t>gospodarki</w:t>
      </w:r>
      <w:r w:rsidR="002E125E" w:rsidRPr="002E125E">
        <w:rPr>
          <w:rFonts w:cs="Arial"/>
          <w:sz w:val="22"/>
          <w:szCs w:val="22"/>
        </w:rPr>
        <w:t xml:space="preserve"> </w:t>
      </w:r>
      <w:r w:rsidRPr="002E125E">
        <w:rPr>
          <w:rFonts w:cs="Arial"/>
          <w:sz w:val="22"/>
          <w:szCs w:val="22"/>
        </w:rPr>
        <w:t>rolnej,</w:t>
      </w:r>
      <w:r w:rsidR="002E125E" w:rsidRPr="002E125E">
        <w:rPr>
          <w:rFonts w:cs="Arial"/>
          <w:sz w:val="22"/>
          <w:szCs w:val="22"/>
        </w:rPr>
        <w:t xml:space="preserve"> </w:t>
      </w:r>
      <w:r w:rsidRPr="002E125E">
        <w:rPr>
          <w:rFonts w:cs="Arial"/>
          <w:sz w:val="22"/>
          <w:szCs w:val="22"/>
        </w:rPr>
        <w:t>leśnej</w:t>
      </w:r>
      <w:r w:rsidR="002E125E" w:rsidRPr="002E125E">
        <w:rPr>
          <w:rFonts w:cs="Arial"/>
          <w:sz w:val="22"/>
          <w:szCs w:val="22"/>
        </w:rPr>
        <w:t xml:space="preserve"> </w:t>
      </w:r>
      <w:r w:rsidRPr="002E125E">
        <w:rPr>
          <w:rFonts w:cs="Arial"/>
          <w:sz w:val="22"/>
          <w:szCs w:val="22"/>
        </w:rPr>
        <w:t>lub</w:t>
      </w:r>
      <w:r w:rsidR="002E125E" w:rsidRPr="002E125E">
        <w:rPr>
          <w:rFonts w:cs="Arial"/>
          <w:sz w:val="22"/>
          <w:szCs w:val="22"/>
        </w:rPr>
        <w:t xml:space="preserve"> </w:t>
      </w:r>
      <w:r w:rsidRPr="002E125E">
        <w:rPr>
          <w:rFonts w:cs="Arial"/>
          <w:sz w:val="22"/>
          <w:szCs w:val="22"/>
        </w:rPr>
        <w:t>rybackiej.</w:t>
      </w:r>
    </w:p>
    <w:p w:rsidR="00727C36" w:rsidRPr="002E125E" w:rsidRDefault="001A61FA" w:rsidP="002E125E">
      <w:pPr>
        <w:numPr>
          <w:ilvl w:val="0"/>
          <w:numId w:val="14"/>
        </w:numPr>
        <w:jc w:val="both"/>
        <w:rPr>
          <w:rFonts w:cs="Arial"/>
          <w:b/>
          <w:sz w:val="22"/>
          <w:szCs w:val="22"/>
        </w:rPr>
      </w:pPr>
      <w:r w:rsidRPr="002E125E">
        <w:rPr>
          <w:rFonts w:cs="Arial"/>
          <w:b/>
          <w:sz w:val="22"/>
          <w:szCs w:val="22"/>
        </w:rPr>
        <w:t>Teren planowanej inwestycji nie znajduje się w granicach korytarza ekologicznego wyznaczonego przez Instytut Badań Ssaków PAN</w:t>
      </w:r>
    </w:p>
    <w:p w:rsidR="002E125E" w:rsidRDefault="00CD7681" w:rsidP="002E125E">
      <w:pPr>
        <w:numPr>
          <w:ilvl w:val="0"/>
          <w:numId w:val="14"/>
        </w:numPr>
        <w:jc w:val="both"/>
        <w:rPr>
          <w:rFonts w:cs="Arial"/>
          <w:sz w:val="22"/>
          <w:szCs w:val="22"/>
        </w:rPr>
      </w:pPr>
      <w:r w:rsidRPr="002E125E">
        <w:rPr>
          <w:rFonts w:cs="Arial"/>
          <w:sz w:val="22"/>
          <w:szCs w:val="22"/>
        </w:rPr>
        <w:t xml:space="preserve">W obrębie terenu objętego </w:t>
      </w:r>
      <w:r w:rsidR="002E125E" w:rsidRPr="002E125E">
        <w:rPr>
          <w:rFonts w:cs="Arial"/>
          <w:sz w:val="22"/>
          <w:szCs w:val="22"/>
        </w:rPr>
        <w:t xml:space="preserve">zmianą </w:t>
      </w:r>
      <w:r w:rsidRPr="002E125E">
        <w:rPr>
          <w:rFonts w:cs="Arial"/>
          <w:sz w:val="22"/>
          <w:szCs w:val="22"/>
        </w:rPr>
        <w:t>mpzp jedynym,, potencjalnym obszarem mogącym stanowić lokalny korytarz ekologiczny jest teren w obrębie obszaru Natura 2000 i rezerwatu Ciechocinek</w:t>
      </w:r>
      <w:r w:rsidR="002E125E" w:rsidRPr="002E125E">
        <w:rPr>
          <w:rFonts w:cs="Arial"/>
          <w:sz w:val="22"/>
          <w:szCs w:val="22"/>
        </w:rPr>
        <w:t xml:space="preserve"> </w:t>
      </w:r>
      <w:r w:rsidR="002E125E" w:rsidRPr="002E125E">
        <w:rPr>
          <w:rFonts w:cs="Arial"/>
          <w:b/>
          <w:sz w:val="22"/>
          <w:szCs w:val="22"/>
        </w:rPr>
        <w:t xml:space="preserve">poza granicami sporządzanej zmiany </w:t>
      </w:r>
      <w:r w:rsidR="002E125E" w:rsidRPr="002E125E">
        <w:rPr>
          <w:b/>
          <w:sz w:val="22"/>
          <w:szCs w:val="22"/>
        </w:rPr>
        <w:t>miejscowego planu zagospodarowania przestrzennego dla obszaru znajdującego się pomiędzy ul. Wołuszewską a ul. Tężniową</w:t>
      </w:r>
      <w:r w:rsidRPr="002E125E">
        <w:rPr>
          <w:rFonts w:cs="Arial"/>
          <w:sz w:val="22"/>
          <w:szCs w:val="22"/>
        </w:rPr>
        <w:t>. Zaproponowane zagospodarowanie nie wpłynie na wartość przyrodnicza tego obszaru i jego powiązania przyrodnicze.</w:t>
      </w:r>
    </w:p>
    <w:p w:rsidR="001A61FA" w:rsidRPr="002E125E" w:rsidRDefault="008163BA" w:rsidP="002E125E">
      <w:pPr>
        <w:ind w:left="360"/>
        <w:jc w:val="both"/>
        <w:rPr>
          <w:rFonts w:cs="Arial"/>
          <w:sz w:val="22"/>
          <w:szCs w:val="22"/>
        </w:rPr>
      </w:pPr>
      <w:r w:rsidRPr="002E125E">
        <w:rPr>
          <w:rFonts w:cs="Arial"/>
          <w:sz w:val="22"/>
          <w:szCs w:val="22"/>
        </w:rPr>
        <w:t xml:space="preserve"> </w:t>
      </w:r>
    </w:p>
    <w:p w:rsidR="00727C36" w:rsidRPr="00C549FD" w:rsidRDefault="002E125E" w:rsidP="002E125E">
      <w:pPr>
        <w:jc w:val="both"/>
        <w:rPr>
          <w:rFonts w:cs="Arial"/>
          <w:sz w:val="22"/>
          <w:szCs w:val="22"/>
          <w:u w:val="single"/>
        </w:rPr>
      </w:pPr>
      <w:r>
        <w:rPr>
          <w:rFonts w:cs="Arial"/>
          <w:sz w:val="22"/>
          <w:szCs w:val="22"/>
          <w:u w:val="single"/>
        </w:rPr>
        <w:t>3.</w:t>
      </w:r>
      <w:r w:rsidR="00727C36" w:rsidRPr="00C549FD">
        <w:rPr>
          <w:rFonts w:cs="Arial"/>
          <w:sz w:val="22"/>
          <w:szCs w:val="22"/>
          <w:u w:val="single"/>
        </w:rPr>
        <w:t>Obszary i obiekty ważne dla regionalnego systemu obszarów chronionych.</w:t>
      </w:r>
    </w:p>
    <w:p w:rsidR="00727C36" w:rsidRPr="00C549FD" w:rsidRDefault="00727C36" w:rsidP="00727C36">
      <w:pPr>
        <w:jc w:val="both"/>
        <w:rPr>
          <w:rFonts w:cs="Arial"/>
          <w:sz w:val="22"/>
          <w:szCs w:val="22"/>
        </w:rPr>
      </w:pPr>
      <w:r w:rsidRPr="00C549FD">
        <w:rPr>
          <w:rFonts w:cs="Arial"/>
          <w:sz w:val="22"/>
          <w:szCs w:val="22"/>
        </w:rPr>
        <w:t>Za regionalny system obszarów chronionych uznaje się system, na który składają się, poza elementami współtworzącymi system krajowy, również drobnoprzestrzenne formy ochrony takie jak;</w:t>
      </w:r>
    </w:p>
    <w:p w:rsidR="00727C36" w:rsidRPr="00C549FD" w:rsidRDefault="00727C36" w:rsidP="00727C36">
      <w:pPr>
        <w:jc w:val="both"/>
        <w:rPr>
          <w:rFonts w:cs="Arial"/>
          <w:sz w:val="22"/>
          <w:szCs w:val="22"/>
        </w:rPr>
      </w:pPr>
      <w:r w:rsidRPr="00C549FD">
        <w:rPr>
          <w:rFonts w:cs="Arial"/>
          <w:sz w:val="22"/>
          <w:szCs w:val="22"/>
        </w:rPr>
        <w:t>użytki ekologiczne, zespoły przyrodniczo-krajobrazowe, stanowiska dokumentacyjne oraz pomniki przyrody, a także obszary zasługujące na ochronę prawną.</w:t>
      </w:r>
    </w:p>
    <w:p w:rsidR="00727C36" w:rsidRPr="00C549FD" w:rsidRDefault="00727C36" w:rsidP="00727C36">
      <w:pPr>
        <w:jc w:val="both"/>
        <w:rPr>
          <w:rFonts w:cs="Arial"/>
          <w:sz w:val="22"/>
          <w:szCs w:val="22"/>
        </w:rPr>
      </w:pPr>
      <w:r w:rsidRPr="00C549FD">
        <w:rPr>
          <w:rFonts w:cs="Arial"/>
          <w:sz w:val="22"/>
          <w:szCs w:val="22"/>
        </w:rPr>
        <w:t xml:space="preserve">W istniejącym obecnie systemie ochrony przyrody w województwie kujawsko - pomorskim nie obejmuje obszarów i obiektów przyrodniczych rangi wojewódzkiej, poza pomnikiem przyrody. Na terenie miasta Ciechocinka znajduje się jeden uznany </w:t>
      </w:r>
      <w:r w:rsidRPr="00C549FD">
        <w:rPr>
          <w:rFonts w:cs="Arial"/>
          <w:b/>
          <w:sz w:val="22"/>
          <w:szCs w:val="22"/>
        </w:rPr>
        <w:t>pomnik przyrody</w:t>
      </w:r>
      <w:r w:rsidRPr="00C549FD">
        <w:rPr>
          <w:rFonts w:cs="Arial"/>
          <w:sz w:val="22"/>
          <w:szCs w:val="22"/>
        </w:rPr>
        <w:t xml:space="preserve">. Jest to dąb szypułkowy o zarejestrowanym obwodzie 390 cm i wysokości 22 m, rosnący w północnej części Parku Zdrojowego - </w:t>
      </w:r>
      <w:r w:rsidR="002E125E">
        <w:rPr>
          <w:rFonts w:cs="Arial"/>
          <w:b/>
          <w:sz w:val="22"/>
          <w:szCs w:val="22"/>
        </w:rPr>
        <w:t xml:space="preserve">poza granicami sporządzanej zmiany </w:t>
      </w:r>
      <w:r w:rsidR="002E125E">
        <w:rPr>
          <w:b/>
          <w:sz w:val="22"/>
          <w:szCs w:val="22"/>
        </w:rPr>
        <w:t>miejscowego planu zagospodarowania przestrzennego dla obszaru znajdującego się pomiędzy ul. Wołuszewską a ul. Tężniową</w:t>
      </w:r>
      <w:r w:rsidRPr="00C549FD">
        <w:rPr>
          <w:rFonts w:cs="Arial"/>
          <w:sz w:val="22"/>
          <w:szCs w:val="22"/>
        </w:rPr>
        <w:t>.</w:t>
      </w:r>
      <w:r w:rsidRPr="00C549FD">
        <w:rPr>
          <w:rFonts w:cs="Arial"/>
          <w:color w:val="FF6600"/>
          <w:sz w:val="22"/>
          <w:szCs w:val="22"/>
        </w:rPr>
        <w:t xml:space="preserve"> </w:t>
      </w:r>
    </w:p>
    <w:p w:rsidR="00727C36" w:rsidRPr="00C549FD" w:rsidRDefault="00727C36" w:rsidP="00727C36">
      <w:pPr>
        <w:jc w:val="both"/>
        <w:rPr>
          <w:rFonts w:cs="Arial"/>
          <w:sz w:val="22"/>
          <w:szCs w:val="22"/>
          <w:u w:val="single"/>
        </w:rPr>
      </w:pPr>
    </w:p>
    <w:p w:rsidR="00727C36" w:rsidRPr="00C549FD" w:rsidRDefault="00727C36" w:rsidP="00727C36">
      <w:pPr>
        <w:jc w:val="both"/>
        <w:rPr>
          <w:rFonts w:cs="Arial"/>
          <w:sz w:val="22"/>
          <w:szCs w:val="22"/>
          <w:u w:val="single"/>
        </w:rPr>
      </w:pPr>
      <w:r w:rsidRPr="00C549FD">
        <w:rPr>
          <w:rFonts w:cs="Arial"/>
          <w:sz w:val="22"/>
          <w:szCs w:val="22"/>
          <w:u w:val="single"/>
        </w:rPr>
        <w:t>Tendencje zmian w strukturze przyrodniczej</w:t>
      </w:r>
    </w:p>
    <w:p w:rsidR="00727C36" w:rsidRPr="00C549FD" w:rsidRDefault="00727C36" w:rsidP="00727C36">
      <w:pPr>
        <w:jc w:val="both"/>
        <w:rPr>
          <w:rFonts w:cs="Arial"/>
          <w:sz w:val="22"/>
          <w:szCs w:val="22"/>
        </w:rPr>
      </w:pPr>
      <w:r w:rsidRPr="00C549FD">
        <w:rPr>
          <w:rFonts w:cs="Arial"/>
          <w:sz w:val="22"/>
          <w:szCs w:val="22"/>
        </w:rPr>
        <w:t xml:space="preserve">W ostatnich latach struktura przyrodnicza zmienia się w istotnym zakresie i zmiany będą jeszcze znaczniejsze niż dotychczas. Zmiany wynikają z braku działań planistycznych i kreowaniu polityki przestrzennej w oparciu o decyzje o warunkach zabudowy i decyzje lokalizacji inwestycji celu publicznego. Zwiększenie zasięgu przestrzennego terenów budowlanych oraz dopuszczenie intensyfikacji zabudowy, o dominującej funkcji terenów otwartych, rolniczych i o funkcji ekologicznej </w:t>
      </w:r>
      <w:r w:rsidR="002E125E">
        <w:rPr>
          <w:rFonts w:cs="Arial"/>
          <w:sz w:val="22"/>
          <w:szCs w:val="22"/>
        </w:rPr>
        <w:t xml:space="preserve">              </w:t>
      </w:r>
      <w:r w:rsidRPr="00C549FD">
        <w:rPr>
          <w:rFonts w:cs="Arial"/>
          <w:sz w:val="22"/>
          <w:szCs w:val="22"/>
        </w:rPr>
        <w:t>( tereny ogrodów działkowych).</w:t>
      </w:r>
    </w:p>
    <w:p w:rsidR="00727C36" w:rsidRPr="00C549FD" w:rsidRDefault="00727C36" w:rsidP="00727C36">
      <w:pPr>
        <w:jc w:val="both"/>
        <w:rPr>
          <w:rFonts w:cs="Arial"/>
          <w:b/>
          <w:sz w:val="22"/>
          <w:szCs w:val="22"/>
        </w:rPr>
      </w:pPr>
    </w:p>
    <w:p w:rsidR="00727C36" w:rsidRPr="00C549FD" w:rsidRDefault="00727C36" w:rsidP="00727C36">
      <w:pPr>
        <w:jc w:val="both"/>
        <w:rPr>
          <w:rFonts w:cs="Arial"/>
          <w:sz w:val="22"/>
          <w:szCs w:val="22"/>
          <w:u w:val="single"/>
        </w:rPr>
      </w:pPr>
      <w:r w:rsidRPr="00C549FD">
        <w:rPr>
          <w:rFonts w:cs="Arial"/>
          <w:sz w:val="22"/>
          <w:szCs w:val="22"/>
          <w:u w:val="single"/>
        </w:rPr>
        <w:t>Powiązania przyrodnicze obszaru z jego szerszym otoczeniem</w:t>
      </w:r>
    </w:p>
    <w:p w:rsidR="00727C36" w:rsidRPr="00C549FD" w:rsidRDefault="00727C36" w:rsidP="00727C36">
      <w:pPr>
        <w:jc w:val="both"/>
        <w:rPr>
          <w:rFonts w:cs="Arial"/>
          <w:sz w:val="22"/>
          <w:szCs w:val="22"/>
        </w:rPr>
      </w:pPr>
      <w:r w:rsidRPr="00C549FD">
        <w:rPr>
          <w:rFonts w:cs="Arial"/>
          <w:sz w:val="22"/>
          <w:szCs w:val="22"/>
        </w:rPr>
        <w:t>Środowisko przyrodnicze miasta Ciechocinka powiązane jest funkcjonalnie z otaczającymi gminę obszarami ekologicznymi szczególnie cennymi:</w:t>
      </w:r>
    </w:p>
    <w:p w:rsidR="00727C36" w:rsidRPr="00C549FD" w:rsidRDefault="00727C36" w:rsidP="00727C36">
      <w:pPr>
        <w:jc w:val="both"/>
        <w:rPr>
          <w:rFonts w:cs="Arial"/>
          <w:sz w:val="22"/>
          <w:szCs w:val="22"/>
        </w:rPr>
      </w:pPr>
      <w:r w:rsidRPr="00C549FD">
        <w:rPr>
          <w:rFonts w:cs="Arial"/>
          <w:sz w:val="22"/>
          <w:szCs w:val="22"/>
        </w:rPr>
        <w:t xml:space="preserve">• poprzez ekosystemy wodno-łąkowe, torfowiskowe i leśne doliny Wisły z ekosystemami naturalnymi dorzecza Wisły – krajowy korytarz ekologiczny Wisły oraz obszarami chronionymi NATURA 2000 - </w:t>
      </w:r>
      <w:r w:rsidR="002E125E">
        <w:rPr>
          <w:rFonts w:cs="Arial"/>
          <w:b/>
          <w:sz w:val="22"/>
          <w:szCs w:val="22"/>
        </w:rPr>
        <w:t xml:space="preserve">poza granicami sporządzanej zmiany </w:t>
      </w:r>
      <w:r w:rsidR="002E125E">
        <w:rPr>
          <w:b/>
          <w:sz w:val="22"/>
          <w:szCs w:val="22"/>
        </w:rPr>
        <w:t>miejscowego planu zagospodarowania przestrzennego dla obszaru znajdującego się pomiędzy ul. Wołuszewską a ul. Tężniową</w:t>
      </w:r>
      <w:r w:rsidRPr="00C549FD">
        <w:rPr>
          <w:rFonts w:cs="Arial"/>
          <w:sz w:val="22"/>
          <w:szCs w:val="22"/>
        </w:rPr>
        <w:t>,</w:t>
      </w:r>
    </w:p>
    <w:p w:rsidR="00727C36" w:rsidRPr="00C549FD" w:rsidRDefault="00727C36" w:rsidP="00727C36">
      <w:pPr>
        <w:jc w:val="both"/>
        <w:rPr>
          <w:rFonts w:cs="Arial"/>
          <w:sz w:val="22"/>
          <w:szCs w:val="22"/>
        </w:rPr>
      </w:pPr>
      <w:r w:rsidRPr="00C549FD">
        <w:rPr>
          <w:rFonts w:cs="Arial"/>
          <w:sz w:val="22"/>
          <w:szCs w:val="22"/>
        </w:rPr>
        <w:lastRenderedPageBreak/>
        <w:t xml:space="preserve">• poprzez Obszar Chronionego Krajobrazu „Nizina Ciechocińska” – </w:t>
      </w:r>
      <w:r w:rsidR="002E125E">
        <w:rPr>
          <w:rFonts w:cs="Arial"/>
          <w:b/>
          <w:sz w:val="22"/>
          <w:szCs w:val="22"/>
        </w:rPr>
        <w:t xml:space="preserve">cały obszar w granicy sporządzanej zmiany </w:t>
      </w:r>
      <w:r w:rsidR="002E125E">
        <w:rPr>
          <w:b/>
          <w:sz w:val="22"/>
          <w:szCs w:val="22"/>
        </w:rPr>
        <w:t>miejscowego planu zagospodarowania przestrzennego dla obszaru znajdującego się pomiędzy ul. Wołuszewską a ul. Tężniową</w:t>
      </w:r>
      <w:r w:rsidRPr="00C549FD">
        <w:rPr>
          <w:rFonts w:cs="Arial"/>
          <w:sz w:val="22"/>
          <w:szCs w:val="22"/>
        </w:rPr>
        <w:t>,</w:t>
      </w:r>
    </w:p>
    <w:p w:rsidR="00727C36" w:rsidRPr="00C549FD" w:rsidRDefault="00727C36" w:rsidP="00727C36">
      <w:pPr>
        <w:jc w:val="both"/>
        <w:rPr>
          <w:rFonts w:cs="Arial"/>
          <w:sz w:val="22"/>
          <w:szCs w:val="22"/>
        </w:rPr>
      </w:pPr>
      <w:r w:rsidRPr="00C549FD">
        <w:rPr>
          <w:rFonts w:cs="Arial"/>
          <w:sz w:val="22"/>
          <w:szCs w:val="22"/>
        </w:rPr>
        <w:t xml:space="preserve">• poprzez systemy zieleni publicznej, alei drzew przyulicznych, parków, skwerów terenów niezainwestowanych - </w:t>
      </w:r>
      <w:r w:rsidR="002E125E">
        <w:rPr>
          <w:rFonts w:cs="Arial"/>
          <w:b/>
          <w:sz w:val="22"/>
          <w:szCs w:val="22"/>
        </w:rPr>
        <w:t xml:space="preserve">poza granicami sporządzanej zmiany </w:t>
      </w:r>
      <w:r w:rsidR="002E125E">
        <w:rPr>
          <w:b/>
          <w:sz w:val="22"/>
          <w:szCs w:val="22"/>
        </w:rPr>
        <w:t>miejscowego planu zagospodarowania przestrzennego dla obszaru znajdującego się pomiędzy ul. Wołuszewską a ul. Tężniową</w:t>
      </w:r>
      <w:r w:rsidRPr="00C549FD">
        <w:rPr>
          <w:rFonts w:cs="Arial"/>
          <w:b/>
          <w:sz w:val="22"/>
          <w:szCs w:val="22"/>
        </w:rPr>
        <w:t>.</w:t>
      </w:r>
    </w:p>
    <w:p w:rsidR="00727C36" w:rsidRPr="00C549FD" w:rsidRDefault="00727C36" w:rsidP="00727C36">
      <w:pPr>
        <w:jc w:val="both"/>
        <w:rPr>
          <w:rFonts w:cs="Arial"/>
          <w:sz w:val="22"/>
          <w:szCs w:val="22"/>
        </w:rPr>
      </w:pPr>
    </w:p>
    <w:p w:rsidR="00727C36" w:rsidRPr="00C549FD" w:rsidRDefault="00727C36" w:rsidP="00727C36">
      <w:pPr>
        <w:jc w:val="both"/>
        <w:rPr>
          <w:rFonts w:cs="Arial"/>
          <w:sz w:val="22"/>
          <w:szCs w:val="22"/>
        </w:rPr>
      </w:pPr>
      <w:r w:rsidRPr="00C549FD">
        <w:rPr>
          <w:rFonts w:cs="Arial"/>
          <w:sz w:val="22"/>
          <w:szCs w:val="22"/>
        </w:rPr>
        <w:t>Środowisko przyrodnicze miasta Ciechocinka powiązane jest funkcjonalnie z otaczającymi gminę obszarami ekologicznymi szczególnie cennymi:</w:t>
      </w:r>
    </w:p>
    <w:p w:rsidR="00727C36" w:rsidRPr="00C549FD" w:rsidRDefault="00727C36" w:rsidP="00727C36">
      <w:pPr>
        <w:jc w:val="both"/>
        <w:rPr>
          <w:rFonts w:cs="Arial"/>
          <w:sz w:val="22"/>
          <w:szCs w:val="22"/>
        </w:rPr>
      </w:pPr>
      <w:r w:rsidRPr="00C549FD">
        <w:rPr>
          <w:rFonts w:cs="Arial"/>
          <w:sz w:val="22"/>
          <w:szCs w:val="22"/>
        </w:rPr>
        <w:t xml:space="preserve">• poprzez system wód powierzchniowych z dorzeczem Wisły i RDW 200017279689 Dopływ z Ciechocinka - </w:t>
      </w:r>
      <w:r w:rsidR="002E125E">
        <w:rPr>
          <w:rFonts w:cs="Arial"/>
          <w:b/>
          <w:sz w:val="22"/>
          <w:szCs w:val="22"/>
        </w:rPr>
        <w:t xml:space="preserve">poza granicami sporządzanej zmiany </w:t>
      </w:r>
      <w:r w:rsidR="002E125E">
        <w:rPr>
          <w:b/>
          <w:sz w:val="22"/>
          <w:szCs w:val="22"/>
        </w:rPr>
        <w:t>miejscowego planu zagospodarowania przestrzennego dla obszaru znajdującego się pomiędzy ul. Wołuszewską a ul. Tężniową</w:t>
      </w:r>
      <w:r w:rsidRPr="00C549FD">
        <w:rPr>
          <w:rFonts w:cs="Arial"/>
          <w:b/>
          <w:sz w:val="22"/>
          <w:szCs w:val="22"/>
        </w:rPr>
        <w:t>,</w:t>
      </w:r>
    </w:p>
    <w:p w:rsidR="00727C36" w:rsidRPr="00C549FD" w:rsidRDefault="00727C36" w:rsidP="00727C36">
      <w:pPr>
        <w:jc w:val="both"/>
        <w:rPr>
          <w:rFonts w:cs="Arial"/>
          <w:sz w:val="22"/>
          <w:szCs w:val="22"/>
        </w:rPr>
      </w:pPr>
      <w:r w:rsidRPr="00C549FD">
        <w:rPr>
          <w:rFonts w:cs="Arial"/>
          <w:sz w:val="22"/>
          <w:szCs w:val="22"/>
        </w:rPr>
        <w:t>• poprzez system otwartych rowów melioracyjnych, odwodnień powierzchniowych –</w:t>
      </w:r>
      <w:r w:rsidR="00EE164B" w:rsidRPr="00C549FD">
        <w:rPr>
          <w:rFonts w:cs="Arial"/>
          <w:sz w:val="22"/>
          <w:szCs w:val="22"/>
        </w:rPr>
        <w:t xml:space="preserve"> </w:t>
      </w:r>
      <w:r w:rsidR="0034351D">
        <w:rPr>
          <w:rFonts w:cs="Arial"/>
          <w:b/>
          <w:sz w:val="22"/>
          <w:szCs w:val="22"/>
        </w:rPr>
        <w:t xml:space="preserve">poza granicami sporządzanej zmiany </w:t>
      </w:r>
      <w:r w:rsidR="0034351D">
        <w:rPr>
          <w:b/>
          <w:sz w:val="22"/>
          <w:szCs w:val="22"/>
        </w:rPr>
        <w:t>miejscowego planu zagospodarowania przestrzennego dla obszaru znajdującego się pomiędzy ul. Wołuszewską a ul. Tężniową</w:t>
      </w:r>
      <w:r w:rsidRPr="00C549FD">
        <w:rPr>
          <w:rFonts w:cs="Arial"/>
          <w:b/>
          <w:sz w:val="22"/>
          <w:szCs w:val="22"/>
        </w:rPr>
        <w:t>.</w:t>
      </w:r>
    </w:p>
    <w:p w:rsidR="00727C36" w:rsidRPr="00C549FD" w:rsidRDefault="00727C36" w:rsidP="00727C36">
      <w:pPr>
        <w:jc w:val="both"/>
        <w:rPr>
          <w:rFonts w:cs="Arial"/>
          <w:sz w:val="22"/>
          <w:szCs w:val="22"/>
        </w:rPr>
      </w:pPr>
      <w:r w:rsidRPr="00C549FD">
        <w:rPr>
          <w:rFonts w:cs="Arial"/>
          <w:sz w:val="22"/>
          <w:szCs w:val="22"/>
        </w:rPr>
        <w:t>Obszary o dużej aktywności ekologicznej, tworzące system przyrodniczy miasta o układzie pasmowo- wyspowym /korytarze ekologiczne dolinne i leśne – trasy migracyjne gatunków, węzły ekologiczne – miejsca rozrodu i regularnego przebywania gatunków/ w układzie makroprzestrzennym oraz obszary występowania zasobów mineralnych powiązane są z:</w:t>
      </w:r>
    </w:p>
    <w:p w:rsidR="00727C36" w:rsidRPr="00C549FD" w:rsidRDefault="00727C36" w:rsidP="00727C36">
      <w:pPr>
        <w:rPr>
          <w:rFonts w:cs="Arial"/>
          <w:sz w:val="22"/>
          <w:szCs w:val="22"/>
        </w:rPr>
      </w:pPr>
      <w:r w:rsidRPr="00C549FD">
        <w:rPr>
          <w:rFonts w:cs="Arial"/>
          <w:sz w:val="22"/>
          <w:szCs w:val="22"/>
        </w:rPr>
        <w:t xml:space="preserve">• Obszarem NATURA 2000 PLB04003 Dolina Dolnej Wisły - </w:t>
      </w:r>
      <w:r w:rsidR="0034351D">
        <w:rPr>
          <w:rFonts w:cs="Arial"/>
          <w:b/>
          <w:sz w:val="22"/>
          <w:szCs w:val="22"/>
        </w:rPr>
        <w:t xml:space="preserve">poza granicami sporządzanej zmiany </w:t>
      </w:r>
      <w:r w:rsidR="0034351D">
        <w:rPr>
          <w:b/>
          <w:sz w:val="22"/>
          <w:szCs w:val="22"/>
        </w:rPr>
        <w:t>miejscowego planu zagospodarowania przestrzennego dla obszaru znajdującego się pomiędzy ul. Wołuszewską a ul. Tężniową</w:t>
      </w:r>
      <w:r w:rsidRPr="00C549FD">
        <w:rPr>
          <w:rFonts w:cs="Arial"/>
          <w:b/>
          <w:sz w:val="22"/>
          <w:szCs w:val="22"/>
        </w:rPr>
        <w:t>,</w:t>
      </w:r>
    </w:p>
    <w:p w:rsidR="00727C36" w:rsidRPr="00C549FD" w:rsidRDefault="00727C36" w:rsidP="00727C36">
      <w:pPr>
        <w:rPr>
          <w:rFonts w:cs="Arial"/>
          <w:sz w:val="22"/>
          <w:szCs w:val="22"/>
        </w:rPr>
      </w:pPr>
      <w:r w:rsidRPr="00C549FD">
        <w:rPr>
          <w:rFonts w:cs="Arial"/>
          <w:sz w:val="22"/>
          <w:szCs w:val="22"/>
        </w:rPr>
        <w:t>• Obszarem NATURA 2000 PLH040012 Nieszawska Dolina Wisły -</w:t>
      </w:r>
      <w:r w:rsidRPr="00C549FD">
        <w:rPr>
          <w:rFonts w:cs="Arial"/>
          <w:b/>
          <w:sz w:val="22"/>
          <w:szCs w:val="22"/>
        </w:rPr>
        <w:t xml:space="preserve"> </w:t>
      </w:r>
      <w:r w:rsidR="0034351D">
        <w:rPr>
          <w:rFonts w:cs="Arial"/>
          <w:b/>
          <w:sz w:val="22"/>
          <w:szCs w:val="22"/>
        </w:rPr>
        <w:t xml:space="preserve">poza granicami sporządzanej zmiany </w:t>
      </w:r>
      <w:r w:rsidR="0034351D">
        <w:rPr>
          <w:b/>
          <w:sz w:val="22"/>
          <w:szCs w:val="22"/>
        </w:rPr>
        <w:t>miejscowego planu zagospodarowania przestrzennego dla obszaru znajdującego się pomiędzy ul. Wołuszewską a ul. Tężniową</w:t>
      </w:r>
      <w:r w:rsidRPr="00C549FD">
        <w:rPr>
          <w:rFonts w:cs="Arial"/>
          <w:b/>
          <w:sz w:val="22"/>
          <w:szCs w:val="22"/>
        </w:rPr>
        <w:t>,</w:t>
      </w:r>
    </w:p>
    <w:p w:rsidR="00727C36" w:rsidRPr="00C549FD" w:rsidRDefault="00727C36" w:rsidP="00727C36">
      <w:pPr>
        <w:jc w:val="both"/>
        <w:rPr>
          <w:rFonts w:cs="Arial"/>
          <w:sz w:val="22"/>
          <w:szCs w:val="22"/>
        </w:rPr>
      </w:pPr>
      <w:r w:rsidRPr="00C549FD">
        <w:rPr>
          <w:rFonts w:cs="Arial"/>
          <w:sz w:val="22"/>
          <w:szCs w:val="22"/>
        </w:rPr>
        <w:t xml:space="preserve">• Obszarem NATURA 2000 PLH040019 Ciechocinek </w:t>
      </w:r>
      <w:r w:rsidR="0088139C" w:rsidRPr="00C549FD">
        <w:rPr>
          <w:rFonts w:cs="Arial"/>
          <w:sz w:val="22"/>
          <w:szCs w:val="22"/>
        </w:rPr>
        <w:t>–</w:t>
      </w:r>
      <w:r w:rsidRPr="00C549FD">
        <w:rPr>
          <w:rFonts w:cs="Arial"/>
          <w:sz w:val="22"/>
          <w:szCs w:val="22"/>
        </w:rPr>
        <w:t xml:space="preserve"> </w:t>
      </w:r>
      <w:r w:rsidR="0034351D">
        <w:rPr>
          <w:rFonts w:cs="Arial"/>
          <w:b/>
          <w:sz w:val="22"/>
          <w:szCs w:val="22"/>
        </w:rPr>
        <w:t xml:space="preserve">poza granicami sporządzanej zmiany </w:t>
      </w:r>
      <w:r w:rsidR="0034351D">
        <w:rPr>
          <w:b/>
          <w:sz w:val="22"/>
          <w:szCs w:val="22"/>
        </w:rPr>
        <w:t>miejscowego planu zagospodarowania przestrzennego dla obszaru znajdującego się pomiędzy ul. Wołuszewską a ul. Tężniową</w:t>
      </w:r>
      <w:r w:rsidRPr="00C549FD">
        <w:rPr>
          <w:rFonts w:cs="Arial"/>
          <w:b/>
          <w:sz w:val="22"/>
          <w:szCs w:val="22"/>
        </w:rPr>
        <w:t>,</w:t>
      </w:r>
      <w:r w:rsidRPr="00C549FD">
        <w:rPr>
          <w:rFonts w:cs="Arial"/>
          <w:sz w:val="22"/>
          <w:szCs w:val="22"/>
        </w:rPr>
        <w:t xml:space="preserve"> </w:t>
      </w:r>
    </w:p>
    <w:p w:rsidR="00727C36" w:rsidRPr="00C549FD" w:rsidRDefault="00727C36" w:rsidP="00727C36">
      <w:pPr>
        <w:jc w:val="both"/>
        <w:rPr>
          <w:rFonts w:cs="Arial"/>
          <w:b/>
          <w:sz w:val="22"/>
          <w:szCs w:val="22"/>
        </w:rPr>
      </w:pPr>
      <w:r w:rsidRPr="00C549FD">
        <w:rPr>
          <w:rFonts w:cs="Arial"/>
          <w:sz w:val="22"/>
          <w:szCs w:val="22"/>
        </w:rPr>
        <w:t xml:space="preserve">• Obszarem Chronionego Krajobrazu „ Nizina Ciechocińska” </w:t>
      </w:r>
      <w:r w:rsidR="0034351D">
        <w:rPr>
          <w:rFonts w:cs="Arial"/>
          <w:b/>
          <w:sz w:val="22"/>
          <w:szCs w:val="22"/>
        </w:rPr>
        <w:t>cały obszar</w:t>
      </w:r>
      <w:r w:rsidRPr="00C549FD">
        <w:rPr>
          <w:rFonts w:cs="Arial"/>
          <w:b/>
          <w:sz w:val="22"/>
          <w:szCs w:val="22"/>
        </w:rPr>
        <w:t xml:space="preserve"> </w:t>
      </w:r>
      <w:r w:rsidR="0034351D">
        <w:rPr>
          <w:rFonts w:cs="Arial"/>
          <w:b/>
          <w:sz w:val="22"/>
          <w:szCs w:val="22"/>
        </w:rPr>
        <w:t xml:space="preserve">sporządzanej zmiany </w:t>
      </w:r>
      <w:r w:rsidR="0034351D">
        <w:rPr>
          <w:b/>
          <w:sz w:val="22"/>
          <w:szCs w:val="22"/>
        </w:rPr>
        <w:t>miejscowego planu zagospodarowania przestrzennego dla obszaru znajdującego się pomiędzy ul. Wołuszewską a ul. Tężniową</w:t>
      </w:r>
      <w:r w:rsidRPr="00C549FD">
        <w:rPr>
          <w:rFonts w:cs="Arial"/>
          <w:b/>
          <w:sz w:val="22"/>
          <w:szCs w:val="22"/>
        </w:rPr>
        <w:t>,</w:t>
      </w:r>
    </w:p>
    <w:p w:rsidR="00727C36" w:rsidRPr="00C549FD" w:rsidRDefault="00727C36" w:rsidP="00727C36">
      <w:pPr>
        <w:jc w:val="both"/>
        <w:rPr>
          <w:rFonts w:cs="Arial"/>
          <w:sz w:val="22"/>
          <w:szCs w:val="22"/>
        </w:rPr>
      </w:pPr>
      <w:r w:rsidRPr="00C549FD">
        <w:rPr>
          <w:rFonts w:cs="Arial"/>
          <w:sz w:val="22"/>
          <w:szCs w:val="22"/>
        </w:rPr>
        <w:t xml:space="preserve">• Obszarem górniczym </w:t>
      </w:r>
      <w:r w:rsidRPr="00C549FD">
        <w:rPr>
          <w:rFonts w:cs="Arial"/>
          <w:bCs/>
          <w:snapToGrid w:val="0"/>
          <w:sz w:val="22"/>
          <w:szCs w:val="22"/>
        </w:rPr>
        <w:t xml:space="preserve">wód mineralnych „ CIECHOCINEK” </w:t>
      </w:r>
      <w:r w:rsidR="0034351D">
        <w:rPr>
          <w:rFonts w:cs="Arial"/>
          <w:bCs/>
          <w:snapToGrid w:val="0"/>
          <w:sz w:val="22"/>
          <w:szCs w:val="22"/>
        </w:rPr>
        <w:t>–</w:t>
      </w:r>
      <w:r w:rsidRPr="00C549FD">
        <w:rPr>
          <w:rFonts w:cs="Arial"/>
          <w:bCs/>
          <w:snapToGrid w:val="0"/>
          <w:sz w:val="22"/>
          <w:szCs w:val="22"/>
        </w:rPr>
        <w:t xml:space="preserve"> </w:t>
      </w:r>
      <w:r w:rsidR="0034351D">
        <w:rPr>
          <w:rFonts w:cs="Arial"/>
          <w:b/>
          <w:sz w:val="22"/>
          <w:szCs w:val="22"/>
        </w:rPr>
        <w:t xml:space="preserve">cały obszar sporządzanej zmiany </w:t>
      </w:r>
      <w:r w:rsidR="0034351D">
        <w:rPr>
          <w:b/>
          <w:sz w:val="22"/>
          <w:szCs w:val="22"/>
        </w:rPr>
        <w:t>miejscowego planu zagospodarowania przestrzennego dla obszaru znajdującego się pomiędzy ul. Wołuszewską a ul. Tężniową</w:t>
      </w:r>
      <w:r w:rsidRPr="00C549FD">
        <w:rPr>
          <w:rFonts w:cs="Arial"/>
          <w:b/>
          <w:sz w:val="22"/>
          <w:szCs w:val="22"/>
        </w:rPr>
        <w:t>.</w:t>
      </w:r>
    </w:p>
    <w:p w:rsidR="005F3543" w:rsidRPr="00C549FD" w:rsidRDefault="005F3543" w:rsidP="005A362F">
      <w:pPr>
        <w:ind w:left="426" w:hanging="426"/>
        <w:rPr>
          <w:rFonts w:cs="Arial"/>
          <w:b/>
          <w:color w:val="000080"/>
          <w:sz w:val="22"/>
          <w:szCs w:val="22"/>
        </w:rPr>
      </w:pPr>
    </w:p>
    <w:p w:rsidR="005A362F" w:rsidRPr="00C549FD" w:rsidRDefault="005A362F" w:rsidP="005A362F">
      <w:pPr>
        <w:ind w:left="426" w:hanging="426"/>
        <w:rPr>
          <w:rFonts w:cs="Arial"/>
          <w:b/>
          <w:color w:val="000080"/>
          <w:sz w:val="22"/>
          <w:szCs w:val="22"/>
        </w:rPr>
      </w:pPr>
      <w:r w:rsidRPr="00C549FD">
        <w:rPr>
          <w:rFonts w:cs="Arial"/>
          <w:b/>
          <w:color w:val="000080"/>
          <w:sz w:val="22"/>
          <w:szCs w:val="22"/>
        </w:rPr>
        <w:t>2.3.Charakterystyka istniejących i projektowanych w ustaleniach miejscowego planu funkcji terenu</w:t>
      </w:r>
    </w:p>
    <w:p w:rsidR="005A362F" w:rsidRPr="00C549FD" w:rsidRDefault="00D6648B" w:rsidP="005A362F">
      <w:pPr>
        <w:jc w:val="both"/>
        <w:rPr>
          <w:rFonts w:cs="Arial"/>
          <w:sz w:val="22"/>
          <w:szCs w:val="22"/>
          <w:u w:val="single"/>
        </w:rPr>
      </w:pPr>
      <w:r w:rsidRPr="00C549FD">
        <w:rPr>
          <w:rFonts w:cs="Arial"/>
          <w:sz w:val="22"/>
          <w:szCs w:val="22"/>
        </w:rPr>
        <w:t xml:space="preserve">Przedmiotem planu jest obszar miasta Ciechocinka należący do jednostki funkcjonalno – przestrzennej </w:t>
      </w:r>
      <w:r w:rsidR="0034351D">
        <w:rPr>
          <w:rFonts w:cs="Arial"/>
          <w:sz w:val="22"/>
          <w:szCs w:val="22"/>
        </w:rPr>
        <w:t>II USŁUGOWEJ, wyznaczonej w obowiązującym studium uwarunkowań i kierunków zagospodarowania</w:t>
      </w:r>
      <w:r w:rsidR="00266946" w:rsidRPr="00C549FD">
        <w:rPr>
          <w:rFonts w:cs="Arial"/>
          <w:sz w:val="22"/>
          <w:szCs w:val="22"/>
        </w:rPr>
        <w:t>,</w:t>
      </w:r>
      <w:r w:rsidRPr="00C549FD">
        <w:rPr>
          <w:rFonts w:cs="Arial"/>
          <w:sz w:val="22"/>
          <w:szCs w:val="22"/>
        </w:rPr>
        <w:t xml:space="preserve"> związanej z zagospodarowaniem </w:t>
      </w:r>
      <w:r w:rsidR="0034351D">
        <w:rPr>
          <w:rFonts w:cs="Arial"/>
          <w:sz w:val="22"/>
          <w:szCs w:val="22"/>
        </w:rPr>
        <w:t xml:space="preserve">mieszkaniowo - </w:t>
      </w:r>
      <w:r w:rsidRPr="00C549FD">
        <w:rPr>
          <w:rFonts w:cs="Arial"/>
          <w:sz w:val="22"/>
          <w:szCs w:val="22"/>
        </w:rPr>
        <w:t xml:space="preserve">usługowym na potrzeby </w:t>
      </w:r>
      <w:r w:rsidR="0034351D">
        <w:rPr>
          <w:rFonts w:cs="Arial"/>
          <w:sz w:val="22"/>
          <w:szCs w:val="22"/>
        </w:rPr>
        <w:t>mieszkańców miasta</w:t>
      </w:r>
      <w:r w:rsidRPr="00C549FD">
        <w:rPr>
          <w:rFonts w:cs="Arial"/>
          <w:sz w:val="22"/>
          <w:szCs w:val="22"/>
        </w:rPr>
        <w:t xml:space="preserve"> w strefie ochrony uzdrowiskowej „</w:t>
      </w:r>
      <w:r w:rsidR="0034351D">
        <w:rPr>
          <w:rFonts w:cs="Arial"/>
          <w:sz w:val="22"/>
          <w:szCs w:val="22"/>
        </w:rPr>
        <w:t>B</w:t>
      </w:r>
      <w:r w:rsidRPr="00C549FD">
        <w:rPr>
          <w:rFonts w:cs="Arial"/>
          <w:sz w:val="22"/>
          <w:szCs w:val="22"/>
        </w:rPr>
        <w:t xml:space="preserve">”. Obecnie teren jest </w:t>
      </w:r>
      <w:r w:rsidR="0034351D">
        <w:rPr>
          <w:rFonts w:cs="Arial"/>
          <w:sz w:val="22"/>
          <w:szCs w:val="22"/>
        </w:rPr>
        <w:t>w przewadze zabudowany</w:t>
      </w:r>
      <w:r w:rsidRPr="00C549FD">
        <w:rPr>
          <w:rFonts w:cs="Arial"/>
          <w:sz w:val="22"/>
          <w:szCs w:val="22"/>
        </w:rPr>
        <w:t>.</w:t>
      </w:r>
    </w:p>
    <w:p w:rsidR="00D6648B" w:rsidRPr="00C549FD" w:rsidRDefault="00D6648B" w:rsidP="005A362F">
      <w:pPr>
        <w:jc w:val="both"/>
        <w:rPr>
          <w:rFonts w:cs="Arial"/>
          <w:sz w:val="22"/>
          <w:szCs w:val="22"/>
          <w:u w:val="single"/>
        </w:rPr>
      </w:pPr>
    </w:p>
    <w:p w:rsidR="005A362F" w:rsidRPr="00C549FD" w:rsidRDefault="005A362F" w:rsidP="005A362F">
      <w:pPr>
        <w:jc w:val="both"/>
        <w:rPr>
          <w:rFonts w:cs="Arial"/>
          <w:sz w:val="22"/>
          <w:szCs w:val="22"/>
          <w:u w:val="single"/>
        </w:rPr>
      </w:pPr>
      <w:r w:rsidRPr="00C549FD">
        <w:rPr>
          <w:rFonts w:cs="Arial"/>
          <w:sz w:val="22"/>
          <w:szCs w:val="22"/>
          <w:u w:val="single"/>
        </w:rPr>
        <w:t>Obszary i tereny funkcjonalne projektowane</w:t>
      </w:r>
    </w:p>
    <w:p w:rsidR="0034351D" w:rsidRPr="0034351D" w:rsidRDefault="0034351D" w:rsidP="0034351D">
      <w:pPr>
        <w:pStyle w:val="Default"/>
        <w:widowControl/>
        <w:numPr>
          <w:ilvl w:val="0"/>
          <w:numId w:val="44"/>
        </w:numPr>
        <w:suppressAutoHyphens w:val="0"/>
        <w:autoSpaceDN w:val="0"/>
        <w:adjustRightInd w:val="0"/>
        <w:ind w:left="1701" w:hanging="1276"/>
        <w:jc w:val="both"/>
        <w:rPr>
          <w:rFonts w:ascii="Arial" w:hAnsi="Arial" w:cs="Arial"/>
          <w:color w:val="auto"/>
          <w:sz w:val="22"/>
          <w:szCs w:val="22"/>
        </w:rPr>
      </w:pPr>
      <w:r w:rsidRPr="0034351D">
        <w:rPr>
          <w:rFonts w:ascii="Arial" w:hAnsi="Arial" w:cs="Arial"/>
          <w:b/>
          <w:color w:val="auto"/>
          <w:sz w:val="22"/>
          <w:szCs w:val="22"/>
        </w:rPr>
        <w:t>MN/U</w:t>
      </w:r>
      <w:r w:rsidRPr="0034351D">
        <w:rPr>
          <w:rFonts w:ascii="Arial" w:hAnsi="Arial" w:cs="Arial"/>
          <w:color w:val="auto"/>
          <w:sz w:val="22"/>
          <w:szCs w:val="22"/>
        </w:rPr>
        <w:t xml:space="preserve"> – tereny </w:t>
      </w:r>
      <w:r w:rsidRPr="0034351D">
        <w:rPr>
          <w:rFonts w:ascii="Arial" w:hAnsi="Arial" w:cs="Arial"/>
          <w:sz w:val="22"/>
          <w:szCs w:val="22"/>
        </w:rPr>
        <w:t>zabudowy mieszkaniowej jednorodzinnej z niezbędną infrastrukturą techniczną i społeczną oraz zabudową usługową towarzyszącą</w:t>
      </w:r>
      <w:r w:rsidRPr="0034351D">
        <w:rPr>
          <w:rFonts w:ascii="Arial" w:hAnsi="Arial" w:cs="Arial"/>
          <w:color w:val="auto"/>
          <w:sz w:val="22"/>
          <w:szCs w:val="22"/>
        </w:rPr>
        <w:t>,</w:t>
      </w:r>
    </w:p>
    <w:p w:rsidR="0034351D" w:rsidRPr="0034351D" w:rsidRDefault="0034351D" w:rsidP="0034351D">
      <w:pPr>
        <w:pStyle w:val="Default"/>
        <w:widowControl/>
        <w:numPr>
          <w:ilvl w:val="0"/>
          <w:numId w:val="44"/>
        </w:numPr>
        <w:suppressAutoHyphens w:val="0"/>
        <w:autoSpaceDN w:val="0"/>
        <w:adjustRightInd w:val="0"/>
        <w:ind w:left="567" w:hanging="142"/>
        <w:rPr>
          <w:rFonts w:ascii="Arial" w:hAnsi="Arial" w:cs="Arial"/>
          <w:color w:val="auto"/>
          <w:sz w:val="22"/>
          <w:szCs w:val="22"/>
        </w:rPr>
      </w:pPr>
      <w:r w:rsidRPr="0034351D">
        <w:rPr>
          <w:rFonts w:ascii="Arial" w:hAnsi="Arial" w:cs="Arial"/>
          <w:b/>
          <w:color w:val="auto"/>
          <w:sz w:val="22"/>
          <w:szCs w:val="22"/>
        </w:rPr>
        <w:t>KD-L</w:t>
      </w:r>
      <w:r w:rsidRPr="0034351D">
        <w:rPr>
          <w:rFonts w:ascii="Arial" w:hAnsi="Arial" w:cs="Arial"/>
          <w:color w:val="auto"/>
          <w:sz w:val="22"/>
          <w:szCs w:val="22"/>
        </w:rPr>
        <w:t xml:space="preserve"> – tereny dróg publicznych klasy lokalnej, </w:t>
      </w:r>
    </w:p>
    <w:p w:rsidR="0034351D" w:rsidRPr="0034351D" w:rsidRDefault="0034351D" w:rsidP="0034351D">
      <w:pPr>
        <w:pStyle w:val="Default"/>
        <w:widowControl/>
        <w:numPr>
          <w:ilvl w:val="0"/>
          <w:numId w:val="44"/>
        </w:numPr>
        <w:suppressAutoHyphens w:val="0"/>
        <w:autoSpaceDN w:val="0"/>
        <w:adjustRightInd w:val="0"/>
        <w:ind w:left="567" w:hanging="142"/>
        <w:rPr>
          <w:rFonts w:ascii="Arial" w:hAnsi="Arial" w:cs="Arial"/>
          <w:color w:val="auto"/>
          <w:sz w:val="22"/>
          <w:szCs w:val="22"/>
        </w:rPr>
      </w:pPr>
      <w:r w:rsidRPr="0034351D">
        <w:rPr>
          <w:rFonts w:ascii="Arial" w:hAnsi="Arial" w:cs="Arial"/>
          <w:b/>
          <w:color w:val="auto"/>
          <w:sz w:val="22"/>
          <w:szCs w:val="22"/>
        </w:rPr>
        <w:t>KD-dx</w:t>
      </w:r>
      <w:r w:rsidRPr="0034351D">
        <w:rPr>
          <w:rFonts w:ascii="Arial" w:hAnsi="Arial" w:cs="Arial"/>
          <w:color w:val="auto"/>
          <w:sz w:val="22"/>
          <w:szCs w:val="22"/>
        </w:rPr>
        <w:t xml:space="preserve"> – teren ciągu pieszo jezdnego – publicznego,</w:t>
      </w:r>
    </w:p>
    <w:p w:rsidR="0034351D" w:rsidRPr="0034351D" w:rsidRDefault="0034351D" w:rsidP="0034351D">
      <w:pPr>
        <w:pStyle w:val="Default"/>
        <w:widowControl/>
        <w:numPr>
          <w:ilvl w:val="0"/>
          <w:numId w:val="44"/>
        </w:numPr>
        <w:suppressAutoHyphens w:val="0"/>
        <w:autoSpaceDN w:val="0"/>
        <w:adjustRightInd w:val="0"/>
        <w:ind w:left="567" w:hanging="142"/>
        <w:rPr>
          <w:rFonts w:ascii="Arial" w:hAnsi="Arial" w:cs="Arial"/>
          <w:color w:val="auto"/>
          <w:sz w:val="22"/>
          <w:szCs w:val="22"/>
        </w:rPr>
      </w:pPr>
      <w:r w:rsidRPr="0034351D">
        <w:rPr>
          <w:rFonts w:ascii="Arial" w:hAnsi="Arial" w:cs="Arial"/>
          <w:b/>
          <w:color w:val="auto"/>
          <w:sz w:val="22"/>
          <w:szCs w:val="22"/>
        </w:rPr>
        <w:t>EE</w:t>
      </w:r>
      <w:r w:rsidRPr="0034351D">
        <w:rPr>
          <w:rFonts w:ascii="Arial" w:hAnsi="Arial" w:cs="Arial"/>
          <w:color w:val="auto"/>
          <w:sz w:val="22"/>
          <w:szCs w:val="22"/>
        </w:rPr>
        <w:t xml:space="preserve"> – teren zabudowy obiektów i urządzeń elektroenergetycznych</w:t>
      </w:r>
    </w:p>
    <w:p w:rsidR="00D6648B" w:rsidRPr="00C549FD" w:rsidRDefault="00D6648B" w:rsidP="00D6648B">
      <w:pPr>
        <w:widowControl w:val="0"/>
        <w:autoSpaceDE w:val="0"/>
        <w:autoSpaceDN w:val="0"/>
        <w:adjustRightInd w:val="0"/>
        <w:jc w:val="both"/>
        <w:rPr>
          <w:rFonts w:cs="Arial"/>
          <w:sz w:val="22"/>
          <w:szCs w:val="22"/>
        </w:rPr>
      </w:pPr>
    </w:p>
    <w:p w:rsidR="005A362F" w:rsidRPr="00C549FD" w:rsidRDefault="00D6648B" w:rsidP="005A362F">
      <w:pPr>
        <w:jc w:val="both"/>
        <w:rPr>
          <w:rFonts w:cs="Arial"/>
          <w:sz w:val="22"/>
          <w:szCs w:val="22"/>
        </w:rPr>
      </w:pPr>
      <w:r w:rsidRPr="00C549FD">
        <w:rPr>
          <w:rFonts w:cs="Arial"/>
          <w:sz w:val="22"/>
          <w:szCs w:val="22"/>
        </w:rPr>
        <w:t>Z założenia p</w:t>
      </w:r>
      <w:r w:rsidR="005A362F" w:rsidRPr="00C549FD">
        <w:rPr>
          <w:rFonts w:cs="Arial"/>
          <w:sz w:val="22"/>
          <w:szCs w:val="22"/>
        </w:rPr>
        <w:t xml:space="preserve">lan nie zakłada lokalizacji inwestycji mogących potencjalnie oddziaływać na środowisko wymienionych </w:t>
      </w:r>
      <w:r w:rsidR="00D230CA" w:rsidRPr="00C549FD">
        <w:rPr>
          <w:rFonts w:cs="Arial"/>
          <w:sz w:val="22"/>
          <w:szCs w:val="22"/>
        </w:rPr>
        <w:t>w rozporzą</w:t>
      </w:r>
      <w:r w:rsidRPr="00C549FD">
        <w:rPr>
          <w:rFonts w:cs="Arial"/>
          <w:sz w:val="22"/>
          <w:szCs w:val="22"/>
        </w:rPr>
        <w:t xml:space="preserve">dzeniu Rady Ministrów z dnia </w:t>
      </w:r>
      <w:r w:rsidR="0034351D">
        <w:rPr>
          <w:rFonts w:cs="Arial"/>
          <w:sz w:val="22"/>
          <w:szCs w:val="22"/>
        </w:rPr>
        <w:t>10 września</w:t>
      </w:r>
      <w:r w:rsidRPr="00C549FD">
        <w:rPr>
          <w:rFonts w:cs="Arial"/>
          <w:sz w:val="22"/>
          <w:szCs w:val="22"/>
        </w:rPr>
        <w:t xml:space="preserve"> 201</w:t>
      </w:r>
      <w:r w:rsidR="0034351D">
        <w:rPr>
          <w:rFonts w:cs="Arial"/>
          <w:sz w:val="22"/>
          <w:szCs w:val="22"/>
        </w:rPr>
        <w:t>9</w:t>
      </w:r>
      <w:r w:rsidRPr="00C549FD">
        <w:rPr>
          <w:rFonts w:cs="Arial"/>
          <w:sz w:val="22"/>
          <w:szCs w:val="22"/>
        </w:rPr>
        <w:t xml:space="preserve"> roku w sprawie przedsięwzięć mogących znacząco oddziaływać na środowisko (Dz. U. z </w:t>
      </w:r>
      <w:r w:rsidR="00C9337E" w:rsidRPr="00C549FD">
        <w:rPr>
          <w:rFonts w:cs="Arial"/>
          <w:sz w:val="22"/>
          <w:szCs w:val="22"/>
        </w:rPr>
        <w:t>201</w:t>
      </w:r>
      <w:r w:rsidR="0034351D">
        <w:rPr>
          <w:rFonts w:cs="Arial"/>
          <w:sz w:val="22"/>
          <w:szCs w:val="22"/>
        </w:rPr>
        <w:t>9</w:t>
      </w:r>
      <w:r w:rsidR="00C9337E" w:rsidRPr="00C549FD">
        <w:rPr>
          <w:rFonts w:cs="Arial"/>
          <w:sz w:val="22"/>
          <w:szCs w:val="22"/>
        </w:rPr>
        <w:t xml:space="preserve"> r. poz. </w:t>
      </w:r>
      <w:r w:rsidR="0034351D">
        <w:rPr>
          <w:rFonts w:cs="Arial"/>
          <w:sz w:val="22"/>
          <w:szCs w:val="22"/>
        </w:rPr>
        <w:t>1839</w:t>
      </w:r>
      <w:r w:rsidRPr="00C549FD">
        <w:rPr>
          <w:rFonts w:cs="Arial"/>
          <w:sz w:val="22"/>
          <w:szCs w:val="22"/>
        </w:rPr>
        <w:t>)</w:t>
      </w:r>
      <w:r w:rsidR="005A362F" w:rsidRPr="00C549FD">
        <w:rPr>
          <w:rFonts w:cs="Arial"/>
          <w:sz w:val="22"/>
          <w:szCs w:val="22"/>
        </w:rPr>
        <w:t>.</w:t>
      </w:r>
    </w:p>
    <w:p w:rsidR="00D6648B" w:rsidRPr="00C549FD" w:rsidRDefault="00D230CA" w:rsidP="00D6648B">
      <w:pPr>
        <w:jc w:val="both"/>
        <w:rPr>
          <w:rFonts w:cs="Arial"/>
          <w:sz w:val="22"/>
          <w:szCs w:val="22"/>
        </w:rPr>
      </w:pPr>
      <w:r w:rsidRPr="00C549FD">
        <w:rPr>
          <w:rFonts w:cs="Arial"/>
          <w:sz w:val="22"/>
          <w:szCs w:val="22"/>
        </w:rPr>
        <w:lastRenderedPageBreak/>
        <w:t>Jednak z</w:t>
      </w:r>
      <w:r w:rsidR="00D6648B" w:rsidRPr="00C549FD">
        <w:rPr>
          <w:rFonts w:cs="Arial"/>
          <w:sz w:val="22"/>
          <w:szCs w:val="22"/>
        </w:rPr>
        <w:t>e względu na powierzchnię powyżej 2ha planowan</w:t>
      </w:r>
      <w:r w:rsidR="0034351D">
        <w:rPr>
          <w:rFonts w:cs="Arial"/>
          <w:sz w:val="22"/>
          <w:szCs w:val="22"/>
        </w:rPr>
        <w:t xml:space="preserve">ej zabudowy mieszkaniowej i </w:t>
      </w:r>
      <w:r w:rsidR="00D6648B" w:rsidRPr="00C549FD">
        <w:rPr>
          <w:rFonts w:cs="Arial"/>
          <w:sz w:val="22"/>
          <w:szCs w:val="22"/>
        </w:rPr>
        <w:t>usług terenu objętego planem, a objętych ochroną wynikającą z ustawy o ochronie przyrody przedsięwzięcie jest zaliczane do mogących potencjalnie oddziaływać na środowisko w myśl rozporzą</w:t>
      </w:r>
      <w:r w:rsidR="0034351D">
        <w:rPr>
          <w:rFonts w:cs="Arial"/>
          <w:sz w:val="22"/>
          <w:szCs w:val="22"/>
        </w:rPr>
        <w:t>dzenia - §3 ust.1 pkt 55 lit. a i pkt 57 lit. a</w:t>
      </w:r>
      <w:r w:rsidR="00D6648B" w:rsidRPr="00C549FD">
        <w:rPr>
          <w:rFonts w:cs="Arial"/>
          <w:sz w:val="22"/>
          <w:szCs w:val="22"/>
        </w:rPr>
        <w:t>.</w:t>
      </w:r>
    </w:p>
    <w:p w:rsidR="005A362F" w:rsidRPr="00C549FD" w:rsidRDefault="005A362F" w:rsidP="005A362F">
      <w:pPr>
        <w:jc w:val="both"/>
        <w:rPr>
          <w:rFonts w:cs="Arial"/>
          <w:sz w:val="22"/>
          <w:szCs w:val="22"/>
        </w:rPr>
      </w:pPr>
      <w:r w:rsidRPr="00C549FD">
        <w:rPr>
          <w:rFonts w:cs="Arial"/>
          <w:sz w:val="22"/>
          <w:szCs w:val="22"/>
        </w:rPr>
        <w:t>Plan ustala zakaz lokalizacji inwestycji, w których miałaby być prowadzona działalność szkodliwa dla środowiska, mogące znacząco oddziaływać na środowisko lub mogąca pogorszyć stan środowiska, wyklucza produkcję, usługi oraz działalność rzemieślniczą określoną w odpowiednich dokumentach przewidzianych do takiego stwierdzenia</w:t>
      </w:r>
      <w:r w:rsidR="0034351D">
        <w:rPr>
          <w:rFonts w:cs="Arial"/>
          <w:sz w:val="22"/>
          <w:szCs w:val="22"/>
        </w:rPr>
        <w:t xml:space="preserve"> </w:t>
      </w:r>
      <w:r w:rsidRPr="00C549FD">
        <w:rPr>
          <w:rFonts w:cs="Arial"/>
          <w:sz w:val="22"/>
          <w:szCs w:val="22"/>
        </w:rPr>
        <w:t xml:space="preserve">w przepisach dotyczących ochrony środowiska. </w:t>
      </w:r>
    </w:p>
    <w:p w:rsidR="00D230CA" w:rsidRPr="00C549FD" w:rsidRDefault="00D230CA" w:rsidP="00D230CA">
      <w:pPr>
        <w:ind w:right="-468"/>
        <w:rPr>
          <w:rFonts w:cs="Arial"/>
          <w:sz w:val="22"/>
          <w:szCs w:val="22"/>
          <w:u w:val="single"/>
        </w:rPr>
      </w:pPr>
      <w:r w:rsidRPr="00C549FD">
        <w:rPr>
          <w:rFonts w:cs="Arial"/>
          <w:sz w:val="22"/>
          <w:szCs w:val="22"/>
          <w:u w:val="single"/>
        </w:rPr>
        <w:t>Ogółem bilans obszaru objętego granicami miejscowego Planu:</w:t>
      </w:r>
    </w:p>
    <w:p w:rsidR="00D230CA" w:rsidRPr="00C549FD" w:rsidRDefault="00D230CA" w:rsidP="00D230CA">
      <w:pPr>
        <w:ind w:right="-468"/>
        <w:rPr>
          <w:rFonts w:cs="Arial"/>
          <w:sz w:val="22"/>
          <w:szCs w:val="22"/>
        </w:rPr>
      </w:pPr>
      <w:r w:rsidRPr="00C549FD">
        <w:rPr>
          <w:rFonts w:cs="Arial"/>
          <w:sz w:val="22"/>
          <w:szCs w:val="22"/>
        </w:rPr>
        <w:t xml:space="preserve">- teren objęty ustaleniami miejscowego Planu –  </w:t>
      </w:r>
      <w:r w:rsidR="0034351D">
        <w:rPr>
          <w:rFonts w:cs="Arial"/>
          <w:sz w:val="22"/>
          <w:szCs w:val="22"/>
        </w:rPr>
        <w:t>5,00</w:t>
      </w:r>
      <w:r w:rsidR="008F044B" w:rsidRPr="00C549FD">
        <w:rPr>
          <w:rFonts w:cs="Arial"/>
          <w:sz w:val="22"/>
          <w:szCs w:val="22"/>
        </w:rPr>
        <w:t xml:space="preserve"> </w:t>
      </w:r>
      <w:r w:rsidRPr="00C549FD">
        <w:rPr>
          <w:rFonts w:cs="Arial"/>
          <w:sz w:val="22"/>
          <w:szCs w:val="22"/>
        </w:rPr>
        <w:t>ha</w:t>
      </w:r>
    </w:p>
    <w:p w:rsidR="00D230CA" w:rsidRPr="00C549FD" w:rsidRDefault="00D230CA" w:rsidP="00D230CA">
      <w:pPr>
        <w:ind w:left="8460" w:hanging="8460"/>
        <w:jc w:val="both"/>
        <w:rPr>
          <w:rFonts w:cs="Arial"/>
          <w:sz w:val="22"/>
          <w:szCs w:val="22"/>
        </w:rPr>
      </w:pPr>
      <w:r w:rsidRPr="00C549FD">
        <w:rPr>
          <w:rFonts w:cs="Arial"/>
          <w:sz w:val="22"/>
          <w:szCs w:val="22"/>
        </w:rPr>
        <w:t xml:space="preserve">- tereny inwestycyjne </w:t>
      </w:r>
      <w:r w:rsidR="00FE52F6" w:rsidRPr="00C549FD">
        <w:rPr>
          <w:rFonts w:cs="Arial"/>
          <w:sz w:val="22"/>
          <w:szCs w:val="22"/>
        </w:rPr>
        <w:t>Planu</w:t>
      </w:r>
      <w:r w:rsidR="0052432F" w:rsidRPr="00C549FD">
        <w:rPr>
          <w:rFonts w:cs="Arial"/>
          <w:sz w:val="22"/>
          <w:szCs w:val="22"/>
        </w:rPr>
        <w:t xml:space="preserve"> (</w:t>
      </w:r>
      <w:r w:rsidR="0034351D">
        <w:rPr>
          <w:rFonts w:cs="Arial"/>
          <w:sz w:val="22"/>
          <w:szCs w:val="22"/>
        </w:rPr>
        <w:t>MN/U</w:t>
      </w:r>
      <w:r w:rsidR="0052432F" w:rsidRPr="00C549FD">
        <w:rPr>
          <w:rFonts w:cs="Arial"/>
          <w:sz w:val="22"/>
          <w:szCs w:val="22"/>
        </w:rPr>
        <w:t>)</w:t>
      </w:r>
      <w:r w:rsidR="00FE52F6" w:rsidRPr="00C549FD">
        <w:rPr>
          <w:rFonts w:cs="Arial"/>
          <w:sz w:val="22"/>
          <w:szCs w:val="22"/>
        </w:rPr>
        <w:t xml:space="preserve"> </w:t>
      </w:r>
      <w:r w:rsidRPr="00C549FD">
        <w:rPr>
          <w:rFonts w:cs="Arial"/>
          <w:sz w:val="22"/>
          <w:szCs w:val="22"/>
        </w:rPr>
        <w:t xml:space="preserve">ok. </w:t>
      </w:r>
      <w:r w:rsidR="0034351D">
        <w:rPr>
          <w:rFonts w:cs="Arial"/>
          <w:sz w:val="22"/>
          <w:szCs w:val="22"/>
        </w:rPr>
        <w:t>10</w:t>
      </w:r>
      <w:r w:rsidRPr="00C549FD">
        <w:rPr>
          <w:rFonts w:cs="Arial"/>
          <w:sz w:val="22"/>
          <w:szCs w:val="22"/>
        </w:rPr>
        <w:t>0%  –</w:t>
      </w:r>
      <w:r w:rsidR="00FE52F6" w:rsidRPr="00C549FD">
        <w:rPr>
          <w:rFonts w:cs="Arial"/>
          <w:sz w:val="22"/>
          <w:szCs w:val="22"/>
        </w:rPr>
        <w:t xml:space="preserve"> </w:t>
      </w:r>
      <w:r w:rsidR="0034351D">
        <w:rPr>
          <w:rFonts w:cs="Arial"/>
          <w:sz w:val="22"/>
          <w:szCs w:val="22"/>
        </w:rPr>
        <w:t>5,00</w:t>
      </w:r>
      <w:r w:rsidR="00FE52F6" w:rsidRPr="00C549FD">
        <w:rPr>
          <w:rFonts w:cs="Arial"/>
          <w:sz w:val="22"/>
          <w:szCs w:val="22"/>
        </w:rPr>
        <w:t xml:space="preserve"> ha</w:t>
      </w:r>
      <w:r w:rsidR="0052432F" w:rsidRPr="00C549FD">
        <w:rPr>
          <w:rFonts w:cs="Arial"/>
          <w:sz w:val="22"/>
          <w:szCs w:val="22"/>
        </w:rPr>
        <w:t xml:space="preserve"> </w:t>
      </w:r>
    </w:p>
    <w:p w:rsidR="00D230CA" w:rsidRPr="00C549FD" w:rsidRDefault="00D230CA" w:rsidP="00D230CA">
      <w:pPr>
        <w:ind w:left="8460" w:hanging="8460"/>
        <w:jc w:val="both"/>
        <w:rPr>
          <w:rFonts w:cs="Arial"/>
          <w:sz w:val="22"/>
          <w:szCs w:val="22"/>
        </w:rPr>
      </w:pPr>
      <w:r w:rsidRPr="00C549FD">
        <w:rPr>
          <w:rFonts w:cs="Arial"/>
          <w:sz w:val="22"/>
          <w:szCs w:val="22"/>
        </w:rPr>
        <w:t xml:space="preserve">- w tym tereny komunikacji ok. </w:t>
      </w:r>
      <w:r w:rsidR="0034351D">
        <w:rPr>
          <w:rFonts w:cs="Arial"/>
          <w:sz w:val="22"/>
          <w:szCs w:val="22"/>
        </w:rPr>
        <w:t>7</w:t>
      </w:r>
      <w:r w:rsidRPr="00C549FD">
        <w:rPr>
          <w:rFonts w:cs="Arial"/>
          <w:sz w:val="22"/>
          <w:szCs w:val="22"/>
        </w:rPr>
        <w:t xml:space="preserve">% - </w:t>
      </w:r>
      <w:r w:rsidR="0034351D">
        <w:rPr>
          <w:rFonts w:cs="Arial"/>
          <w:sz w:val="22"/>
          <w:szCs w:val="22"/>
        </w:rPr>
        <w:t>0</w:t>
      </w:r>
      <w:r w:rsidRPr="00C549FD">
        <w:rPr>
          <w:rFonts w:cs="Arial"/>
          <w:sz w:val="22"/>
          <w:szCs w:val="22"/>
        </w:rPr>
        <w:t>,</w:t>
      </w:r>
      <w:r w:rsidR="0034351D">
        <w:rPr>
          <w:rFonts w:cs="Arial"/>
          <w:sz w:val="22"/>
          <w:szCs w:val="22"/>
        </w:rPr>
        <w:t>35</w:t>
      </w:r>
      <w:r w:rsidRPr="00C549FD">
        <w:rPr>
          <w:rFonts w:cs="Arial"/>
          <w:sz w:val="22"/>
          <w:szCs w:val="22"/>
        </w:rPr>
        <w:t xml:space="preserve"> ha </w:t>
      </w:r>
    </w:p>
    <w:p w:rsidR="0096282A" w:rsidRPr="00C549FD" w:rsidRDefault="00D230CA" w:rsidP="0052432F">
      <w:pPr>
        <w:ind w:left="142" w:hanging="142"/>
        <w:jc w:val="both"/>
        <w:rPr>
          <w:rFonts w:cs="Arial"/>
          <w:sz w:val="22"/>
          <w:szCs w:val="22"/>
        </w:rPr>
      </w:pPr>
      <w:r w:rsidRPr="00C549FD">
        <w:rPr>
          <w:rFonts w:cs="Arial"/>
          <w:sz w:val="22"/>
          <w:szCs w:val="22"/>
        </w:rPr>
        <w:t xml:space="preserve">- </w:t>
      </w:r>
      <w:r w:rsidR="0096282A" w:rsidRPr="00C549FD">
        <w:rPr>
          <w:rFonts w:cs="Arial"/>
          <w:sz w:val="22"/>
          <w:szCs w:val="22"/>
        </w:rPr>
        <w:t xml:space="preserve">tereny biologicznie czynne </w:t>
      </w:r>
      <w:r w:rsidR="00DA3044" w:rsidRPr="00C549FD">
        <w:rPr>
          <w:rFonts w:cs="Arial"/>
          <w:sz w:val="22"/>
          <w:szCs w:val="22"/>
        </w:rPr>
        <w:t xml:space="preserve">( zieleń </w:t>
      </w:r>
      <w:r w:rsidR="006B451C">
        <w:rPr>
          <w:rFonts w:cs="Arial"/>
          <w:sz w:val="22"/>
          <w:szCs w:val="22"/>
        </w:rPr>
        <w:t>wg ustalonego wskaźnika 50%</w:t>
      </w:r>
      <w:r w:rsidR="00DA3044" w:rsidRPr="00C549FD">
        <w:rPr>
          <w:rFonts w:cs="Arial"/>
          <w:sz w:val="22"/>
          <w:szCs w:val="22"/>
        </w:rPr>
        <w:t>)</w:t>
      </w:r>
      <w:r w:rsidR="0052432F" w:rsidRPr="00C549FD">
        <w:rPr>
          <w:rFonts w:cs="Arial"/>
          <w:sz w:val="22"/>
          <w:szCs w:val="22"/>
        </w:rPr>
        <w:t xml:space="preserve"> - 2,</w:t>
      </w:r>
      <w:r w:rsidR="006B451C">
        <w:rPr>
          <w:rFonts w:cs="Arial"/>
          <w:sz w:val="22"/>
          <w:szCs w:val="22"/>
        </w:rPr>
        <w:t>32</w:t>
      </w:r>
      <w:r w:rsidR="0052432F" w:rsidRPr="00C549FD">
        <w:rPr>
          <w:rFonts w:cs="Arial"/>
          <w:sz w:val="22"/>
          <w:szCs w:val="22"/>
        </w:rPr>
        <w:t xml:space="preserve"> ha</w:t>
      </w:r>
    </w:p>
    <w:p w:rsidR="00C41537" w:rsidRPr="00C549FD" w:rsidRDefault="00C41537" w:rsidP="00D230CA">
      <w:pPr>
        <w:jc w:val="both"/>
        <w:rPr>
          <w:rFonts w:cs="Arial"/>
          <w:color w:val="FF0000"/>
          <w:sz w:val="22"/>
          <w:szCs w:val="22"/>
        </w:rPr>
      </w:pPr>
    </w:p>
    <w:p w:rsidR="00C41537" w:rsidRPr="00C549FD" w:rsidRDefault="00C41537" w:rsidP="00C41537">
      <w:pPr>
        <w:shd w:val="clear" w:color="auto" w:fill="FFFFFF"/>
        <w:jc w:val="both"/>
        <w:rPr>
          <w:rFonts w:cs="Arial"/>
          <w:color w:val="000000"/>
          <w:sz w:val="22"/>
          <w:szCs w:val="22"/>
        </w:rPr>
      </w:pPr>
      <w:r w:rsidRPr="00C549FD">
        <w:rPr>
          <w:rFonts w:cs="Arial"/>
          <w:sz w:val="22"/>
          <w:szCs w:val="22"/>
        </w:rPr>
        <w:t xml:space="preserve">Teren objęty planem podlega wymaganiom w zakresie gospodarki odpadami zawartym </w:t>
      </w:r>
      <w:r w:rsidRPr="00C549FD">
        <w:rPr>
          <w:rFonts w:cs="Arial"/>
          <w:sz w:val="22"/>
          <w:szCs w:val="22"/>
        </w:rPr>
        <w:br/>
        <w:t>w programach ochrony środowiska dla miasta Ciechocinka. Cały teren objęty planem podlega wymaganiom w zakresie oczyszczania ścieków komunalnych</w:t>
      </w:r>
      <w:r w:rsidR="006B451C">
        <w:rPr>
          <w:rFonts w:cs="Arial"/>
          <w:sz w:val="22"/>
          <w:szCs w:val="22"/>
        </w:rPr>
        <w:t xml:space="preserve"> i deszczowych</w:t>
      </w:r>
      <w:r w:rsidRPr="00C549FD">
        <w:rPr>
          <w:rFonts w:cs="Arial"/>
          <w:sz w:val="22"/>
          <w:szCs w:val="22"/>
        </w:rPr>
        <w:t xml:space="preserve"> </w:t>
      </w:r>
      <w:r w:rsidRPr="00C549FD">
        <w:rPr>
          <w:rFonts w:cs="Arial"/>
          <w:color w:val="000000"/>
          <w:sz w:val="22"/>
          <w:szCs w:val="22"/>
        </w:rPr>
        <w:t>Miejskie</w:t>
      </w:r>
      <w:r w:rsidR="006B451C">
        <w:rPr>
          <w:rFonts w:cs="Arial"/>
          <w:color w:val="000000"/>
          <w:sz w:val="22"/>
          <w:szCs w:val="22"/>
        </w:rPr>
        <w:t>mu</w:t>
      </w:r>
      <w:r w:rsidRPr="00C549FD">
        <w:rPr>
          <w:rFonts w:cs="Arial"/>
          <w:color w:val="000000"/>
          <w:sz w:val="22"/>
          <w:szCs w:val="22"/>
        </w:rPr>
        <w:t xml:space="preserve"> Przedsiębiorstw</w:t>
      </w:r>
      <w:r w:rsidR="006B451C">
        <w:rPr>
          <w:rFonts w:cs="Arial"/>
          <w:color w:val="000000"/>
          <w:sz w:val="22"/>
          <w:szCs w:val="22"/>
        </w:rPr>
        <w:t>u</w:t>
      </w:r>
      <w:r w:rsidRPr="00C549FD">
        <w:rPr>
          <w:rFonts w:cs="Arial"/>
          <w:color w:val="000000"/>
          <w:sz w:val="22"/>
          <w:szCs w:val="22"/>
        </w:rPr>
        <w:t xml:space="preserve"> Wodociągów i Kanalizacji spółka z o.o. w Ciechocinku,</w:t>
      </w:r>
      <w:r w:rsidR="00DA3044" w:rsidRPr="00C549FD">
        <w:rPr>
          <w:rFonts w:cs="Arial"/>
          <w:color w:val="000000"/>
          <w:sz w:val="22"/>
          <w:szCs w:val="22"/>
        </w:rPr>
        <w:t xml:space="preserve"> </w:t>
      </w:r>
      <w:r w:rsidRPr="00C549FD">
        <w:rPr>
          <w:rFonts w:cs="Arial"/>
          <w:color w:val="000000"/>
          <w:sz w:val="22"/>
          <w:szCs w:val="22"/>
        </w:rPr>
        <w:t>ul. Nieszawska 21.</w:t>
      </w:r>
    </w:p>
    <w:p w:rsidR="00C41537" w:rsidRPr="00C549FD" w:rsidRDefault="00C41537" w:rsidP="00C41537">
      <w:pPr>
        <w:pStyle w:val="Styl7"/>
        <w:spacing w:before="0" w:after="0"/>
        <w:outlineLvl w:val="9"/>
        <w:rPr>
          <w:rFonts w:cs="Arial"/>
          <w:sz w:val="22"/>
          <w:szCs w:val="22"/>
        </w:rPr>
      </w:pPr>
      <w:r w:rsidRPr="00C549FD">
        <w:rPr>
          <w:rFonts w:cs="Arial"/>
          <w:sz w:val="22"/>
          <w:szCs w:val="22"/>
        </w:rPr>
        <w:t xml:space="preserve">Obecnie </w:t>
      </w:r>
      <w:r w:rsidR="006B451C" w:rsidRPr="00C549FD">
        <w:rPr>
          <w:rFonts w:cs="Arial"/>
          <w:sz w:val="22"/>
          <w:szCs w:val="22"/>
        </w:rPr>
        <w:t xml:space="preserve">analizowany </w:t>
      </w:r>
      <w:r w:rsidRPr="00C549FD">
        <w:rPr>
          <w:rFonts w:cs="Arial"/>
          <w:sz w:val="22"/>
          <w:szCs w:val="22"/>
        </w:rPr>
        <w:t xml:space="preserve">teren </w:t>
      </w:r>
      <w:r w:rsidR="00892AEA" w:rsidRPr="00C549FD">
        <w:rPr>
          <w:rFonts w:cs="Arial"/>
          <w:sz w:val="22"/>
          <w:szCs w:val="22"/>
        </w:rPr>
        <w:t xml:space="preserve">jest użytkowany </w:t>
      </w:r>
      <w:r w:rsidR="006B451C">
        <w:rPr>
          <w:rFonts w:cs="Arial"/>
          <w:sz w:val="22"/>
          <w:szCs w:val="22"/>
        </w:rPr>
        <w:t>jako zabudowa mieszkaniowo usługowa</w:t>
      </w:r>
      <w:r w:rsidR="00892AEA" w:rsidRPr="00C549FD">
        <w:rPr>
          <w:rFonts w:cs="Arial"/>
          <w:sz w:val="22"/>
          <w:szCs w:val="22"/>
        </w:rPr>
        <w:t>. Ma to bezpośrednie przełożenie na jakość powietrza i mikroklimatu miasta.</w:t>
      </w:r>
      <w:r w:rsidR="00BD660D" w:rsidRPr="00C549FD">
        <w:rPr>
          <w:rFonts w:cs="Arial"/>
          <w:sz w:val="22"/>
          <w:szCs w:val="22"/>
        </w:rPr>
        <w:t xml:space="preserve"> </w:t>
      </w:r>
      <w:r w:rsidR="00892AEA" w:rsidRPr="00C549FD">
        <w:rPr>
          <w:rFonts w:cs="Arial"/>
          <w:sz w:val="22"/>
          <w:szCs w:val="22"/>
        </w:rPr>
        <w:t>Aspekt ten nabiera szczególnego znaczenia ze względu na bliskość zespołu tężniowego kształtującego uzdrowiskowy klimat Ciechocinka. Z</w:t>
      </w:r>
      <w:r w:rsidRPr="00C549FD">
        <w:rPr>
          <w:rFonts w:cs="Arial"/>
          <w:sz w:val="22"/>
          <w:szCs w:val="22"/>
        </w:rPr>
        <w:t xml:space="preserve">abudowa </w:t>
      </w:r>
      <w:r w:rsidR="00BD660D" w:rsidRPr="00C549FD">
        <w:rPr>
          <w:rFonts w:cs="Arial"/>
          <w:sz w:val="22"/>
          <w:szCs w:val="22"/>
        </w:rPr>
        <w:t xml:space="preserve">miejska </w:t>
      </w:r>
      <w:r w:rsidRPr="00C549FD">
        <w:rPr>
          <w:rFonts w:cs="Arial"/>
          <w:sz w:val="22"/>
          <w:szCs w:val="22"/>
        </w:rPr>
        <w:t>daje sprzyjające warunki dla budowy zbiorczej sieci kanalizacyjnej</w:t>
      </w:r>
      <w:r w:rsidR="00BD660D" w:rsidRPr="00C549FD">
        <w:rPr>
          <w:rFonts w:cs="Arial"/>
          <w:sz w:val="22"/>
          <w:szCs w:val="22"/>
        </w:rPr>
        <w:t xml:space="preserve"> zarówno dla ścieków komunalnych jak i </w:t>
      </w:r>
      <w:r w:rsidR="006B451C">
        <w:rPr>
          <w:rFonts w:cs="Arial"/>
          <w:sz w:val="22"/>
          <w:szCs w:val="22"/>
        </w:rPr>
        <w:t>deszczowych</w:t>
      </w:r>
      <w:r w:rsidRPr="00C549FD">
        <w:rPr>
          <w:rFonts w:cs="Arial"/>
          <w:sz w:val="22"/>
          <w:szCs w:val="22"/>
        </w:rPr>
        <w:t xml:space="preserve">. </w:t>
      </w:r>
      <w:r w:rsidR="00BD660D" w:rsidRPr="00C549FD">
        <w:rPr>
          <w:rFonts w:cs="Arial"/>
          <w:sz w:val="22"/>
          <w:szCs w:val="22"/>
        </w:rPr>
        <w:t>Władze</w:t>
      </w:r>
      <w:r w:rsidRPr="00C549FD">
        <w:rPr>
          <w:rFonts w:cs="Arial"/>
          <w:sz w:val="22"/>
          <w:szCs w:val="22"/>
        </w:rPr>
        <w:t xml:space="preserve"> miasta </w:t>
      </w:r>
      <w:r w:rsidR="00BD660D" w:rsidRPr="00C549FD">
        <w:rPr>
          <w:rFonts w:cs="Arial"/>
          <w:sz w:val="22"/>
          <w:szCs w:val="22"/>
        </w:rPr>
        <w:t>Ciechocinka</w:t>
      </w:r>
      <w:r w:rsidRPr="00C549FD">
        <w:rPr>
          <w:rFonts w:cs="Arial"/>
          <w:sz w:val="22"/>
          <w:szCs w:val="22"/>
        </w:rPr>
        <w:t>, pragnąc działać w myśl zasady zrównoważonego rozwoju, podjęły się licznych analiz możliwości rozwiązania problemu odprowadzania i unieszkodliwiania ścieków.</w:t>
      </w:r>
      <w:r w:rsidR="006B451C">
        <w:rPr>
          <w:rFonts w:cs="Arial"/>
          <w:sz w:val="22"/>
          <w:szCs w:val="22"/>
        </w:rPr>
        <w:t xml:space="preserve"> Cały obszar planu jest objęty mijskim system oczyszczania ścieków, zaopatrzenia w wodę. </w:t>
      </w:r>
      <w:r w:rsidRPr="00C549FD">
        <w:rPr>
          <w:rFonts w:cs="Arial"/>
          <w:sz w:val="22"/>
          <w:szCs w:val="22"/>
        </w:rPr>
        <w:t xml:space="preserve"> </w:t>
      </w:r>
    </w:p>
    <w:p w:rsidR="000841F6" w:rsidRPr="00C549FD" w:rsidRDefault="000841F6" w:rsidP="000841F6">
      <w:pPr>
        <w:pStyle w:val="Tytu"/>
        <w:rPr>
          <w:rFonts w:ascii="Arial" w:hAnsi="Arial" w:cs="Arial"/>
          <w:sz w:val="22"/>
          <w:szCs w:val="22"/>
        </w:rPr>
      </w:pPr>
      <w:r w:rsidRPr="00C549FD">
        <w:rPr>
          <w:rFonts w:ascii="Arial" w:hAnsi="Arial" w:cs="Arial"/>
          <w:sz w:val="22"/>
          <w:szCs w:val="22"/>
        </w:rPr>
        <w:t xml:space="preserve">Lista celów i zadań Programu Ochrony Środowiska dla Miasta Ciechocinka zakłada </w:t>
      </w:r>
      <w:r w:rsidRPr="00C549FD">
        <w:rPr>
          <w:rFonts w:ascii="Arial" w:hAnsi="Arial" w:cs="Arial"/>
          <w:b/>
          <w:sz w:val="22"/>
          <w:szCs w:val="22"/>
        </w:rPr>
        <w:t>ochronę wód powierzchniowych i podziemnych przed zanieczyszczeniem ściekami sanitarnymi i deszczowymi</w:t>
      </w:r>
      <w:r w:rsidR="003D4D4B" w:rsidRPr="00C549FD">
        <w:rPr>
          <w:rFonts w:ascii="Arial" w:hAnsi="Arial" w:cs="Arial"/>
          <w:b/>
          <w:sz w:val="22"/>
          <w:szCs w:val="22"/>
        </w:rPr>
        <w:t xml:space="preserve"> – cel.1.0</w:t>
      </w:r>
      <w:r w:rsidRPr="00C549FD">
        <w:rPr>
          <w:rFonts w:ascii="Arial" w:hAnsi="Arial" w:cs="Arial"/>
          <w:b/>
          <w:sz w:val="22"/>
          <w:szCs w:val="22"/>
        </w:rPr>
        <w:t>.</w:t>
      </w:r>
    </w:p>
    <w:p w:rsidR="00C41537" w:rsidRPr="00C549FD" w:rsidRDefault="00C41537" w:rsidP="00C41537">
      <w:pPr>
        <w:jc w:val="both"/>
        <w:rPr>
          <w:rFonts w:cs="Arial"/>
          <w:sz w:val="22"/>
          <w:szCs w:val="22"/>
        </w:rPr>
      </w:pPr>
      <w:r w:rsidRPr="00C549FD">
        <w:rPr>
          <w:rFonts w:cs="Arial"/>
          <w:sz w:val="22"/>
          <w:szCs w:val="22"/>
        </w:rPr>
        <w:t xml:space="preserve">Najbardziej cennym zapisem jest </w:t>
      </w:r>
      <w:r w:rsidR="003D4D4B" w:rsidRPr="00C549FD">
        <w:rPr>
          <w:rFonts w:cs="Arial"/>
          <w:sz w:val="22"/>
          <w:szCs w:val="22"/>
        </w:rPr>
        <w:t>bezwzględny nakaz odprowadzenia ścieków komunalnych i pozabiegowych do sieci urządzeń kanalizacyjnych istniejących lub projektowanych,  zgodnie z przepisami odrębnymi i zakaz budowy przydomowych oczyszczalni ścieków i zbiorników bezodpływowych (szamb).</w:t>
      </w:r>
    </w:p>
    <w:p w:rsidR="00C41537" w:rsidRPr="00C549FD" w:rsidRDefault="00C41537" w:rsidP="00C41537">
      <w:pPr>
        <w:jc w:val="both"/>
        <w:rPr>
          <w:rFonts w:cs="Arial"/>
          <w:sz w:val="22"/>
          <w:szCs w:val="22"/>
        </w:rPr>
      </w:pPr>
      <w:r w:rsidRPr="00C549FD">
        <w:rPr>
          <w:rFonts w:cs="Arial"/>
          <w:sz w:val="22"/>
          <w:szCs w:val="22"/>
        </w:rPr>
        <w:t xml:space="preserve">Rodzaje oddziaływujących form degradacji środowiska zależą od stopnia zurbanizowania danego terenu, przy czym tereny o charakterze </w:t>
      </w:r>
      <w:r w:rsidR="006B451C">
        <w:rPr>
          <w:rFonts w:cs="Arial"/>
          <w:sz w:val="22"/>
          <w:szCs w:val="22"/>
        </w:rPr>
        <w:t>mieszkaniowo – usługowym cechuje ujednolicony skład ścieków bytowych</w:t>
      </w:r>
      <w:r w:rsidRPr="00C549FD">
        <w:rPr>
          <w:rFonts w:cs="Arial"/>
          <w:sz w:val="22"/>
          <w:szCs w:val="22"/>
        </w:rPr>
        <w:t>.</w:t>
      </w:r>
    </w:p>
    <w:p w:rsidR="00C41537" w:rsidRPr="00C549FD" w:rsidRDefault="00C41537" w:rsidP="00C41537">
      <w:pPr>
        <w:jc w:val="both"/>
        <w:rPr>
          <w:rFonts w:cs="Arial"/>
          <w:sz w:val="22"/>
          <w:szCs w:val="22"/>
        </w:rPr>
      </w:pPr>
      <w:r w:rsidRPr="00C549FD">
        <w:rPr>
          <w:rFonts w:cs="Arial"/>
          <w:sz w:val="22"/>
          <w:szCs w:val="22"/>
        </w:rPr>
        <w:t xml:space="preserve">Wzajemne interakcje </w:t>
      </w:r>
      <w:r w:rsidR="002D4FEC" w:rsidRPr="00C549FD">
        <w:rPr>
          <w:rFonts w:cs="Arial"/>
          <w:sz w:val="22"/>
          <w:szCs w:val="22"/>
        </w:rPr>
        <w:t>bytowo - zabiegowe</w:t>
      </w:r>
      <w:r w:rsidRPr="00C549FD">
        <w:rPr>
          <w:rFonts w:cs="Arial"/>
          <w:sz w:val="22"/>
          <w:szCs w:val="22"/>
        </w:rPr>
        <w:t xml:space="preserve"> są najtrudniejsze do rozwiązania</w:t>
      </w:r>
      <w:r w:rsidR="006B451C">
        <w:rPr>
          <w:rFonts w:cs="Arial"/>
          <w:sz w:val="22"/>
          <w:szCs w:val="22"/>
        </w:rPr>
        <w:t>, ale na obszarze objętym zmianą miejscowego planu takie zależności nie występują</w:t>
      </w:r>
      <w:r w:rsidRPr="00C549FD">
        <w:rPr>
          <w:rFonts w:cs="Arial"/>
          <w:sz w:val="22"/>
          <w:szCs w:val="22"/>
        </w:rPr>
        <w:t>.</w:t>
      </w:r>
    </w:p>
    <w:p w:rsidR="00C41537" w:rsidRPr="00C549FD" w:rsidRDefault="00C41537" w:rsidP="00C41537">
      <w:pPr>
        <w:jc w:val="both"/>
        <w:rPr>
          <w:rFonts w:cs="Arial"/>
          <w:sz w:val="22"/>
          <w:szCs w:val="22"/>
        </w:rPr>
      </w:pPr>
      <w:r w:rsidRPr="00C549FD">
        <w:rPr>
          <w:rFonts w:cs="Arial"/>
          <w:sz w:val="22"/>
          <w:szCs w:val="22"/>
        </w:rPr>
        <w:t xml:space="preserve">Rozwój przestrzenny jaki nastąpi w wyniku realizacji ustaleń miejscowego planu będzie miał charakter </w:t>
      </w:r>
      <w:r w:rsidR="006B451C">
        <w:rPr>
          <w:rFonts w:cs="Arial"/>
          <w:sz w:val="22"/>
          <w:szCs w:val="22"/>
        </w:rPr>
        <w:t xml:space="preserve">jakościowy, a nie </w:t>
      </w:r>
      <w:r w:rsidRPr="00C549FD">
        <w:rPr>
          <w:rFonts w:cs="Arial"/>
          <w:sz w:val="22"/>
          <w:szCs w:val="22"/>
        </w:rPr>
        <w:t>ilościow</w:t>
      </w:r>
      <w:r w:rsidR="00892AEA" w:rsidRPr="00C549FD">
        <w:rPr>
          <w:rFonts w:cs="Arial"/>
          <w:sz w:val="22"/>
          <w:szCs w:val="22"/>
        </w:rPr>
        <w:t>y</w:t>
      </w:r>
      <w:r w:rsidRPr="00C549FD">
        <w:rPr>
          <w:rFonts w:cs="Arial"/>
          <w:sz w:val="22"/>
          <w:szCs w:val="22"/>
        </w:rPr>
        <w:t xml:space="preserve">, ponieważ na terenie objętym </w:t>
      </w:r>
      <w:r w:rsidR="006B451C">
        <w:rPr>
          <w:rFonts w:cs="Arial"/>
          <w:sz w:val="22"/>
          <w:szCs w:val="22"/>
        </w:rPr>
        <w:t>zmianą planu nie</w:t>
      </w:r>
      <w:r w:rsidRPr="00C549FD">
        <w:rPr>
          <w:rFonts w:cs="Arial"/>
          <w:sz w:val="22"/>
          <w:szCs w:val="22"/>
        </w:rPr>
        <w:t xml:space="preserve"> nastąpią zajęcia gruntów dotychczas użytkowanych rolniczo</w:t>
      </w:r>
      <w:r w:rsidR="00FE52F6" w:rsidRPr="00C549FD">
        <w:rPr>
          <w:rFonts w:cs="Arial"/>
          <w:sz w:val="22"/>
          <w:szCs w:val="22"/>
        </w:rPr>
        <w:t xml:space="preserve">. </w:t>
      </w:r>
      <w:r w:rsidR="002D4FEC" w:rsidRPr="00C549FD">
        <w:rPr>
          <w:rFonts w:cs="Arial"/>
          <w:sz w:val="22"/>
          <w:szCs w:val="22"/>
        </w:rPr>
        <w:t xml:space="preserve">Plan zakłada </w:t>
      </w:r>
      <w:r w:rsidR="006B451C">
        <w:rPr>
          <w:rFonts w:cs="Arial"/>
          <w:sz w:val="22"/>
          <w:szCs w:val="22"/>
        </w:rPr>
        <w:t xml:space="preserve">realizację usług o charakterze społecznym zdefiniowanych jako infrastruktura społeczna i w tym zakresie różni się od planu </w:t>
      </w:r>
      <w:r w:rsidR="006B451C" w:rsidRPr="00413933">
        <w:rPr>
          <w:sz w:val="22"/>
          <w:szCs w:val="22"/>
        </w:rPr>
        <w:t>uchwalonego w dniu 10 października 2002 r., przez Radę Miejską Ciechocinka uchwałą nr XXXIX/487/02</w:t>
      </w:r>
      <w:r w:rsidR="00413933">
        <w:rPr>
          <w:sz w:val="22"/>
          <w:szCs w:val="22"/>
        </w:rPr>
        <w:t>, który dopuszczał tylko zabudowę usług towarzyszących zabudowie mieszkaniowej i pensjonatowej, czyli dedykowanych mieszkańcom</w:t>
      </w:r>
      <w:r w:rsidR="00892AEA" w:rsidRPr="00413933">
        <w:rPr>
          <w:rFonts w:cs="Arial"/>
          <w:sz w:val="22"/>
          <w:szCs w:val="22"/>
        </w:rPr>
        <w:t>.</w:t>
      </w:r>
    </w:p>
    <w:p w:rsidR="00C41537" w:rsidRPr="00C549FD" w:rsidRDefault="00C41537" w:rsidP="00C41537">
      <w:pPr>
        <w:jc w:val="both"/>
        <w:rPr>
          <w:rFonts w:cs="Arial"/>
          <w:sz w:val="22"/>
          <w:szCs w:val="22"/>
        </w:rPr>
      </w:pPr>
      <w:r w:rsidRPr="00C549FD">
        <w:rPr>
          <w:rFonts w:cs="Arial"/>
          <w:sz w:val="22"/>
          <w:szCs w:val="22"/>
        </w:rPr>
        <w:t xml:space="preserve">Wprowadzone ustalenia Planu </w:t>
      </w:r>
      <w:r w:rsidR="002D4FEC" w:rsidRPr="00C549FD">
        <w:rPr>
          <w:rFonts w:cs="Arial"/>
          <w:sz w:val="22"/>
          <w:szCs w:val="22"/>
        </w:rPr>
        <w:t xml:space="preserve">nie </w:t>
      </w:r>
      <w:r w:rsidRPr="00C549FD">
        <w:rPr>
          <w:rFonts w:cs="Arial"/>
          <w:sz w:val="22"/>
          <w:szCs w:val="22"/>
        </w:rPr>
        <w:t>skutk</w:t>
      </w:r>
      <w:r w:rsidR="002D4FEC" w:rsidRPr="00C549FD">
        <w:rPr>
          <w:rFonts w:cs="Arial"/>
          <w:sz w:val="22"/>
          <w:szCs w:val="22"/>
        </w:rPr>
        <w:t>ują</w:t>
      </w:r>
      <w:r w:rsidRPr="00C549FD">
        <w:rPr>
          <w:rFonts w:cs="Arial"/>
          <w:sz w:val="22"/>
          <w:szCs w:val="22"/>
        </w:rPr>
        <w:t xml:space="preserve"> występowaniem o zgodę na zmianę przeznaczenia lasów i gruntów leśnych na cele nieleśne w myśl ustawy o ochronie gruntów rolnych i leśnych z dnia 3 lutego 1995</w:t>
      </w:r>
      <w:r w:rsidR="00FE52F6" w:rsidRPr="00C549FD">
        <w:rPr>
          <w:rFonts w:cs="Arial"/>
          <w:sz w:val="22"/>
          <w:szCs w:val="22"/>
        </w:rPr>
        <w:t xml:space="preserve"> r.</w:t>
      </w:r>
      <w:r w:rsidRPr="00C549FD">
        <w:rPr>
          <w:rFonts w:cs="Arial"/>
          <w:sz w:val="22"/>
          <w:szCs w:val="22"/>
        </w:rPr>
        <w:t xml:space="preserve"> (</w:t>
      </w:r>
      <w:r w:rsidR="0096282A" w:rsidRPr="00C549FD">
        <w:rPr>
          <w:rFonts w:cs="Arial"/>
          <w:sz w:val="22"/>
          <w:szCs w:val="22"/>
        </w:rPr>
        <w:t>tekst jednolity Dz. U. z 201</w:t>
      </w:r>
      <w:r w:rsidR="00FE52F6" w:rsidRPr="00C549FD">
        <w:rPr>
          <w:rFonts w:cs="Arial"/>
          <w:sz w:val="22"/>
          <w:szCs w:val="22"/>
        </w:rPr>
        <w:t xml:space="preserve">7 </w:t>
      </w:r>
      <w:r w:rsidR="0096282A" w:rsidRPr="00C549FD">
        <w:rPr>
          <w:rFonts w:cs="Arial"/>
          <w:sz w:val="22"/>
          <w:szCs w:val="22"/>
        </w:rPr>
        <w:t xml:space="preserve">r., poz. </w:t>
      </w:r>
      <w:r w:rsidR="00FE52F6" w:rsidRPr="00C549FD">
        <w:rPr>
          <w:rFonts w:cs="Arial"/>
          <w:sz w:val="22"/>
          <w:szCs w:val="22"/>
        </w:rPr>
        <w:t>1161</w:t>
      </w:r>
      <w:r w:rsidR="00413933">
        <w:rPr>
          <w:rFonts w:cs="Arial"/>
          <w:sz w:val="22"/>
          <w:szCs w:val="22"/>
        </w:rPr>
        <w:t xml:space="preserve"> ze zm.</w:t>
      </w:r>
      <w:r w:rsidR="00FE52F6" w:rsidRPr="00C549FD">
        <w:rPr>
          <w:rFonts w:cs="Arial"/>
          <w:sz w:val="22"/>
          <w:szCs w:val="22"/>
        </w:rPr>
        <w:t>)</w:t>
      </w:r>
      <w:r w:rsidR="00892AEA" w:rsidRPr="00C549FD">
        <w:rPr>
          <w:rFonts w:cs="Arial"/>
          <w:sz w:val="22"/>
          <w:szCs w:val="22"/>
        </w:rPr>
        <w:t xml:space="preserve">, ponieważ </w:t>
      </w:r>
      <w:r w:rsidR="00413933">
        <w:rPr>
          <w:rFonts w:cs="Arial"/>
          <w:sz w:val="22"/>
          <w:szCs w:val="22"/>
        </w:rPr>
        <w:t xml:space="preserve">wolne od zabudowy działki ni posiadają </w:t>
      </w:r>
      <w:r w:rsidR="00892AEA" w:rsidRPr="00C549FD">
        <w:rPr>
          <w:rFonts w:cs="Arial"/>
          <w:sz w:val="22"/>
          <w:szCs w:val="22"/>
        </w:rPr>
        <w:t>grunt</w:t>
      </w:r>
      <w:r w:rsidR="00413933">
        <w:rPr>
          <w:rFonts w:cs="Arial"/>
          <w:sz w:val="22"/>
          <w:szCs w:val="22"/>
        </w:rPr>
        <w:t>ów</w:t>
      </w:r>
      <w:r w:rsidR="00892AEA" w:rsidRPr="00C549FD">
        <w:rPr>
          <w:rFonts w:cs="Arial"/>
          <w:sz w:val="22"/>
          <w:szCs w:val="22"/>
        </w:rPr>
        <w:t xml:space="preserve"> roln</w:t>
      </w:r>
      <w:r w:rsidR="00413933">
        <w:rPr>
          <w:rFonts w:cs="Arial"/>
          <w:sz w:val="22"/>
          <w:szCs w:val="22"/>
        </w:rPr>
        <w:t>ych</w:t>
      </w:r>
      <w:r w:rsidR="00892AEA" w:rsidRPr="00C549FD">
        <w:rPr>
          <w:rFonts w:cs="Arial"/>
          <w:sz w:val="22"/>
          <w:szCs w:val="22"/>
        </w:rPr>
        <w:t xml:space="preserve">, a lasy </w:t>
      </w:r>
      <w:r w:rsidR="00413933">
        <w:rPr>
          <w:rFonts w:cs="Arial"/>
          <w:sz w:val="22"/>
          <w:szCs w:val="22"/>
        </w:rPr>
        <w:t>na obszarze nie występują</w:t>
      </w:r>
      <w:r w:rsidR="00892AEA" w:rsidRPr="00C549FD">
        <w:rPr>
          <w:rFonts w:cs="Arial"/>
          <w:sz w:val="22"/>
          <w:szCs w:val="22"/>
        </w:rPr>
        <w:t>.</w:t>
      </w:r>
    </w:p>
    <w:p w:rsidR="00C41537" w:rsidRPr="00C549FD" w:rsidRDefault="00C41537" w:rsidP="00D230CA">
      <w:pPr>
        <w:jc w:val="both"/>
        <w:rPr>
          <w:rFonts w:cs="Arial"/>
          <w:color w:val="FF0000"/>
          <w:sz w:val="22"/>
          <w:szCs w:val="22"/>
          <w:u w:val="single"/>
        </w:rPr>
      </w:pPr>
    </w:p>
    <w:p w:rsidR="00413933" w:rsidRDefault="00413933" w:rsidP="005A362F">
      <w:pPr>
        <w:rPr>
          <w:rFonts w:cs="Arial"/>
          <w:b/>
          <w:color w:val="000080"/>
          <w:sz w:val="22"/>
          <w:szCs w:val="22"/>
        </w:rPr>
      </w:pPr>
    </w:p>
    <w:p w:rsidR="00413933" w:rsidRDefault="00413933" w:rsidP="005A362F">
      <w:pPr>
        <w:rPr>
          <w:rFonts w:cs="Arial"/>
          <w:b/>
          <w:color w:val="000080"/>
          <w:sz w:val="22"/>
          <w:szCs w:val="22"/>
        </w:rPr>
      </w:pPr>
    </w:p>
    <w:p w:rsidR="00413933" w:rsidRDefault="00413933" w:rsidP="005A362F">
      <w:pPr>
        <w:rPr>
          <w:rFonts w:cs="Arial"/>
          <w:b/>
          <w:color w:val="000080"/>
          <w:sz w:val="22"/>
          <w:szCs w:val="22"/>
        </w:rPr>
      </w:pPr>
    </w:p>
    <w:p w:rsidR="005A362F" w:rsidRPr="00C549FD" w:rsidRDefault="005A362F" w:rsidP="005A362F">
      <w:pPr>
        <w:rPr>
          <w:rFonts w:cs="Arial"/>
          <w:color w:val="000080"/>
          <w:sz w:val="22"/>
          <w:szCs w:val="22"/>
        </w:rPr>
      </w:pPr>
      <w:r w:rsidRPr="00C549FD">
        <w:rPr>
          <w:rFonts w:cs="Arial"/>
          <w:b/>
          <w:color w:val="000080"/>
          <w:sz w:val="22"/>
          <w:szCs w:val="22"/>
        </w:rPr>
        <w:lastRenderedPageBreak/>
        <w:t>3. ANALIZA STANU ŚRODOWISKA W TYM JEGO ZMIANY</w:t>
      </w:r>
    </w:p>
    <w:p w:rsidR="005A362F" w:rsidRPr="00C549FD" w:rsidRDefault="005A362F" w:rsidP="005A362F">
      <w:pPr>
        <w:rPr>
          <w:rFonts w:cs="Arial"/>
          <w:color w:val="000080"/>
          <w:sz w:val="22"/>
          <w:szCs w:val="22"/>
        </w:rPr>
      </w:pPr>
    </w:p>
    <w:p w:rsidR="005A362F" w:rsidRPr="00C549FD" w:rsidRDefault="005A362F" w:rsidP="005A362F">
      <w:pPr>
        <w:ind w:left="426" w:hanging="426"/>
        <w:jc w:val="both"/>
        <w:rPr>
          <w:rFonts w:cs="Arial"/>
          <w:b/>
          <w:color w:val="000080"/>
          <w:sz w:val="22"/>
          <w:szCs w:val="22"/>
        </w:rPr>
      </w:pPr>
      <w:r w:rsidRPr="00C549FD">
        <w:rPr>
          <w:rFonts w:cs="Arial"/>
          <w:b/>
          <w:color w:val="000080"/>
          <w:sz w:val="22"/>
          <w:szCs w:val="22"/>
        </w:rPr>
        <w:t>3.1.Potencjalne zmiany stanu środowiska w przypadku braku realizacji ustaleń miejscowego planu zagospodarowania przestrzennego</w:t>
      </w:r>
    </w:p>
    <w:p w:rsidR="005A362F" w:rsidRPr="00C549FD" w:rsidRDefault="005A362F" w:rsidP="005A362F">
      <w:pPr>
        <w:ind w:left="426" w:hanging="426"/>
        <w:jc w:val="both"/>
        <w:rPr>
          <w:rFonts w:cs="Arial"/>
          <w:b/>
          <w:color w:val="000080"/>
          <w:sz w:val="22"/>
          <w:szCs w:val="22"/>
        </w:rPr>
      </w:pPr>
    </w:p>
    <w:p w:rsidR="005A362F" w:rsidRPr="00C549FD" w:rsidRDefault="005A362F" w:rsidP="005A362F">
      <w:pPr>
        <w:jc w:val="both"/>
        <w:rPr>
          <w:rFonts w:cs="Arial"/>
          <w:sz w:val="22"/>
          <w:szCs w:val="22"/>
        </w:rPr>
      </w:pPr>
      <w:r w:rsidRPr="00C549FD">
        <w:rPr>
          <w:rFonts w:cs="Arial"/>
          <w:sz w:val="22"/>
          <w:szCs w:val="22"/>
        </w:rPr>
        <w:t>Po przeanalizowaniu istniejących uwarunkowań środowiskowych oraz projektowanych ustaleń miejscowego planu można przewidzieć, że brak realizacji ustaleń miejscowego planu spowodowałoby następujące skutki.</w:t>
      </w:r>
    </w:p>
    <w:p w:rsidR="005A362F" w:rsidRPr="00C549FD" w:rsidRDefault="005A362F" w:rsidP="007713EB">
      <w:pPr>
        <w:numPr>
          <w:ilvl w:val="0"/>
          <w:numId w:val="10"/>
        </w:numPr>
        <w:jc w:val="both"/>
        <w:rPr>
          <w:rFonts w:cs="Arial"/>
          <w:sz w:val="22"/>
          <w:szCs w:val="22"/>
        </w:rPr>
      </w:pPr>
      <w:r w:rsidRPr="00C549FD">
        <w:rPr>
          <w:rFonts w:cs="Arial"/>
          <w:sz w:val="22"/>
          <w:szCs w:val="22"/>
        </w:rPr>
        <w:t xml:space="preserve">Postępująca dysharmonia przestrzeni urbanistycznej spowodowana brakiem estetycznego zagospodarowania przestrzeni tej części miasta przy </w:t>
      </w:r>
      <w:r w:rsidR="00892AEA" w:rsidRPr="00C549FD">
        <w:rPr>
          <w:rFonts w:cs="Arial"/>
          <w:sz w:val="22"/>
          <w:szCs w:val="22"/>
        </w:rPr>
        <w:t xml:space="preserve">ul. </w:t>
      </w:r>
      <w:r w:rsidR="000A1DB5">
        <w:rPr>
          <w:rFonts w:cs="Arial"/>
          <w:sz w:val="22"/>
          <w:szCs w:val="22"/>
        </w:rPr>
        <w:t>Tężniowej</w:t>
      </w:r>
      <w:r w:rsidRPr="00C549FD">
        <w:rPr>
          <w:rFonts w:cs="Arial"/>
          <w:sz w:val="22"/>
          <w:szCs w:val="22"/>
        </w:rPr>
        <w:t>.</w:t>
      </w:r>
    </w:p>
    <w:p w:rsidR="00486E30" w:rsidRPr="00C549FD" w:rsidRDefault="00486E30" w:rsidP="007713EB">
      <w:pPr>
        <w:numPr>
          <w:ilvl w:val="0"/>
          <w:numId w:val="10"/>
        </w:numPr>
        <w:jc w:val="both"/>
        <w:rPr>
          <w:rFonts w:cs="Arial"/>
          <w:sz w:val="22"/>
          <w:szCs w:val="22"/>
        </w:rPr>
      </w:pPr>
      <w:r w:rsidRPr="00C549FD">
        <w:rPr>
          <w:rFonts w:cs="Arial"/>
          <w:sz w:val="22"/>
          <w:szCs w:val="22"/>
        </w:rPr>
        <w:t xml:space="preserve">Pogarszanie jakości powietrza w związku </w:t>
      </w:r>
      <w:r w:rsidR="000A1DB5">
        <w:rPr>
          <w:rFonts w:cs="Arial"/>
          <w:sz w:val="22"/>
          <w:szCs w:val="22"/>
        </w:rPr>
        <w:t>brakiem zapisów dotyczących ograniczeń związanych z gospodarką cieplną</w:t>
      </w:r>
      <w:r w:rsidRPr="00C549FD">
        <w:rPr>
          <w:rFonts w:cs="Arial"/>
          <w:sz w:val="22"/>
          <w:szCs w:val="22"/>
        </w:rPr>
        <w:t>.</w:t>
      </w:r>
    </w:p>
    <w:p w:rsidR="005A362F" w:rsidRPr="00C549FD" w:rsidRDefault="005A362F" w:rsidP="003000CB">
      <w:pPr>
        <w:jc w:val="both"/>
        <w:rPr>
          <w:rFonts w:cs="Arial"/>
          <w:sz w:val="22"/>
          <w:szCs w:val="22"/>
        </w:rPr>
      </w:pPr>
      <w:r w:rsidRPr="00C549FD">
        <w:rPr>
          <w:rFonts w:cs="Arial"/>
          <w:sz w:val="22"/>
          <w:szCs w:val="22"/>
        </w:rPr>
        <w:t xml:space="preserve">Analiza w zakresie określenia potencjalnych zmian stanu środowiska w przypadku braku realizacji ustaleń miejscowego planu zagospodarowania przestrzennego może wpłynąć na zmianę stanu środowiska zwłaszcza jeśli chodzi o wskaźnik terenów biologicznie czynnych, ponieważ plan zakłada realizację inwestycji kubaturowych czyli biologicznie nieaktywnych. </w:t>
      </w:r>
    </w:p>
    <w:p w:rsidR="005A362F" w:rsidRPr="00C549FD" w:rsidRDefault="005A362F" w:rsidP="005A362F">
      <w:pPr>
        <w:jc w:val="both"/>
        <w:rPr>
          <w:rFonts w:cs="Arial"/>
          <w:sz w:val="22"/>
          <w:szCs w:val="22"/>
        </w:rPr>
      </w:pPr>
      <w:r w:rsidRPr="00C549FD">
        <w:rPr>
          <w:rFonts w:cs="Arial"/>
          <w:sz w:val="22"/>
          <w:szCs w:val="22"/>
        </w:rPr>
        <w:t>Dla środowiska szeroko rozumianego w tym zdrowia ludzi, korzystne jest wprowadzenie ustaleń miejscowego planu z wszystkimi jego zakazami i nakazami mającymi wpływ na jakość środowiska</w:t>
      </w:r>
      <w:r w:rsidR="004E56AF">
        <w:rPr>
          <w:rFonts w:cs="Arial"/>
          <w:sz w:val="22"/>
          <w:szCs w:val="22"/>
        </w:rPr>
        <w:t>, dobra kultury</w:t>
      </w:r>
      <w:r w:rsidR="003000CB" w:rsidRPr="00C549FD">
        <w:rPr>
          <w:rFonts w:cs="Arial"/>
          <w:sz w:val="22"/>
          <w:szCs w:val="22"/>
        </w:rPr>
        <w:t>.</w:t>
      </w:r>
    </w:p>
    <w:p w:rsidR="005A362F" w:rsidRPr="00C549FD" w:rsidRDefault="005A362F" w:rsidP="005A362F">
      <w:pPr>
        <w:jc w:val="both"/>
        <w:rPr>
          <w:rFonts w:cs="Arial"/>
          <w:sz w:val="22"/>
          <w:szCs w:val="22"/>
          <w:u w:val="single"/>
        </w:rPr>
      </w:pPr>
    </w:p>
    <w:p w:rsidR="00486E30" w:rsidRPr="00C549FD" w:rsidRDefault="00486E30" w:rsidP="005A362F">
      <w:pPr>
        <w:jc w:val="both"/>
        <w:rPr>
          <w:rFonts w:cs="Arial"/>
          <w:sz w:val="22"/>
          <w:szCs w:val="22"/>
          <w:u w:val="single"/>
        </w:rPr>
      </w:pPr>
    </w:p>
    <w:p w:rsidR="005A362F" w:rsidRPr="00C549FD" w:rsidRDefault="005A362F" w:rsidP="005A362F">
      <w:pPr>
        <w:jc w:val="both"/>
        <w:rPr>
          <w:rFonts w:cs="Arial"/>
          <w:sz w:val="22"/>
          <w:szCs w:val="22"/>
          <w:u w:val="single"/>
        </w:rPr>
      </w:pPr>
      <w:r w:rsidRPr="00C549FD">
        <w:rPr>
          <w:rFonts w:cs="Arial"/>
          <w:sz w:val="22"/>
          <w:szCs w:val="22"/>
          <w:u w:val="single"/>
        </w:rPr>
        <w:t>Przewidywane skutki braku realizacji ustaleń miejscowego planu</w:t>
      </w:r>
    </w:p>
    <w:p w:rsidR="005A362F" w:rsidRPr="00C549FD" w:rsidRDefault="005A362F" w:rsidP="005A362F">
      <w:pPr>
        <w:jc w:val="both"/>
        <w:rPr>
          <w:rFonts w:cs="Arial"/>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550"/>
      </w:tblGrid>
      <w:tr w:rsidR="005A362F" w:rsidRPr="00C549FD" w:rsidTr="007713EB">
        <w:tc>
          <w:tcPr>
            <w:tcW w:w="2802" w:type="dxa"/>
            <w:tcBorders>
              <w:top w:val="single" w:sz="12" w:space="0" w:color="auto"/>
              <w:left w:val="single" w:sz="12" w:space="0" w:color="auto"/>
              <w:bottom w:val="single" w:sz="12" w:space="0" w:color="auto"/>
              <w:right w:val="single" w:sz="12" w:space="0" w:color="auto"/>
            </w:tcBorders>
            <w:shd w:val="clear" w:color="auto" w:fill="auto"/>
          </w:tcPr>
          <w:p w:rsidR="005A362F" w:rsidRPr="00C549FD" w:rsidRDefault="005A362F" w:rsidP="007713EB">
            <w:pPr>
              <w:jc w:val="both"/>
              <w:rPr>
                <w:rFonts w:cs="Arial"/>
                <w:b/>
                <w:color w:val="000080"/>
                <w:sz w:val="22"/>
                <w:szCs w:val="22"/>
              </w:rPr>
            </w:pPr>
            <w:r w:rsidRPr="00C549FD">
              <w:rPr>
                <w:rFonts w:cs="Arial"/>
                <w:b/>
                <w:color w:val="000080"/>
                <w:sz w:val="22"/>
                <w:szCs w:val="22"/>
              </w:rPr>
              <w:t>Analizowane elementy środowiska</w:t>
            </w:r>
          </w:p>
        </w:tc>
        <w:tc>
          <w:tcPr>
            <w:tcW w:w="6550" w:type="dxa"/>
            <w:tcBorders>
              <w:top w:val="single" w:sz="12" w:space="0" w:color="auto"/>
              <w:left w:val="single" w:sz="12" w:space="0" w:color="auto"/>
              <w:bottom w:val="single" w:sz="12" w:space="0" w:color="auto"/>
              <w:right w:val="single" w:sz="12" w:space="0" w:color="auto"/>
            </w:tcBorders>
            <w:shd w:val="clear" w:color="auto" w:fill="auto"/>
          </w:tcPr>
          <w:p w:rsidR="005A362F" w:rsidRPr="00C549FD" w:rsidRDefault="005A362F" w:rsidP="007713EB">
            <w:pPr>
              <w:jc w:val="both"/>
              <w:rPr>
                <w:rFonts w:cs="Arial"/>
                <w:b/>
                <w:color w:val="000080"/>
                <w:sz w:val="22"/>
                <w:szCs w:val="22"/>
              </w:rPr>
            </w:pPr>
            <w:r w:rsidRPr="00C549FD">
              <w:rPr>
                <w:rFonts w:cs="Arial"/>
                <w:b/>
                <w:color w:val="000080"/>
                <w:sz w:val="22"/>
                <w:szCs w:val="22"/>
              </w:rPr>
              <w:t>Skutki braku realizacji miejscowego planu</w:t>
            </w:r>
          </w:p>
        </w:tc>
      </w:tr>
      <w:tr w:rsidR="005A362F" w:rsidRPr="00C549FD" w:rsidTr="007713EB">
        <w:tc>
          <w:tcPr>
            <w:tcW w:w="2802" w:type="dxa"/>
            <w:tcBorders>
              <w:top w:val="single" w:sz="12" w:space="0" w:color="auto"/>
              <w:bottom w:val="single" w:sz="4" w:space="0" w:color="auto"/>
            </w:tcBorders>
            <w:shd w:val="clear" w:color="auto" w:fill="auto"/>
          </w:tcPr>
          <w:p w:rsidR="005A362F" w:rsidRPr="00C549FD" w:rsidRDefault="005A362F" w:rsidP="007713EB">
            <w:pPr>
              <w:jc w:val="both"/>
              <w:rPr>
                <w:rFonts w:cs="Arial"/>
                <w:b/>
                <w:color w:val="000080"/>
                <w:sz w:val="22"/>
                <w:szCs w:val="22"/>
              </w:rPr>
            </w:pPr>
            <w:r w:rsidRPr="00C549FD">
              <w:rPr>
                <w:rStyle w:val="Normalny"/>
                <w:rFonts w:cs="Arial"/>
                <w:sz w:val="22"/>
                <w:szCs w:val="22"/>
              </w:rPr>
              <w:t xml:space="preserve">ludzie </w:t>
            </w:r>
          </w:p>
        </w:tc>
        <w:tc>
          <w:tcPr>
            <w:tcW w:w="6550" w:type="dxa"/>
            <w:tcBorders>
              <w:top w:val="single" w:sz="12" w:space="0" w:color="auto"/>
              <w:bottom w:val="single" w:sz="4" w:space="0" w:color="auto"/>
            </w:tcBorders>
            <w:shd w:val="clear" w:color="auto" w:fill="auto"/>
          </w:tcPr>
          <w:p w:rsidR="005A362F" w:rsidRPr="00C549FD" w:rsidRDefault="005A362F" w:rsidP="007713EB">
            <w:pPr>
              <w:jc w:val="both"/>
              <w:rPr>
                <w:rFonts w:cs="Arial"/>
                <w:sz w:val="22"/>
                <w:szCs w:val="22"/>
              </w:rPr>
            </w:pPr>
            <w:r w:rsidRPr="00C549FD">
              <w:rPr>
                <w:rFonts w:cs="Arial"/>
                <w:sz w:val="22"/>
                <w:szCs w:val="22"/>
              </w:rPr>
              <w:t>brak ruchu inwestycyjnego powoduje stagnację społeczną, ograniczanie powszechnego dostępu do usług związanych ze zdrowiem i rekreacją.</w:t>
            </w:r>
          </w:p>
          <w:p w:rsidR="005A362F" w:rsidRPr="00C549FD" w:rsidRDefault="005A362F" w:rsidP="007713EB">
            <w:pPr>
              <w:jc w:val="both"/>
              <w:rPr>
                <w:rFonts w:cs="Arial"/>
                <w:sz w:val="22"/>
                <w:szCs w:val="22"/>
              </w:rPr>
            </w:pPr>
          </w:p>
        </w:tc>
      </w:tr>
      <w:tr w:rsidR="005A362F" w:rsidRPr="00C549FD" w:rsidTr="007713EB">
        <w:tc>
          <w:tcPr>
            <w:tcW w:w="2802" w:type="dxa"/>
            <w:tcBorders>
              <w:top w:val="single" w:sz="4" w:space="0" w:color="auto"/>
            </w:tcBorders>
            <w:shd w:val="clear" w:color="auto" w:fill="auto"/>
          </w:tcPr>
          <w:p w:rsidR="005A362F" w:rsidRPr="00C549FD" w:rsidRDefault="005A362F" w:rsidP="00BC2AE6">
            <w:pPr>
              <w:rPr>
                <w:rStyle w:val="Normalny"/>
                <w:rFonts w:cs="Arial"/>
                <w:sz w:val="22"/>
                <w:szCs w:val="22"/>
              </w:rPr>
            </w:pPr>
            <w:r w:rsidRPr="00C549FD">
              <w:rPr>
                <w:rStyle w:val="Normalny"/>
                <w:rFonts w:cs="Arial"/>
                <w:sz w:val="22"/>
                <w:szCs w:val="22"/>
              </w:rPr>
              <w:t>rośliny</w:t>
            </w:r>
          </w:p>
        </w:tc>
        <w:tc>
          <w:tcPr>
            <w:tcW w:w="6550" w:type="dxa"/>
            <w:tcBorders>
              <w:top w:val="single" w:sz="4" w:space="0" w:color="auto"/>
            </w:tcBorders>
            <w:shd w:val="clear" w:color="auto" w:fill="auto"/>
          </w:tcPr>
          <w:p w:rsidR="005A362F" w:rsidRPr="00C549FD" w:rsidRDefault="005A362F" w:rsidP="004E56AF">
            <w:pPr>
              <w:jc w:val="both"/>
              <w:rPr>
                <w:rFonts w:cs="Arial"/>
                <w:sz w:val="22"/>
                <w:szCs w:val="22"/>
              </w:rPr>
            </w:pPr>
            <w:r w:rsidRPr="00C549FD">
              <w:rPr>
                <w:rFonts w:cs="Arial"/>
                <w:sz w:val="22"/>
                <w:szCs w:val="22"/>
              </w:rPr>
              <w:t>brak prawnych podstaw do tworzenia nowych terenów zieleni miejskiej</w:t>
            </w:r>
            <w:r w:rsidR="002452ED" w:rsidRPr="00C549FD">
              <w:rPr>
                <w:rFonts w:cs="Arial"/>
                <w:sz w:val="22"/>
                <w:szCs w:val="22"/>
              </w:rPr>
              <w:t xml:space="preserve"> publicznej</w:t>
            </w:r>
            <w:r w:rsidRPr="00C549FD">
              <w:rPr>
                <w:rFonts w:cs="Arial"/>
                <w:sz w:val="22"/>
                <w:szCs w:val="22"/>
              </w:rPr>
              <w:t>,</w:t>
            </w:r>
            <w:r w:rsidRPr="00C549FD">
              <w:rPr>
                <w:rFonts w:cs="Arial"/>
                <w:b/>
                <w:sz w:val="22"/>
                <w:szCs w:val="22"/>
              </w:rPr>
              <w:t xml:space="preserve"> </w:t>
            </w:r>
            <w:r w:rsidRPr="00C549FD">
              <w:rPr>
                <w:rFonts w:cs="Arial"/>
                <w:sz w:val="22"/>
                <w:szCs w:val="22"/>
              </w:rPr>
              <w:t>rozwój bodźców biologicznych – oddziaływanie organizmów żywych znajdujących się w powietrzu na organizm człowieka,</w:t>
            </w:r>
          </w:p>
        </w:tc>
      </w:tr>
      <w:tr w:rsidR="005A362F" w:rsidRPr="00C549FD" w:rsidTr="007713EB">
        <w:tc>
          <w:tcPr>
            <w:tcW w:w="2802" w:type="dxa"/>
            <w:shd w:val="clear" w:color="auto" w:fill="auto"/>
          </w:tcPr>
          <w:p w:rsidR="005A362F" w:rsidRPr="00C549FD" w:rsidRDefault="005A362F" w:rsidP="00BC2AE6">
            <w:pPr>
              <w:rPr>
                <w:rFonts w:cs="Arial"/>
                <w:sz w:val="22"/>
                <w:szCs w:val="22"/>
              </w:rPr>
            </w:pPr>
            <w:r w:rsidRPr="00C549FD">
              <w:rPr>
                <w:rStyle w:val="Normalny"/>
                <w:rFonts w:cs="Arial"/>
                <w:sz w:val="22"/>
                <w:szCs w:val="22"/>
              </w:rPr>
              <w:t>zwierzęta</w:t>
            </w:r>
          </w:p>
        </w:tc>
        <w:tc>
          <w:tcPr>
            <w:tcW w:w="6550" w:type="dxa"/>
            <w:shd w:val="clear" w:color="auto" w:fill="auto"/>
          </w:tcPr>
          <w:p w:rsidR="005A362F" w:rsidRPr="00C549FD" w:rsidRDefault="005A362F" w:rsidP="007713EB">
            <w:pPr>
              <w:jc w:val="both"/>
              <w:rPr>
                <w:rFonts w:cs="Arial"/>
                <w:sz w:val="22"/>
                <w:szCs w:val="22"/>
              </w:rPr>
            </w:pPr>
            <w:r w:rsidRPr="00C549FD">
              <w:rPr>
                <w:rFonts w:cs="Arial"/>
                <w:sz w:val="22"/>
                <w:szCs w:val="22"/>
              </w:rPr>
              <w:t>pogorszenie warunków bytowania i gniazdowania ptaków,</w:t>
            </w:r>
          </w:p>
          <w:p w:rsidR="005A362F" w:rsidRPr="00C549FD" w:rsidRDefault="005A362F" w:rsidP="007713EB">
            <w:pPr>
              <w:jc w:val="both"/>
              <w:rPr>
                <w:rFonts w:cs="Arial"/>
                <w:sz w:val="22"/>
                <w:szCs w:val="22"/>
              </w:rPr>
            </w:pPr>
            <w:r w:rsidRPr="00C549FD">
              <w:rPr>
                <w:rFonts w:cs="Arial"/>
                <w:sz w:val="22"/>
                <w:szCs w:val="22"/>
              </w:rPr>
              <w:t xml:space="preserve">trwałe utwardzenie nawierzchni wpływa na ograniczenie populacji kreta, </w:t>
            </w:r>
          </w:p>
        </w:tc>
      </w:tr>
      <w:tr w:rsidR="005A362F" w:rsidRPr="00C549FD" w:rsidTr="007713EB">
        <w:tc>
          <w:tcPr>
            <w:tcW w:w="2802" w:type="dxa"/>
            <w:shd w:val="clear" w:color="auto" w:fill="auto"/>
          </w:tcPr>
          <w:p w:rsidR="005A362F" w:rsidRPr="00C549FD" w:rsidRDefault="005A362F" w:rsidP="004E56AF">
            <w:pPr>
              <w:jc w:val="both"/>
              <w:rPr>
                <w:rFonts w:cs="Arial"/>
                <w:b/>
                <w:color w:val="000080"/>
                <w:sz w:val="22"/>
                <w:szCs w:val="22"/>
              </w:rPr>
            </w:pPr>
            <w:r w:rsidRPr="00C549FD">
              <w:rPr>
                <w:rStyle w:val="Normalny"/>
                <w:rFonts w:cs="Arial"/>
                <w:sz w:val="22"/>
                <w:szCs w:val="22"/>
              </w:rPr>
              <w:t>różnorodność   biologiczn</w:t>
            </w:r>
            <w:r w:rsidR="004E56AF">
              <w:rPr>
                <w:rStyle w:val="Normalny"/>
                <w:rFonts w:cs="Arial"/>
                <w:sz w:val="22"/>
                <w:szCs w:val="22"/>
              </w:rPr>
              <w:t>a</w:t>
            </w:r>
          </w:p>
        </w:tc>
        <w:tc>
          <w:tcPr>
            <w:tcW w:w="6550" w:type="dxa"/>
            <w:shd w:val="clear" w:color="auto" w:fill="auto"/>
          </w:tcPr>
          <w:p w:rsidR="005A362F" w:rsidRPr="00C549FD" w:rsidRDefault="004E56AF" w:rsidP="007713EB">
            <w:pPr>
              <w:jc w:val="both"/>
              <w:rPr>
                <w:rFonts w:cs="Arial"/>
                <w:b/>
                <w:color w:val="000080"/>
                <w:sz w:val="22"/>
                <w:szCs w:val="22"/>
              </w:rPr>
            </w:pPr>
            <w:r>
              <w:rPr>
                <w:rFonts w:cs="Arial"/>
                <w:sz w:val="22"/>
                <w:szCs w:val="22"/>
              </w:rPr>
              <w:t>bez wpływu</w:t>
            </w:r>
          </w:p>
        </w:tc>
      </w:tr>
      <w:tr w:rsidR="005A362F" w:rsidRPr="00C549FD" w:rsidTr="007713EB">
        <w:tc>
          <w:tcPr>
            <w:tcW w:w="2802" w:type="dxa"/>
            <w:shd w:val="clear" w:color="auto" w:fill="auto"/>
          </w:tcPr>
          <w:p w:rsidR="005A362F" w:rsidRPr="00C549FD" w:rsidRDefault="005A362F" w:rsidP="007713EB">
            <w:pPr>
              <w:jc w:val="both"/>
              <w:rPr>
                <w:rStyle w:val="Normalny"/>
                <w:rFonts w:cs="Arial"/>
                <w:sz w:val="22"/>
                <w:szCs w:val="22"/>
              </w:rPr>
            </w:pPr>
            <w:r w:rsidRPr="00C549FD">
              <w:rPr>
                <w:rStyle w:val="Normalny"/>
                <w:rFonts w:cs="Arial"/>
                <w:sz w:val="22"/>
                <w:szCs w:val="22"/>
              </w:rPr>
              <w:t>krajobraz</w:t>
            </w:r>
          </w:p>
        </w:tc>
        <w:tc>
          <w:tcPr>
            <w:tcW w:w="6550" w:type="dxa"/>
            <w:shd w:val="clear" w:color="auto" w:fill="auto"/>
          </w:tcPr>
          <w:p w:rsidR="005A362F" w:rsidRPr="00C549FD" w:rsidRDefault="005A362F" w:rsidP="007713EB">
            <w:pPr>
              <w:jc w:val="both"/>
              <w:rPr>
                <w:rFonts w:cs="Arial"/>
                <w:sz w:val="22"/>
                <w:szCs w:val="22"/>
              </w:rPr>
            </w:pPr>
            <w:r w:rsidRPr="00C549FD">
              <w:rPr>
                <w:rFonts w:cs="Arial"/>
                <w:sz w:val="22"/>
                <w:szCs w:val="22"/>
              </w:rPr>
              <w:t xml:space="preserve">postępująca  dysharmonia przestrzeni w zakresie proporcji, wysokości zabudowy, kolorystyki, kształtu dachu, zasad posadowienia reklam, </w:t>
            </w:r>
            <w:r w:rsidR="008D6A65" w:rsidRPr="00C549FD">
              <w:rPr>
                <w:rFonts w:cs="Arial"/>
                <w:sz w:val="22"/>
                <w:szCs w:val="22"/>
              </w:rPr>
              <w:t>elementów małej architektury, ogrodzeń,</w:t>
            </w:r>
            <w:r w:rsidR="002452ED" w:rsidRPr="00C549FD">
              <w:rPr>
                <w:rFonts w:cs="Arial"/>
                <w:sz w:val="22"/>
                <w:szCs w:val="22"/>
              </w:rPr>
              <w:t xml:space="preserve"> </w:t>
            </w:r>
          </w:p>
        </w:tc>
      </w:tr>
      <w:tr w:rsidR="005A362F" w:rsidRPr="00C549FD" w:rsidTr="007713EB">
        <w:tc>
          <w:tcPr>
            <w:tcW w:w="2802" w:type="dxa"/>
            <w:shd w:val="clear" w:color="auto" w:fill="auto"/>
          </w:tcPr>
          <w:p w:rsidR="005A362F" w:rsidRPr="00C549FD" w:rsidRDefault="005A362F" w:rsidP="00BC2AE6">
            <w:pPr>
              <w:rPr>
                <w:rStyle w:val="Normalny"/>
                <w:rFonts w:cs="Arial"/>
                <w:sz w:val="22"/>
                <w:szCs w:val="22"/>
              </w:rPr>
            </w:pPr>
            <w:r w:rsidRPr="00C549FD">
              <w:rPr>
                <w:rStyle w:val="Normalny"/>
                <w:rFonts w:cs="Arial"/>
                <w:sz w:val="22"/>
                <w:szCs w:val="22"/>
              </w:rPr>
              <w:t>wody głębinowe i powierzchniowe</w:t>
            </w:r>
          </w:p>
        </w:tc>
        <w:tc>
          <w:tcPr>
            <w:tcW w:w="6550" w:type="dxa"/>
            <w:shd w:val="clear" w:color="auto" w:fill="auto"/>
          </w:tcPr>
          <w:p w:rsidR="005A362F" w:rsidRPr="00C549FD" w:rsidRDefault="008D6A65" w:rsidP="007713EB">
            <w:pPr>
              <w:jc w:val="both"/>
              <w:rPr>
                <w:rFonts w:cs="Arial"/>
                <w:sz w:val="22"/>
                <w:szCs w:val="22"/>
              </w:rPr>
            </w:pPr>
            <w:r w:rsidRPr="00C549FD">
              <w:rPr>
                <w:rFonts w:cs="Arial"/>
                <w:sz w:val="22"/>
                <w:szCs w:val="22"/>
              </w:rPr>
              <w:t>p</w:t>
            </w:r>
            <w:r w:rsidR="005A362F" w:rsidRPr="00C549FD">
              <w:rPr>
                <w:rFonts w:cs="Arial"/>
                <w:sz w:val="22"/>
                <w:szCs w:val="22"/>
              </w:rPr>
              <w:t>rawne podstawy do ubiegania się o środki unijne na rozwój infrastruktury zwłaszcza mających wpływ na poprawę jakości środowiska,</w:t>
            </w:r>
          </w:p>
        </w:tc>
      </w:tr>
      <w:tr w:rsidR="005A362F" w:rsidRPr="00C549FD" w:rsidTr="007713EB">
        <w:tc>
          <w:tcPr>
            <w:tcW w:w="2802" w:type="dxa"/>
            <w:shd w:val="clear" w:color="auto" w:fill="auto"/>
          </w:tcPr>
          <w:p w:rsidR="005A362F" w:rsidRPr="00C549FD" w:rsidRDefault="005A362F" w:rsidP="00BC2AE6">
            <w:pPr>
              <w:rPr>
                <w:rStyle w:val="Normalny"/>
                <w:rFonts w:cs="Arial"/>
                <w:sz w:val="22"/>
                <w:szCs w:val="22"/>
              </w:rPr>
            </w:pPr>
            <w:r w:rsidRPr="00C549FD">
              <w:rPr>
                <w:rStyle w:val="Normalny"/>
                <w:rFonts w:cs="Arial"/>
                <w:sz w:val="22"/>
                <w:szCs w:val="22"/>
              </w:rPr>
              <w:t>gleby</w:t>
            </w:r>
          </w:p>
        </w:tc>
        <w:tc>
          <w:tcPr>
            <w:tcW w:w="6550" w:type="dxa"/>
            <w:shd w:val="clear" w:color="auto" w:fill="auto"/>
          </w:tcPr>
          <w:p w:rsidR="005A362F" w:rsidRPr="00C549FD" w:rsidRDefault="004E56AF" w:rsidP="002452ED">
            <w:pPr>
              <w:jc w:val="both"/>
              <w:rPr>
                <w:rFonts w:cs="Arial"/>
                <w:sz w:val="22"/>
                <w:szCs w:val="22"/>
              </w:rPr>
            </w:pPr>
            <w:r>
              <w:rPr>
                <w:rFonts w:cs="Arial"/>
                <w:sz w:val="22"/>
                <w:szCs w:val="22"/>
              </w:rPr>
              <w:t>bez wpływu</w:t>
            </w:r>
          </w:p>
        </w:tc>
      </w:tr>
      <w:tr w:rsidR="005A362F" w:rsidRPr="00C549FD" w:rsidTr="007713EB">
        <w:tc>
          <w:tcPr>
            <w:tcW w:w="2802" w:type="dxa"/>
            <w:shd w:val="clear" w:color="auto" w:fill="auto"/>
          </w:tcPr>
          <w:p w:rsidR="005A362F" w:rsidRPr="00C549FD" w:rsidRDefault="005A362F" w:rsidP="007713EB">
            <w:pPr>
              <w:jc w:val="both"/>
              <w:rPr>
                <w:rStyle w:val="Normalny"/>
                <w:rFonts w:cs="Arial"/>
                <w:sz w:val="22"/>
                <w:szCs w:val="22"/>
              </w:rPr>
            </w:pPr>
            <w:r w:rsidRPr="00C549FD">
              <w:rPr>
                <w:rStyle w:val="Normalny"/>
                <w:rFonts w:cs="Arial"/>
                <w:sz w:val="22"/>
                <w:szCs w:val="22"/>
              </w:rPr>
              <w:t>powietrze i hałas</w:t>
            </w:r>
          </w:p>
        </w:tc>
        <w:tc>
          <w:tcPr>
            <w:tcW w:w="6550" w:type="dxa"/>
            <w:shd w:val="clear" w:color="auto" w:fill="auto"/>
          </w:tcPr>
          <w:p w:rsidR="005A362F" w:rsidRPr="00C549FD" w:rsidRDefault="005A362F" w:rsidP="004E56AF">
            <w:pPr>
              <w:jc w:val="both"/>
              <w:rPr>
                <w:rFonts w:cs="Arial"/>
                <w:sz w:val="22"/>
                <w:szCs w:val="22"/>
              </w:rPr>
            </w:pPr>
            <w:r w:rsidRPr="00C549FD">
              <w:rPr>
                <w:rFonts w:cs="Arial"/>
                <w:sz w:val="22"/>
                <w:szCs w:val="22"/>
              </w:rPr>
              <w:t xml:space="preserve">wzrost emisji zanieczyszczeń do powietrza spowodowany utrudnieniem dostępu do sieci infrastruktury, w tym szczególnie </w:t>
            </w:r>
            <w:r w:rsidR="004E56AF">
              <w:rPr>
                <w:rFonts w:cs="Arial"/>
                <w:sz w:val="22"/>
                <w:szCs w:val="22"/>
              </w:rPr>
              <w:t xml:space="preserve">systemowej </w:t>
            </w:r>
            <w:r w:rsidRPr="00C549FD">
              <w:rPr>
                <w:rFonts w:cs="Arial"/>
                <w:sz w:val="22"/>
                <w:szCs w:val="22"/>
              </w:rPr>
              <w:t>instalacji ciepłowniczej, pogarszający się stan powietrza w związku z hałasem i wibracjami z powodu niekontrolowanego rozwoju bodźców: elektrycznych – czynników takich jak pole elektryczne, jonizacja, przewodnictwo elektryczne, które nie są wyczuwalne przez zmysły człowieka, bodźców mechanicznych – związanych głównie z ruchem powietrza czyli wiatrem oraz drganiami powstającymi n</w:t>
            </w:r>
            <w:r w:rsidR="002452ED" w:rsidRPr="00C549FD">
              <w:rPr>
                <w:rFonts w:cs="Arial"/>
                <w:sz w:val="22"/>
                <w:szCs w:val="22"/>
              </w:rPr>
              <w:t xml:space="preserve">p. wzdłuż </w:t>
            </w:r>
            <w:r w:rsidR="002452ED" w:rsidRPr="00C549FD">
              <w:rPr>
                <w:rFonts w:cs="Arial"/>
                <w:sz w:val="22"/>
                <w:szCs w:val="22"/>
              </w:rPr>
              <w:lastRenderedPageBreak/>
              <w:t xml:space="preserve">dróg komunikacyjnych ul. </w:t>
            </w:r>
            <w:r w:rsidR="004E56AF">
              <w:rPr>
                <w:rFonts w:cs="Arial"/>
                <w:sz w:val="22"/>
                <w:szCs w:val="22"/>
              </w:rPr>
              <w:t>Wołuszewskiej</w:t>
            </w:r>
            <w:r w:rsidR="002452ED" w:rsidRPr="00C549FD">
              <w:rPr>
                <w:rFonts w:cs="Arial"/>
                <w:sz w:val="22"/>
                <w:szCs w:val="22"/>
              </w:rPr>
              <w:t xml:space="preserve">. </w:t>
            </w:r>
          </w:p>
        </w:tc>
      </w:tr>
      <w:tr w:rsidR="005A362F" w:rsidRPr="00C549FD" w:rsidTr="007713EB">
        <w:tc>
          <w:tcPr>
            <w:tcW w:w="2802" w:type="dxa"/>
            <w:shd w:val="clear" w:color="auto" w:fill="auto"/>
          </w:tcPr>
          <w:p w:rsidR="005A362F" w:rsidRPr="00C549FD" w:rsidRDefault="005A362F" w:rsidP="007713EB">
            <w:pPr>
              <w:jc w:val="both"/>
              <w:rPr>
                <w:rStyle w:val="Normalny"/>
                <w:rFonts w:cs="Arial"/>
                <w:sz w:val="22"/>
                <w:szCs w:val="22"/>
              </w:rPr>
            </w:pPr>
            <w:r w:rsidRPr="00C549FD">
              <w:rPr>
                <w:rStyle w:val="Normalny"/>
                <w:rFonts w:cs="Arial"/>
                <w:sz w:val="22"/>
                <w:szCs w:val="22"/>
              </w:rPr>
              <w:lastRenderedPageBreak/>
              <w:t>klimat</w:t>
            </w:r>
          </w:p>
        </w:tc>
        <w:tc>
          <w:tcPr>
            <w:tcW w:w="6550" w:type="dxa"/>
            <w:shd w:val="clear" w:color="auto" w:fill="auto"/>
          </w:tcPr>
          <w:p w:rsidR="005A362F" w:rsidRPr="00C549FD" w:rsidRDefault="002452ED" w:rsidP="004E56AF">
            <w:pPr>
              <w:jc w:val="both"/>
              <w:rPr>
                <w:rFonts w:cs="Arial"/>
                <w:sz w:val="22"/>
                <w:szCs w:val="22"/>
              </w:rPr>
            </w:pPr>
            <w:r w:rsidRPr="00C549FD">
              <w:rPr>
                <w:rFonts w:cs="Arial"/>
                <w:sz w:val="22"/>
                <w:szCs w:val="22"/>
              </w:rPr>
              <w:t xml:space="preserve">Ograniczenie komunikacji samochodowej ul. </w:t>
            </w:r>
            <w:r w:rsidR="004E56AF">
              <w:rPr>
                <w:rFonts w:cs="Arial"/>
                <w:sz w:val="22"/>
                <w:szCs w:val="22"/>
              </w:rPr>
              <w:t>Teżnowej</w:t>
            </w:r>
            <w:r w:rsidRPr="00C549FD">
              <w:rPr>
                <w:rFonts w:cs="Arial"/>
                <w:sz w:val="22"/>
                <w:szCs w:val="22"/>
              </w:rPr>
              <w:t xml:space="preserve"> wzdłuż Tężni II  wpłynie korzystnie na jakość i wartości inhalacyjne mikroklimatu.</w:t>
            </w:r>
          </w:p>
        </w:tc>
      </w:tr>
      <w:tr w:rsidR="005A362F" w:rsidRPr="00C549FD" w:rsidTr="007713EB">
        <w:tc>
          <w:tcPr>
            <w:tcW w:w="2802" w:type="dxa"/>
            <w:shd w:val="clear" w:color="auto" w:fill="auto"/>
          </w:tcPr>
          <w:p w:rsidR="005A362F" w:rsidRPr="00C549FD" w:rsidRDefault="005A362F" w:rsidP="007713EB">
            <w:pPr>
              <w:jc w:val="both"/>
              <w:rPr>
                <w:rStyle w:val="Normalny"/>
                <w:rFonts w:cs="Arial"/>
                <w:sz w:val="22"/>
                <w:szCs w:val="22"/>
              </w:rPr>
            </w:pPr>
            <w:r w:rsidRPr="00C549FD">
              <w:rPr>
                <w:rStyle w:val="Normalny"/>
                <w:rFonts w:cs="Arial"/>
                <w:sz w:val="22"/>
                <w:szCs w:val="22"/>
              </w:rPr>
              <w:t>zabytki</w:t>
            </w:r>
          </w:p>
        </w:tc>
        <w:tc>
          <w:tcPr>
            <w:tcW w:w="6550" w:type="dxa"/>
            <w:shd w:val="clear" w:color="auto" w:fill="auto"/>
          </w:tcPr>
          <w:p w:rsidR="005A362F" w:rsidRPr="00C549FD" w:rsidRDefault="005A362F" w:rsidP="007713EB">
            <w:pPr>
              <w:jc w:val="both"/>
              <w:rPr>
                <w:rFonts w:cs="Arial"/>
                <w:sz w:val="22"/>
                <w:szCs w:val="22"/>
              </w:rPr>
            </w:pPr>
            <w:r w:rsidRPr="00C549FD">
              <w:rPr>
                <w:rFonts w:cs="Arial"/>
                <w:sz w:val="22"/>
                <w:szCs w:val="22"/>
              </w:rPr>
              <w:t xml:space="preserve">brak ekspozycji strefy ochrony konserwatorskiej wyznaczonej do ochrony w Studium uwarunkowań i kierunków zagospodarowania przestrzennego miasta Ciechocinka i ograniczanie dostępu do środków pomocowych na ten cel,  postępująca dewastacja terenu </w:t>
            </w:r>
            <w:r w:rsidR="004E56AF">
              <w:rPr>
                <w:rFonts w:cs="Arial"/>
                <w:sz w:val="22"/>
                <w:szCs w:val="22"/>
              </w:rPr>
              <w:t xml:space="preserve">wzdłuż ul. Tężniowej </w:t>
            </w:r>
            <w:r w:rsidRPr="00C549FD">
              <w:rPr>
                <w:rFonts w:cs="Arial"/>
                <w:sz w:val="22"/>
                <w:szCs w:val="22"/>
              </w:rPr>
              <w:t xml:space="preserve">w związku z </w:t>
            </w:r>
            <w:r w:rsidR="004E56AF">
              <w:rPr>
                <w:rFonts w:cs="Arial"/>
                <w:sz w:val="22"/>
                <w:szCs w:val="22"/>
              </w:rPr>
              <w:t>przypadkową realizacją</w:t>
            </w:r>
            <w:r w:rsidRPr="00C549FD">
              <w:rPr>
                <w:rFonts w:cs="Arial"/>
                <w:sz w:val="22"/>
                <w:szCs w:val="22"/>
              </w:rPr>
              <w:t xml:space="preserve"> inwestycji.</w:t>
            </w:r>
          </w:p>
          <w:p w:rsidR="008D6A65" w:rsidRPr="00C549FD" w:rsidRDefault="008D6A65" w:rsidP="008D6A65">
            <w:pPr>
              <w:jc w:val="both"/>
              <w:rPr>
                <w:rFonts w:cs="Arial"/>
                <w:sz w:val="22"/>
                <w:szCs w:val="22"/>
              </w:rPr>
            </w:pPr>
            <w:r w:rsidRPr="00C549FD">
              <w:rPr>
                <w:rFonts w:cs="Arial"/>
                <w:sz w:val="22"/>
                <w:szCs w:val="22"/>
              </w:rPr>
              <w:t>Podstawa ochrony prawem miejscowym obiektów wpisanych do ewidencji zabytków wojewódzkiej i gminnej</w:t>
            </w:r>
          </w:p>
        </w:tc>
      </w:tr>
    </w:tbl>
    <w:p w:rsidR="005A362F" w:rsidRPr="00C549FD" w:rsidRDefault="005A362F" w:rsidP="005A362F">
      <w:pPr>
        <w:ind w:left="426" w:hanging="426"/>
        <w:jc w:val="both"/>
        <w:rPr>
          <w:rFonts w:cs="Arial"/>
          <w:b/>
          <w:color w:val="000080"/>
          <w:sz w:val="22"/>
          <w:szCs w:val="22"/>
        </w:rPr>
      </w:pPr>
    </w:p>
    <w:p w:rsidR="005A362F" w:rsidRPr="00C549FD" w:rsidRDefault="005A362F" w:rsidP="005A362F">
      <w:pPr>
        <w:ind w:left="426" w:hanging="426"/>
        <w:jc w:val="both"/>
        <w:rPr>
          <w:rFonts w:cs="Arial"/>
          <w:b/>
          <w:color w:val="000080"/>
          <w:sz w:val="22"/>
          <w:szCs w:val="22"/>
        </w:rPr>
      </w:pPr>
    </w:p>
    <w:p w:rsidR="00586B1E" w:rsidRPr="00C549FD" w:rsidRDefault="00586B1E" w:rsidP="005A362F">
      <w:pPr>
        <w:ind w:left="426" w:hanging="426"/>
        <w:jc w:val="both"/>
        <w:rPr>
          <w:rFonts w:cs="Arial"/>
          <w:b/>
          <w:color w:val="000080"/>
          <w:sz w:val="22"/>
          <w:szCs w:val="22"/>
        </w:rPr>
      </w:pPr>
    </w:p>
    <w:p w:rsidR="005A362F" w:rsidRPr="00C549FD" w:rsidRDefault="005A362F" w:rsidP="005A362F">
      <w:pPr>
        <w:ind w:left="426" w:hanging="426"/>
        <w:jc w:val="both"/>
        <w:rPr>
          <w:rFonts w:cs="Arial"/>
          <w:b/>
          <w:color w:val="000080"/>
          <w:sz w:val="22"/>
          <w:szCs w:val="22"/>
        </w:rPr>
      </w:pPr>
      <w:r w:rsidRPr="00C549FD">
        <w:rPr>
          <w:rFonts w:cs="Arial"/>
          <w:b/>
          <w:color w:val="000080"/>
          <w:sz w:val="22"/>
          <w:szCs w:val="22"/>
        </w:rPr>
        <w:t>3.2.Przewidywane znaczące oddziaływania (bezpośrednie, pośrednie, wtórne, skumulowane, krótkoterminowe, średnioterminowe i długoterminowe, stałe, chwilowe, lokalne, ponadlokalne, korzystne, niekorzystne i neutralne) na środowisko, w tym na obszar  Natura 2000</w:t>
      </w:r>
    </w:p>
    <w:p w:rsidR="005A362F" w:rsidRPr="00C549FD" w:rsidRDefault="005A362F" w:rsidP="005A362F">
      <w:pPr>
        <w:rPr>
          <w:rFonts w:cs="Arial"/>
          <w:color w:val="000080"/>
          <w:sz w:val="22"/>
          <w:szCs w:val="22"/>
        </w:rPr>
      </w:pPr>
    </w:p>
    <w:p w:rsidR="005A362F" w:rsidRPr="00C549FD" w:rsidRDefault="005A362F" w:rsidP="005A362F">
      <w:pPr>
        <w:rPr>
          <w:rFonts w:cs="Arial"/>
          <w:b/>
          <w:sz w:val="22"/>
          <w:szCs w:val="22"/>
          <w:u w:val="single"/>
        </w:rPr>
      </w:pPr>
      <w:r w:rsidRPr="00C549FD">
        <w:rPr>
          <w:rFonts w:cs="Arial"/>
          <w:b/>
          <w:sz w:val="22"/>
          <w:szCs w:val="22"/>
          <w:u w:val="single"/>
        </w:rPr>
        <w:t>Ludzie</w:t>
      </w:r>
    </w:p>
    <w:p w:rsidR="005A362F" w:rsidRPr="00C549FD" w:rsidRDefault="005A362F" w:rsidP="005A362F">
      <w:pPr>
        <w:jc w:val="both"/>
        <w:rPr>
          <w:rFonts w:cs="Arial"/>
          <w:b/>
          <w:sz w:val="22"/>
          <w:szCs w:val="22"/>
        </w:rPr>
      </w:pPr>
      <w:r w:rsidRPr="00C549FD">
        <w:rPr>
          <w:rFonts w:cs="Arial"/>
          <w:sz w:val="22"/>
          <w:szCs w:val="22"/>
        </w:rPr>
        <w:t>Bezpośredni, ale krótkotrwały lub chwilowy charakter, może mieć uciążliwość akustyczna związana z fazą budowy obiektów na poszczególnych terenach, oraz dostawa towarów. W celu  bezpieczeństwa i ochrony  zdrowia ludzi Plan wyklucza realizację inwestycji zaliczonych do przedsięwzięć mogących znacząco oddziaływać na środowisko. Projektowane zagospodarowanie terenu nie powinno wprowadzić dodatkowych zagrożeń dla zdrowia ludzi, pod warunkiem bezwzględnego wyegzekwowania wszystkich ustaleń zawartych w Planie, w tym w szczególności obsługi infrastruktury technicznej.</w:t>
      </w:r>
    </w:p>
    <w:p w:rsidR="005A362F" w:rsidRPr="00C549FD" w:rsidRDefault="00696C4A" w:rsidP="00696C4A">
      <w:pPr>
        <w:jc w:val="both"/>
        <w:rPr>
          <w:rFonts w:cs="Arial"/>
          <w:sz w:val="22"/>
          <w:szCs w:val="22"/>
        </w:rPr>
      </w:pPr>
      <w:r w:rsidRPr="00C549FD">
        <w:rPr>
          <w:rFonts w:cs="Arial"/>
          <w:sz w:val="22"/>
          <w:szCs w:val="22"/>
        </w:rPr>
        <w:t xml:space="preserve">Analizowany teren znajduje się poza obszarami szczególnie zagrożonymi powodzią z art. </w:t>
      </w:r>
      <w:r w:rsidR="00161478" w:rsidRPr="00C549FD">
        <w:rPr>
          <w:rFonts w:cs="Arial"/>
          <w:sz w:val="22"/>
          <w:szCs w:val="22"/>
        </w:rPr>
        <w:t>169 ust. 2 pkt 2</w:t>
      </w:r>
      <w:r w:rsidRPr="00C549FD">
        <w:rPr>
          <w:rFonts w:cs="Arial"/>
          <w:sz w:val="22"/>
          <w:szCs w:val="22"/>
        </w:rPr>
        <w:t xml:space="preserve"> ustawy </w:t>
      </w:r>
      <w:r w:rsidR="00161478" w:rsidRPr="00C549FD">
        <w:rPr>
          <w:rFonts w:cs="Arial"/>
          <w:sz w:val="22"/>
          <w:szCs w:val="22"/>
        </w:rPr>
        <w:t xml:space="preserve">z dnia 20 lipca 2017 r. </w:t>
      </w:r>
      <w:r w:rsidRPr="00C549FD">
        <w:rPr>
          <w:rFonts w:cs="Arial"/>
          <w:sz w:val="22"/>
          <w:szCs w:val="22"/>
        </w:rPr>
        <w:t>prawo wodne</w:t>
      </w:r>
      <w:r w:rsidR="00161478" w:rsidRPr="00C549FD">
        <w:rPr>
          <w:rFonts w:cs="Arial"/>
          <w:sz w:val="22"/>
          <w:szCs w:val="22"/>
        </w:rPr>
        <w:t xml:space="preserve"> ( Dz. U. z 20</w:t>
      </w:r>
      <w:r w:rsidR="004E56AF">
        <w:rPr>
          <w:rFonts w:cs="Arial"/>
          <w:sz w:val="22"/>
          <w:szCs w:val="22"/>
        </w:rPr>
        <w:t>20</w:t>
      </w:r>
      <w:r w:rsidR="00161478" w:rsidRPr="00C549FD">
        <w:rPr>
          <w:rFonts w:cs="Arial"/>
          <w:sz w:val="22"/>
          <w:szCs w:val="22"/>
        </w:rPr>
        <w:t xml:space="preserve"> r. poz. </w:t>
      </w:r>
      <w:r w:rsidR="004E56AF">
        <w:rPr>
          <w:rFonts w:cs="Arial"/>
          <w:sz w:val="22"/>
          <w:szCs w:val="22"/>
        </w:rPr>
        <w:t>310</w:t>
      </w:r>
      <w:r w:rsidR="00161478" w:rsidRPr="00C549FD">
        <w:rPr>
          <w:rFonts w:cs="Arial"/>
          <w:sz w:val="22"/>
          <w:szCs w:val="22"/>
        </w:rPr>
        <w:t xml:space="preserve"> ze zmianami)</w:t>
      </w:r>
      <w:r w:rsidRPr="00C549FD">
        <w:rPr>
          <w:rFonts w:cs="Arial"/>
          <w:sz w:val="22"/>
          <w:szCs w:val="22"/>
        </w:rPr>
        <w:t>.</w:t>
      </w:r>
    </w:p>
    <w:p w:rsidR="005A362F" w:rsidRPr="00C549FD" w:rsidRDefault="005A362F" w:rsidP="005A362F">
      <w:pPr>
        <w:ind w:left="567" w:hanging="567"/>
        <w:jc w:val="both"/>
        <w:rPr>
          <w:rFonts w:cs="Arial"/>
          <w:b/>
          <w:sz w:val="22"/>
          <w:szCs w:val="22"/>
          <w:u w:val="single"/>
        </w:rPr>
      </w:pPr>
    </w:p>
    <w:p w:rsidR="005A362F" w:rsidRPr="00C549FD" w:rsidRDefault="005A362F" w:rsidP="005A362F">
      <w:pPr>
        <w:ind w:left="567" w:hanging="567"/>
        <w:jc w:val="both"/>
        <w:rPr>
          <w:rFonts w:cs="Arial"/>
          <w:b/>
          <w:sz w:val="22"/>
          <w:szCs w:val="22"/>
        </w:rPr>
      </w:pPr>
      <w:r w:rsidRPr="00C549FD">
        <w:rPr>
          <w:rFonts w:cs="Arial"/>
          <w:b/>
          <w:sz w:val="22"/>
          <w:szCs w:val="22"/>
          <w:u w:val="single"/>
        </w:rPr>
        <w:t>Emisja zanieczyszczeń do powietrza.</w:t>
      </w:r>
    </w:p>
    <w:p w:rsidR="005A362F" w:rsidRPr="00C549FD" w:rsidRDefault="005A362F" w:rsidP="005A362F">
      <w:pPr>
        <w:jc w:val="both"/>
        <w:rPr>
          <w:rFonts w:cs="Arial"/>
          <w:sz w:val="22"/>
          <w:szCs w:val="22"/>
        </w:rPr>
      </w:pPr>
      <w:r w:rsidRPr="00C549FD">
        <w:rPr>
          <w:rFonts w:cs="Arial"/>
          <w:sz w:val="22"/>
          <w:szCs w:val="22"/>
        </w:rPr>
        <w:t>Motoryzacja, obok przemysłu i energetyki, ponosi główną odpowiedzialność za znaczne zatrucie atmosfery gazami pyłami jej udział w ogólnej emisji zanieczyszczeń w krajach europejskich wynosi ok. 30 – 40 %. Motoryzacja ma też swój udział w zatruciu środowiska metalami ciężkimi, zwłaszcza ołowiem i cynkiem oraz w obciążeniu hałasem i wibracjami. Obciążenia środowiska związane z intensywnym ruchem kołowym są szczególnie dotkliwe w ośrodkach miejsko – przemysłowych oraz wzdłuż przelotowych tras komunikacyjnych</w:t>
      </w:r>
      <w:r w:rsidR="004E56AF">
        <w:rPr>
          <w:rFonts w:cs="Arial"/>
          <w:sz w:val="22"/>
          <w:szCs w:val="22"/>
        </w:rPr>
        <w:t xml:space="preserve"> w tym w szczególności ul. Wołuszewskiej i ul. Sportowej</w:t>
      </w:r>
      <w:r w:rsidRPr="00C549FD">
        <w:rPr>
          <w:rFonts w:cs="Arial"/>
          <w:sz w:val="22"/>
          <w:szCs w:val="22"/>
        </w:rPr>
        <w:t>.</w:t>
      </w:r>
    </w:p>
    <w:p w:rsidR="00DE182F" w:rsidRPr="00C549FD" w:rsidRDefault="00CA266C" w:rsidP="005A362F">
      <w:pPr>
        <w:jc w:val="both"/>
        <w:rPr>
          <w:rFonts w:cs="Arial"/>
          <w:sz w:val="22"/>
          <w:szCs w:val="22"/>
        </w:rPr>
      </w:pPr>
      <w:r w:rsidRPr="00C549FD">
        <w:rPr>
          <w:rFonts w:cs="Arial"/>
          <w:sz w:val="22"/>
          <w:szCs w:val="22"/>
        </w:rPr>
        <w:t xml:space="preserve">W przypadku analizowanej </w:t>
      </w:r>
      <w:r w:rsidR="005A362F" w:rsidRPr="00C549FD">
        <w:rPr>
          <w:rFonts w:cs="Arial"/>
          <w:sz w:val="22"/>
          <w:szCs w:val="22"/>
        </w:rPr>
        <w:t xml:space="preserve">drogi gminnej ul. </w:t>
      </w:r>
      <w:r w:rsidR="002452ED" w:rsidRPr="00C549FD">
        <w:rPr>
          <w:rFonts w:cs="Arial"/>
          <w:sz w:val="22"/>
          <w:szCs w:val="22"/>
        </w:rPr>
        <w:t xml:space="preserve">Sportowej </w:t>
      </w:r>
      <w:r w:rsidR="00161478" w:rsidRPr="00C549FD">
        <w:rPr>
          <w:rFonts w:cs="Arial"/>
          <w:sz w:val="22"/>
          <w:szCs w:val="22"/>
        </w:rPr>
        <w:t xml:space="preserve"> </w:t>
      </w:r>
      <w:r w:rsidRPr="00C549FD">
        <w:rPr>
          <w:rFonts w:cs="Arial"/>
          <w:sz w:val="22"/>
          <w:szCs w:val="22"/>
        </w:rPr>
        <w:t xml:space="preserve">w związku </w:t>
      </w:r>
      <w:r w:rsidR="002452ED" w:rsidRPr="00C549FD">
        <w:rPr>
          <w:rFonts w:cs="Arial"/>
          <w:sz w:val="22"/>
          <w:szCs w:val="22"/>
        </w:rPr>
        <w:t>z jej funkcją obsługi oczyszczalni ścieków</w:t>
      </w:r>
      <w:r w:rsidR="005A362F" w:rsidRPr="00C549FD">
        <w:rPr>
          <w:rFonts w:cs="Arial"/>
          <w:sz w:val="22"/>
          <w:szCs w:val="22"/>
        </w:rPr>
        <w:t xml:space="preserve"> występuje natężenie ruchu</w:t>
      </w:r>
      <w:r w:rsidR="00DE182F" w:rsidRPr="00C549FD">
        <w:rPr>
          <w:rFonts w:cs="Arial"/>
          <w:sz w:val="22"/>
          <w:szCs w:val="22"/>
        </w:rPr>
        <w:t xml:space="preserve">, </w:t>
      </w:r>
      <w:r w:rsidR="00CF4CD6" w:rsidRPr="00C549FD">
        <w:rPr>
          <w:rFonts w:cs="Arial"/>
          <w:sz w:val="22"/>
          <w:szCs w:val="22"/>
        </w:rPr>
        <w:t>które ma</w:t>
      </w:r>
      <w:r w:rsidR="00DE182F" w:rsidRPr="00C549FD">
        <w:rPr>
          <w:rFonts w:cs="Arial"/>
          <w:sz w:val="22"/>
          <w:szCs w:val="22"/>
        </w:rPr>
        <w:t xml:space="preserve"> charakter lokalny</w:t>
      </w:r>
      <w:r w:rsidR="00CF4CD6" w:rsidRPr="00C549FD">
        <w:rPr>
          <w:rFonts w:cs="Arial"/>
          <w:sz w:val="22"/>
          <w:szCs w:val="22"/>
        </w:rPr>
        <w:t>, ale z względu na położenie ulicy wzdłuż Tężni II jej wpływ na jakość powietrza ma duże znaczenie</w:t>
      </w:r>
      <w:r w:rsidR="00DE182F" w:rsidRPr="00C549FD">
        <w:rPr>
          <w:rFonts w:cs="Arial"/>
          <w:sz w:val="22"/>
          <w:szCs w:val="22"/>
        </w:rPr>
        <w:t>.</w:t>
      </w:r>
    </w:p>
    <w:p w:rsidR="005A362F" w:rsidRPr="00C549FD" w:rsidRDefault="005A362F" w:rsidP="005A362F">
      <w:pPr>
        <w:jc w:val="both"/>
        <w:rPr>
          <w:rFonts w:cs="Arial"/>
          <w:sz w:val="22"/>
          <w:szCs w:val="22"/>
        </w:rPr>
      </w:pPr>
      <w:r w:rsidRPr="00C549FD">
        <w:rPr>
          <w:rFonts w:cs="Arial"/>
          <w:sz w:val="22"/>
          <w:szCs w:val="22"/>
        </w:rPr>
        <w:t>Inwestycje zlokalizowane na terenie analiz</w:t>
      </w:r>
      <w:r w:rsidR="004E56AF">
        <w:rPr>
          <w:rFonts w:cs="Arial"/>
          <w:sz w:val="22"/>
          <w:szCs w:val="22"/>
        </w:rPr>
        <w:t>owanym</w:t>
      </w:r>
      <w:r w:rsidRPr="00C549FD">
        <w:rPr>
          <w:rFonts w:cs="Arial"/>
          <w:sz w:val="22"/>
          <w:szCs w:val="22"/>
        </w:rPr>
        <w:t xml:space="preserve"> nie wprowadzają szczególnych zanieczyszczeń powietrza. W ustaleniach planu wprowadzono zapisy</w:t>
      </w:r>
      <w:r w:rsidR="00161478" w:rsidRPr="00C549FD">
        <w:rPr>
          <w:rFonts w:cs="Arial"/>
          <w:sz w:val="22"/>
          <w:szCs w:val="22"/>
        </w:rPr>
        <w:t xml:space="preserve"> dotyczące zaopatrzenia w ciepło z istniejącej i projektowanej sieci ciepłowniczej oraz poprzez źródła indywidualne wykorzystujące niskoemisyjne technologie spalania lub źródła bezemisyjne</w:t>
      </w:r>
      <w:r w:rsidRPr="00C549FD">
        <w:rPr>
          <w:rFonts w:cs="Arial"/>
          <w:sz w:val="22"/>
          <w:szCs w:val="22"/>
        </w:rPr>
        <w:t>, co w dużym stopniu ograniczy zanieczyszczenia powietrza</w:t>
      </w:r>
      <w:r w:rsidR="00CF4CD6" w:rsidRPr="00C549FD">
        <w:rPr>
          <w:rFonts w:cs="Arial"/>
          <w:sz w:val="22"/>
          <w:szCs w:val="22"/>
        </w:rPr>
        <w:t xml:space="preserve"> i zabezpieczy mikroklimat uzdrowiska</w:t>
      </w:r>
      <w:r w:rsidRPr="00C549FD">
        <w:rPr>
          <w:rFonts w:cs="Arial"/>
          <w:sz w:val="22"/>
          <w:szCs w:val="22"/>
        </w:rPr>
        <w:t>.</w:t>
      </w:r>
    </w:p>
    <w:p w:rsidR="0096282A" w:rsidRPr="00C549FD" w:rsidRDefault="0096282A" w:rsidP="005A362F">
      <w:pPr>
        <w:jc w:val="both"/>
        <w:rPr>
          <w:rFonts w:cs="Arial"/>
          <w:b/>
          <w:sz w:val="22"/>
          <w:szCs w:val="22"/>
          <w:u w:val="single"/>
        </w:rPr>
      </w:pPr>
    </w:p>
    <w:p w:rsidR="005A362F" w:rsidRPr="00C549FD" w:rsidRDefault="005A362F" w:rsidP="005A362F">
      <w:pPr>
        <w:jc w:val="both"/>
        <w:rPr>
          <w:rFonts w:cs="Arial"/>
          <w:b/>
          <w:sz w:val="22"/>
          <w:szCs w:val="22"/>
          <w:u w:val="single"/>
        </w:rPr>
      </w:pPr>
      <w:r w:rsidRPr="00C549FD">
        <w:rPr>
          <w:rFonts w:cs="Arial"/>
          <w:b/>
          <w:sz w:val="22"/>
          <w:szCs w:val="22"/>
          <w:u w:val="single"/>
        </w:rPr>
        <w:t>Emisja zanieczyszczeń do gleby i wód gruntowych i powierzchniowych</w:t>
      </w:r>
    </w:p>
    <w:p w:rsidR="005A362F" w:rsidRPr="00C549FD" w:rsidRDefault="005A362F" w:rsidP="005A362F">
      <w:pPr>
        <w:pStyle w:val="Nagwek8"/>
        <w:spacing w:line="240" w:lineRule="auto"/>
        <w:rPr>
          <w:rFonts w:cs="Arial"/>
          <w:b w:val="0"/>
          <w:sz w:val="22"/>
          <w:szCs w:val="22"/>
          <w:u w:val="none"/>
        </w:rPr>
      </w:pPr>
      <w:r w:rsidRPr="00C549FD">
        <w:rPr>
          <w:rFonts w:cs="Arial"/>
          <w:b w:val="0"/>
          <w:sz w:val="22"/>
          <w:szCs w:val="22"/>
          <w:u w:val="none"/>
        </w:rPr>
        <w:t>Gazy pochodzące ze spalin samochodowych przyc</w:t>
      </w:r>
      <w:r w:rsidR="0096282A" w:rsidRPr="00C549FD">
        <w:rPr>
          <w:rFonts w:cs="Arial"/>
          <w:b w:val="0"/>
          <w:sz w:val="22"/>
          <w:szCs w:val="22"/>
          <w:u w:val="none"/>
        </w:rPr>
        <w:t>zyniają się do zakwaszania gleb</w:t>
      </w:r>
      <w:r w:rsidRPr="00C549FD">
        <w:rPr>
          <w:rFonts w:cs="Arial"/>
          <w:b w:val="0"/>
          <w:sz w:val="22"/>
          <w:szCs w:val="22"/>
          <w:u w:val="none"/>
        </w:rPr>
        <w:t xml:space="preserve"> i wód gruntowych, opadając jako kwaśne deszcze.</w:t>
      </w:r>
    </w:p>
    <w:p w:rsidR="005A362F" w:rsidRPr="00C549FD" w:rsidRDefault="005A362F" w:rsidP="005A362F">
      <w:pPr>
        <w:jc w:val="both"/>
        <w:rPr>
          <w:rFonts w:cs="Arial"/>
          <w:sz w:val="22"/>
          <w:szCs w:val="22"/>
        </w:rPr>
      </w:pPr>
      <w:r w:rsidRPr="00C549FD">
        <w:rPr>
          <w:rFonts w:cs="Arial"/>
          <w:sz w:val="22"/>
          <w:szCs w:val="22"/>
        </w:rPr>
        <w:t xml:space="preserve">Poważnym zagrożeniem dla wód powierzchniowych i gleb są także niekontrolowane wycieki olejów i smarów z pojazdów, które rozlewając się na powierzchni ograniczają natlenienie wód lub gleb, </w:t>
      </w:r>
      <w:r w:rsidR="00CF4CD6" w:rsidRPr="00C549FD">
        <w:rPr>
          <w:rFonts w:cs="Arial"/>
          <w:sz w:val="22"/>
          <w:szCs w:val="22"/>
        </w:rPr>
        <w:t xml:space="preserve">oraz systematyczne nawożenie i opryski </w:t>
      </w:r>
      <w:r w:rsidRPr="00C549FD">
        <w:rPr>
          <w:rFonts w:cs="Arial"/>
          <w:sz w:val="22"/>
          <w:szCs w:val="22"/>
        </w:rPr>
        <w:t xml:space="preserve">wpływają negatywnie  na mikroorganizmy wodne i glebowe. </w:t>
      </w:r>
    </w:p>
    <w:p w:rsidR="005A362F" w:rsidRPr="00C549FD" w:rsidRDefault="005A362F" w:rsidP="005A362F">
      <w:pPr>
        <w:pStyle w:val="Nagwek8"/>
        <w:spacing w:line="240" w:lineRule="auto"/>
        <w:rPr>
          <w:rFonts w:cs="Arial"/>
          <w:b w:val="0"/>
          <w:sz w:val="22"/>
          <w:szCs w:val="22"/>
          <w:u w:val="none"/>
        </w:rPr>
      </w:pPr>
      <w:r w:rsidRPr="00C549FD">
        <w:rPr>
          <w:rFonts w:cs="Arial"/>
          <w:b w:val="0"/>
          <w:sz w:val="22"/>
          <w:szCs w:val="22"/>
          <w:u w:val="none"/>
        </w:rPr>
        <w:lastRenderedPageBreak/>
        <w:t xml:space="preserve">Zjawiska te zachodzą </w:t>
      </w:r>
      <w:r w:rsidR="00CF4CD6" w:rsidRPr="00C549FD">
        <w:rPr>
          <w:rFonts w:cs="Arial"/>
          <w:b w:val="0"/>
          <w:sz w:val="22"/>
          <w:szCs w:val="22"/>
          <w:u w:val="none"/>
        </w:rPr>
        <w:t xml:space="preserve">na terenach uprawianych rolniczo, przeważąjących na obszarze planu i </w:t>
      </w:r>
      <w:r w:rsidRPr="00C549FD">
        <w:rPr>
          <w:rFonts w:cs="Arial"/>
          <w:b w:val="0"/>
          <w:sz w:val="22"/>
          <w:szCs w:val="22"/>
          <w:u w:val="none"/>
        </w:rPr>
        <w:t xml:space="preserve">wzdłuż tras komunikacyjnych i na terenach </w:t>
      </w:r>
      <w:r w:rsidR="00161478" w:rsidRPr="00C549FD">
        <w:rPr>
          <w:rFonts w:cs="Arial"/>
          <w:b w:val="0"/>
          <w:sz w:val="22"/>
          <w:szCs w:val="22"/>
          <w:u w:val="none"/>
        </w:rPr>
        <w:t>postojowych</w:t>
      </w:r>
      <w:r w:rsidRPr="00C549FD">
        <w:rPr>
          <w:rFonts w:cs="Arial"/>
          <w:b w:val="0"/>
          <w:sz w:val="22"/>
          <w:szCs w:val="22"/>
          <w:u w:val="none"/>
        </w:rPr>
        <w:t>.</w:t>
      </w:r>
    </w:p>
    <w:p w:rsidR="005A362F" w:rsidRPr="00C549FD" w:rsidRDefault="004E56AF" w:rsidP="005A362F">
      <w:pPr>
        <w:jc w:val="both"/>
        <w:rPr>
          <w:rFonts w:cs="Arial"/>
          <w:sz w:val="22"/>
          <w:szCs w:val="22"/>
        </w:rPr>
      </w:pPr>
      <w:r>
        <w:rPr>
          <w:rFonts w:cs="Arial"/>
          <w:sz w:val="22"/>
          <w:szCs w:val="22"/>
        </w:rPr>
        <w:t>Cały obszar planu jest zapatrzony w sieć kanalizacyjną sanitarną i deszczową.</w:t>
      </w:r>
    </w:p>
    <w:p w:rsidR="005A362F" w:rsidRPr="00C549FD" w:rsidRDefault="005A362F" w:rsidP="005A362F">
      <w:pPr>
        <w:jc w:val="both"/>
        <w:rPr>
          <w:rFonts w:cs="Arial"/>
          <w:sz w:val="22"/>
          <w:szCs w:val="22"/>
        </w:rPr>
      </w:pPr>
      <w:r w:rsidRPr="00C549FD">
        <w:rPr>
          <w:rFonts w:cs="Arial"/>
          <w:sz w:val="22"/>
          <w:szCs w:val="22"/>
        </w:rPr>
        <w:t>Utwardzenie terenów placów wprawdzie zmniejsza powierzchnie terenów biologicznie czynnych, ale pozwala przechwycić zanieczyszczenia powierzchniowe i nie dopuścić lub w istotny sposób ograniczyć ich penetrację do gleby, wód gruntowych i powierzchniowych.</w:t>
      </w:r>
      <w:r w:rsidR="00CF4CD6" w:rsidRPr="00C549FD">
        <w:rPr>
          <w:rFonts w:cs="Arial"/>
          <w:sz w:val="22"/>
          <w:szCs w:val="22"/>
        </w:rPr>
        <w:t xml:space="preserve"> </w:t>
      </w:r>
    </w:p>
    <w:p w:rsidR="00CF4CD6" w:rsidRPr="00C549FD" w:rsidRDefault="00CF4CD6" w:rsidP="005A362F">
      <w:pPr>
        <w:pStyle w:val="Nagwek8"/>
        <w:spacing w:line="240" w:lineRule="auto"/>
        <w:rPr>
          <w:rFonts w:cs="Arial"/>
          <w:sz w:val="22"/>
          <w:szCs w:val="22"/>
        </w:rPr>
      </w:pPr>
    </w:p>
    <w:p w:rsidR="005A362F" w:rsidRPr="00C549FD" w:rsidRDefault="005A362F" w:rsidP="005A362F">
      <w:pPr>
        <w:pStyle w:val="Nagwek8"/>
        <w:spacing w:line="240" w:lineRule="auto"/>
        <w:rPr>
          <w:rFonts w:cs="Arial"/>
          <w:sz w:val="22"/>
          <w:szCs w:val="22"/>
        </w:rPr>
      </w:pPr>
      <w:r w:rsidRPr="00C549FD">
        <w:rPr>
          <w:rFonts w:cs="Arial"/>
          <w:sz w:val="22"/>
          <w:szCs w:val="22"/>
        </w:rPr>
        <w:t>Hałas</w:t>
      </w:r>
    </w:p>
    <w:p w:rsidR="005A362F" w:rsidRPr="00C549FD" w:rsidRDefault="005A362F" w:rsidP="005A362F">
      <w:pPr>
        <w:jc w:val="both"/>
        <w:rPr>
          <w:rFonts w:cs="Arial"/>
          <w:sz w:val="22"/>
          <w:szCs w:val="22"/>
        </w:rPr>
      </w:pPr>
      <w:r w:rsidRPr="00C549FD">
        <w:rPr>
          <w:rFonts w:cs="Arial"/>
          <w:sz w:val="22"/>
          <w:szCs w:val="22"/>
        </w:rPr>
        <w:t xml:space="preserve">Ustalenie realizacyjne projektowanego miejscowego planu zagospodarowania przestrzennego nie przewidują wprowadzenie inwestycji dźwiękotwórczych. Do podstawowych źródeł hałasu związanych z nowymi ustaleniami planu będą należały hałasy pochodzenia społecznego tzw. </w:t>
      </w:r>
      <w:r w:rsidR="00161478" w:rsidRPr="00C549FD">
        <w:rPr>
          <w:rFonts w:cs="Arial"/>
          <w:sz w:val="22"/>
          <w:szCs w:val="22"/>
        </w:rPr>
        <w:t>G</w:t>
      </w:r>
      <w:r w:rsidRPr="00C549FD">
        <w:rPr>
          <w:rFonts w:cs="Arial"/>
          <w:sz w:val="22"/>
          <w:szCs w:val="22"/>
        </w:rPr>
        <w:t>war</w:t>
      </w:r>
      <w:r w:rsidR="00161478" w:rsidRPr="00C549FD">
        <w:rPr>
          <w:rFonts w:cs="Arial"/>
          <w:sz w:val="22"/>
          <w:szCs w:val="22"/>
        </w:rPr>
        <w:t xml:space="preserve">, muzyka </w:t>
      </w:r>
      <w:r w:rsidRPr="00C549FD">
        <w:rPr>
          <w:rFonts w:cs="Arial"/>
          <w:sz w:val="22"/>
          <w:szCs w:val="22"/>
        </w:rPr>
        <w:t>.</w:t>
      </w:r>
    </w:p>
    <w:p w:rsidR="005A362F" w:rsidRPr="00C549FD" w:rsidRDefault="005A362F" w:rsidP="005A362F">
      <w:pPr>
        <w:jc w:val="both"/>
        <w:rPr>
          <w:rFonts w:cs="Arial"/>
          <w:sz w:val="22"/>
          <w:szCs w:val="22"/>
        </w:rPr>
      </w:pPr>
      <w:r w:rsidRPr="00C549FD">
        <w:rPr>
          <w:rFonts w:cs="Arial"/>
          <w:sz w:val="22"/>
          <w:szCs w:val="22"/>
        </w:rPr>
        <w:t>Najwyższe dopuszczalne wartości normatyw</w:t>
      </w:r>
      <w:r w:rsidR="00B77518" w:rsidRPr="00C549FD">
        <w:rPr>
          <w:rFonts w:cs="Arial"/>
          <w:sz w:val="22"/>
          <w:szCs w:val="22"/>
        </w:rPr>
        <w:t>ne poziomu hałasu określa Rozpo</w:t>
      </w:r>
      <w:r w:rsidRPr="00C549FD">
        <w:rPr>
          <w:rFonts w:cs="Arial"/>
          <w:sz w:val="22"/>
          <w:szCs w:val="22"/>
        </w:rPr>
        <w:t>rządzenie Ministra Środowiska z dnia 14 czerwca 2007 r. w sprawie do</w:t>
      </w:r>
      <w:r w:rsidR="004F3197">
        <w:rPr>
          <w:rFonts w:cs="Arial"/>
          <w:sz w:val="22"/>
          <w:szCs w:val="22"/>
        </w:rPr>
        <w:t>puszczalnych  poziomów hałasu (</w:t>
      </w:r>
      <w:r w:rsidRPr="00C549FD">
        <w:rPr>
          <w:rFonts w:cs="Arial"/>
          <w:sz w:val="22"/>
          <w:szCs w:val="22"/>
        </w:rPr>
        <w:t xml:space="preserve">Dz. U. </w:t>
      </w:r>
      <w:r w:rsidR="00161478" w:rsidRPr="00C549FD">
        <w:rPr>
          <w:rFonts w:cs="Arial"/>
          <w:sz w:val="22"/>
          <w:szCs w:val="22"/>
        </w:rPr>
        <w:t>z 2014 r.</w:t>
      </w:r>
      <w:r w:rsidRPr="00C549FD">
        <w:rPr>
          <w:rFonts w:cs="Arial"/>
          <w:sz w:val="22"/>
          <w:szCs w:val="22"/>
        </w:rPr>
        <w:t xml:space="preserve">, poz. </w:t>
      </w:r>
      <w:r w:rsidR="00161478" w:rsidRPr="00C549FD">
        <w:rPr>
          <w:rFonts w:cs="Arial"/>
          <w:sz w:val="22"/>
          <w:szCs w:val="22"/>
        </w:rPr>
        <w:t>112</w:t>
      </w:r>
      <w:r w:rsidRPr="00C549FD">
        <w:rPr>
          <w:rFonts w:cs="Arial"/>
          <w:sz w:val="22"/>
          <w:szCs w:val="22"/>
        </w:rPr>
        <w:t>). W rozporządzeniu podano dopuszczalne wartości progowe poziomów hałasu w środowisku wyrażone równoważnym poziomem dźwięku w dB.</w:t>
      </w:r>
    </w:p>
    <w:p w:rsidR="005A362F" w:rsidRPr="00C549FD" w:rsidRDefault="005A362F" w:rsidP="005A362F">
      <w:pPr>
        <w:jc w:val="both"/>
        <w:rPr>
          <w:rFonts w:cs="Arial"/>
          <w:color w:val="000080"/>
          <w:sz w:val="22"/>
          <w:szCs w:val="22"/>
        </w:rPr>
      </w:pPr>
    </w:p>
    <w:p w:rsidR="005A362F" w:rsidRPr="00C549FD" w:rsidRDefault="005A362F" w:rsidP="005A362F">
      <w:pPr>
        <w:jc w:val="both"/>
        <w:rPr>
          <w:rFonts w:cs="Arial"/>
          <w:color w:val="000080"/>
          <w:sz w:val="22"/>
          <w:szCs w:val="22"/>
        </w:rPr>
      </w:pPr>
    </w:p>
    <w:tbl>
      <w:tblPr>
        <w:tblW w:w="4550" w:type="pct"/>
        <w:tblCellSpacing w:w="15" w:type="dxa"/>
        <w:tblLook w:val="0000" w:firstRow="0" w:lastRow="0" w:firstColumn="0" w:lastColumn="0" w:noHBand="0" w:noVBand="0"/>
      </w:tblPr>
      <w:tblGrid>
        <w:gridCol w:w="381"/>
        <w:gridCol w:w="1939"/>
        <w:gridCol w:w="1667"/>
        <w:gridCol w:w="1609"/>
        <w:gridCol w:w="1667"/>
        <w:gridCol w:w="1849"/>
      </w:tblGrid>
      <w:tr w:rsidR="005A362F" w:rsidRPr="00C549FD">
        <w:trPr>
          <w:cantSplit/>
          <w:tblCellSpacing w:w="15" w:type="dxa"/>
        </w:trPr>
        <w:tc>
          <w:tcPr>
            <w:tcW w:w="0" w:type="auto"/>
            <w:vMerge w:val="restart"/>
            <w:shd w:val="clear" w:color="auto" w:fill="auto"/>
            <w:tcMar>
              <w:top w:w="15" w:type="dxa"/>
              <w:left w:w="15" w:type="dxa"/>
              <w:bottom w:w="15" w:type="dxa"/>
              <w:right w:w="15" w:type="dxa"/>
            </w:tcMar>
            <w:vAlign w:val="center"/>
          </w:tcPr>
          <w:p w:rsidR="005A362F" w:rsidRPr="00C549FD" w:rsidRDefault="005A362F" w:rsidP="00BC2AE6">
            <w:pPr>
              <w:rPr>
                <w:rFonts w:cs="Arial"/>
                <w:sz w:val="22"/>
                <w:szCs w:val="22"/>
              </w:rPr>
            </w:pPr>
            <w:r w:rsidRPr="00C549FD">
              <w:rPr>
                <w:rFonts w:cs="Arial"/>
                <w:sz w:val="22"/>
                <w:szCs w:val="22"/>
              </w:rPr>
              <w:t>Lp.</w:t>
            </w:r>
          </w:p>
        </w:tc>
        <w:tc>
          <w:tcPr>
            <w:tcW w:w="0" w:type="auto"/>
            <w:vMerge w:val="restart"/>
            <w:shd w:val="clear" w:color="auto" w:fill="auto"/>
            <w:tcMar>
              <w:top w:w="15" w:type="dxa"/>
              <w:left w:w="15" w:type="dxa"/>
              <w:bottom w:w="15" w:type="dxa"/>
              <w:right w:w="15" w:type="dxa"/>
            </w:tcMar>
            <w:vAlign w:val="center"/>
          </w:tcPr>
          <w:p w:rsidR="005A362F" w:rsidRPr="00C549FD" w:rsidRDefault="005A362F" w:rsidP="00BC2AE6">
            <w:pPr>
              <w:rPr>
                <w:rFonts w:cs="Arial"/>
                <w:sz w:val="22"/>
                <w:szCs w:val="22"/>
              </w:rPr>
            </w:pPr>
            <w:r w:rsidRPr="00C549FD">
              <w:rPr>
                <w:rFonts w:cs="Arial"/>
                <w:sz w:val="22"/>
                <w:szCs w:val="22"/>
              </w:rPr>
              <w:t>Rodzaj terenu</w:t>
            </w:r>
          </w:p>
        </w:tc>
        <w:tc>
          <w:tcPr>
            <w:tcW w:w="0" w:type="auto"/>
            <w:gridSpan w:val="4"/>
            <w:shd w:val="clear" w:color="auto" w:fill="auto"/>
            <w:tcMar>
              <w:top w:w="15" w:type="dxa"/>
              <w:left w:w="15" w:type="dxa"/>
              <w:bottom w:w="15" w:type="dxa"/>
              <w:right w:w="15" w:type="dxa"/>
            </w:tcMar>
            <w:vAlign w:val="center"/>
          </w:tcPr>
          <w:p w:rsidR="005A362F" w:rsidRPr="00C549FD" w:rsidRDefault="005A362F" w:rsidP="00BC2AE6">
            <w:pPr>
              <w:rPr>
                <w:rFonts w:cs="Arial"/>
                <w:sz w:val="22"/>
                <w:szCs w:val="22"/>
              </w:rPr>
            </w:pPr>
            <w:r w:rsidRPr="00C549FD">
              <w:rPr>
                <w:rFonts w:cs="Arial"/>
                <w:sz w:val="22"/>
                <w:szCs w:val="22"/>
              </w:rPr>
              <w:t>Dopuszczalny długookresowy średni poziom dźwięku A w dB</w:t>
            </w:r>
          </w:p>
        </w:tc>
      </w:tr>
      <w:tr w:rsidR="005A362F" w:rsidRPr="00C549FD">
        <w:trPr>
          <w:cantSplit/>
          <w:tblCellSpacing w:w="15" w:type="dxa"/>
        </w:trPr>
        <w:tc>
          <w:tcPr>
            <w:tcW w:w="0" w:type="auto"/>
            <w:vMerge/>
            <w:shd w:val="clear" w:color="auto" w:fill="auto"/>
            <w:vAlign w:val="center"/>
          </w:tcPr>
          <w:p w:rsidR="005A362F" w:rsidRPr="00C549FD" w:rsidRDefault="005A362F" w:rsidP="00BC2AE6">
            <w:pPr>
              <w:rPr>
                <w:rFonts w:cs="Arial"/>
                <w:sz w:val="22"/>
                <w:szCs w:val="22"/>
              </w:rPr>
            </w:pPr>
          </w:p>
        </w:tc>
        <w:tc>
          <w:tcPr>
            <w:tcW w:w="0" w:type="auto"/>
            <w:vMerge/>
            <w:shd w:val="clear" w:color="auto" w:fill="auto"/>
            <w:vAlign w:val="center"/>
          </w:tcPr>
          <w:p w:rsidR="005A362F" w:rsidRPr="00C549FD" w:rsidRDefault="005A362F" w:rsidP="00BC2AE6">
            <w:pPr>
              <w:rPr>
                <w:rFonts w:cs="Arial"/>
                <w:sz w:val="22"/>
                <w:szCs w:val="22"/>
              </w:rPr>
            </w:pPr>
          </w:p>
        </w:tc>
        <w:tc>
          <w:tcPr>
            <w:tcW w:w="0" w:type="auto"/>
            <w:gridSpan w:val="2"/>
            <w:shd w:val="clear" w:color="auto" w:fill="auto"/>
            <w:tcMar>
              <w:top w:w="15" w:type="dxa"/>
              <w:left w:w="15" w:type="dxa"/>
              <w:bottom w:w="15" w:type="dxa"/>
              <w:right w:w="15" w:type="dxa"/>
            </w:tcMar>
            <w:vAlign w:val="center"/>
          </w:tcPr>
          <w:p w:rsidR="005A362F" w:rsidRPr="00C549FD" w:rsidRDefault="005A362F" w:rsidP="00BC2AE6">
            <w:pPr>
              <w:rPr>
                <w:rFonts w:cs="Arial"/>
                <w:sz w:val="22"/>
                <w:szCs w:val="22"/>
              </w:rPr>
            </w:pPr>
            <w:r w:rsidRPr="00C549FD">
              <w:rPr>
                <w:rFonts w:cs="Arial"/>
                <w:sz w:val="22"/>
                <w:szCs w:val="22"/>
              </w:rPr>
              <w:t>Drogi lub linie kolejowe</w:t>
            </w:r>
            <w:r w:rsidRPr="00C549FD">
              <w:rPr>
                <w:rFonts w:cs="Arial"/>
                <w:sz w:val="22"/>
                <w:szCs w:val="22"/>
                <w:vertAlign w:val="superscript"/>
              </w:rPr>
              <w:t>1)</w:t>
            </w:r>
          </w:p>
        </w:tc>
        <w:tc>
          <w:tcPr>
            <w:tcW w:w="0" w:type="auto"/>
            <w:gridSpan w:val="2"/>
            <w:shd w:val="clear" w:color="auto" w:fill="auto"/>
            <w:tcMar>
              <w:top w:w="15" w:type="dxa"/>
              <w:left w:w="15" w:type="dxa"/>
              <w:bottom w:w="15" w:type="dxa"/>
              <w:right w:w="15" w:type="dxa"/>
            </w:tcMar>
            <w:vAlign w:val="center"/>
          </w:tcPr>
          <w:p w:rsidR="005A362F" w:rsidRPr="00C549FD" w:rsidRDefault="005A362F" w:rsidP="00BC2AE6">
            <w:pPr>
              <w:rPr>
                <w:rFonts w:cs="Arial"/>
                <w:sz w:val="22"/>
                <w:szCs w:val="22"/>
              </w:rPr>
            </w:pPr>
            <w:r w:rsidRPr="00C549FD">
              <w:rPr>
                <w:rFonts w:cs="Arial"/>
                <w:sz w:val="22"/>
                <w:szCs w:val="22"/>
              </w:rPr>
              <w:t>Pozostałe obiekty i działalność będąca źródłem hałasu</w:t>
            </w:r>
          </w:p>
        </w:tc>
      </w:tr>
      <w:tr w:rsidR="004F3197" w:rsidRPr="00C549FD">
        <w:trPr>
          <w:cantSplit/>
          <w:tblCellSpacing w:w="15" w:type="dxa"/>
        </w:trPr>
        <w:tc>
          <w:tcPr>
            <w:tcW w:w="0" w:type="auto"/>
            <w:vMerge/>
            <w:shd w:val="clear" w:color="auto" w:fill="auto"/>
            <w:vAlign w:val="center"/>
          </w:tcPr>
          <w:p w:rsidR="005A362F" w:rsidRPr="00C549FD" w:rsidRDefault="005A362F" w:rsidP="00BC2AE6">
            <w:pPr>
              <w:rPr>
                <w:rFonts w:cs="Arial"/>
                <w:sz w:val="22"/>
                <w:szCs w:val="22"/>
              </w:rPr>
            </w:pPr>
          </w:p>
        </w:tc>
        <w:tc>
          <w:tcPr>
            <w:tcW w:w="0" w:type="auto"/>
            <w:vMerge/>
            <w:shd w:val="clear" w:color="auto" w:fill="auto"/>
            <w:vAlign w:val="center"/>
          </w:tcPr>
          <w:p w:rsidR="005A362F" w:rsidRPr="00C549FD" w:rsidRDefault="005A362F" w:rsidP="00BC2AE6">
            <w:pPr>
              <w:rPr>
                <w:rFonts w:cs="Arial"/>
                <w:sz w:val="22"/>
                <w:szCs w:val="22"/>
              </w:rPr>
            </w:pPr>
          </w:p>
        </w:tc>
        <w:tc>
          <w:tcPr>
            <w:tcW w:w="0" w:type="auto"/>
            <w:shd w:val="clear" w:color="auto" w:fill="auto"/>
            <w:tcMar>
              <w:top w:w="15" w:type="dxa"/>
              <w:left w:w="15" w:type="dxa"/>
              <w:bottom w:w="15" w:type="dxa"/>
              <w:right w:w="15" w:type="dxa"/>
            </w:tcMar>
            <w:vAlign w:val="center"/>
          </w:tcPr>
          <w:p w:rsidR="005A362F" w:rsidRPr="00C549FD" w:rsidRDefault="005A362F" w:rsidP="00BC2AE6">
            <w:pPr>
              <w:rPr>
                <w:rFonts w:cs="Arial"/>
                <w:sz w:val="22"/>
                <w:szCs w:val="22"/>
              </w:rPr>
            </w:pPr>
            <w:r w:rsidRPr="00C549FD">
              <w:rPr>
                <w:rFonts w:cs="Arial"/>
                <w:b/>
                <w:bCs/>
                <w:sz w:val="22"/>
                <w:szCs w:val="22"/>
              </w:rPr>
              <w:t>L</w:t>
            </w:r>
            <w:r w:rsidRPr="00C549FD">
              <w:rPr>
                <w:rFonts w:cs="Arial"/>
                <w:b/>
                <w:bCs/>
                <w:sz w:val="22"/>
                <w:szCs w:val="22"/>
                <w:vertAlign w:val="subscript"/>
              </w:rPr>
              <w:t>DWN</w:t>
            </w:r>
          </w:p>
          <w:p w:rsidR="005A362F" w:rsidRPr="00C549FD" w:rsidRDefault="005A362F" w:rsidP="00BC2AE6">
            <w:pPr>
              <w:rPr>
                <w:rFonts w:cs="Arial"/>
                <w:sz w:val="22"/>
                <w:szCs w:val="22"/>
              </w:rPr>
            </w:pPr>
            <w:r w:rsidRPr="00C549FD">
              <w:rPr>
                <w:rFonts w:cs="Arial"/>
                <w:sz w:val="22"/>
                <w:szCs w:val="22"/>
              </w:rPr>
              <w:t>przedział czasu odniesienia</w:t>
            </w:r>
          </w:p>
          <w:p w:rsidR="005A362F" w:rsidRPr="00C549FD" w:rsidRDefault="005A362F" w:rsidP="00BC2AE6">
            <w:pPr>
              <w:rPr>
                <w:rFonts w:cs="Arial"/>
                <w:sz w:val="22"/>
                <w:szCs w:val="22"/>
              </w:rPr>
            </w:pPr>
            <w:r w:rsidRPr="00C549FD">
              <w:rPr>
                <w:rFonts w:cs="Arial"/>
                <w:sz w:val="22"/>
                <w:szCs w:val="22"/>
              </w:rPr>
              <w:t>równy wszystkim dobom w roku</w:t>
            </w:r>
          </w:p>
        </w:tc>
        <w:tc>
          <w:tcPr>
            <w:tcW w:w="0" w:type="auto"/>
            <w:shd w:val="clear" w:color="auto" w:fill="auto"/>
            <w:tcMar>
              <w:top w:w="15" w:type="dxa"/>
              <w:left w:w="15" w:type="dxa"/>
              <w:bottom w:w="15" w:type="dxa"/>
              <w:right w:w="15" w:type="dxa"/>
            </w:tcMar>
            <w:vAlign w:val="center"/>
          </w:tcPr>
          <w:p w:rsidR="005A362F" w:rsidRPr="00C549FD" w:rsidRDefault="005A362F" w:rsidP="00BC2AE6">
            <w:pPr>
              <w:rPr>
                <w:rFonts w:cs="Arial"/>
                <w:sz w:val="22"/>
                <w:szCs w:val="22"/>
              </w:rPr>
            </w:pPr>
            <w:r w:rsidRPr="00C549FD">
              <w:rPr>
                <w:rFonts w:cs="Arial"/>
                <w:b/>
                <w:bCs/>
                <w:sz w:val="22"/>
                <w:szCs w:val="22"/>
              </w:rPr>
              <w:t>L</w:t>
            </w:r>
            <w:r w:rsidRPr="00C549FD">
              <w:rPr>
                <w:rFonts w:cs="Arial"/>
                <w:b/>
                <w:bCs/>
                <w:sz w:val="22"/>
                <w:szCs w:val="22"/>
                <w:vertAlign w:val="subscript"/>
              </w:rPr>
              <w:t>N</w:t>
            </w:r>
          </w:p>
          <w:p w:rsidR="005A362F" w:rsidRPr="00C549FD" w:rsidRDefault="005A362F" w:rsidP="00BC2AE6">
            <w:pPr>
              <w:rPr>
                <w:rFonts w:cs="Arial"/>
                <w:sz w:val="22"/>
                <w:szCs w:val="22"/>
              </w:rPr>
            </w:pPr>
            <w:r w:rsidRPr="00C549FD">
              <w:rPr>
                <w:rFonts w:cs="Arial"/>
                <w:sz w:val="22"/>
                <w:szCs w:val="22"/>
              </w:rPr>
              <w:t>przedział czasu odniesienia</w:t>
            </w:r>
          </w:p>
          <w:p w:rsidR="005A362F" w:rsidRPr="00C549FD" w:rsidRDefault="005A362F" w:rsidP="00BC2AE6">
            <w:pPr>
              <w:rPr>
                <w:rFonts w:cs="Arial"/>
                <w:sz w:val="22"/>
                <w:szCs w:val="22"/>
              </w:rPr>
            </w:pPr>
            <w:r w:rsidRPr="00C549FD">
              <w:rPr>
                <w:rFonts w:cs="Arial"/>
                <w:sz w:val="22"/>
                <w:szCs w:val="22"/>
              </w:rPr>
              <w:t>równy wszystkim porom nocy</w:t>
            </w:r>
          </w:p>
        </w:tc>
        <w:tc>
          <w:tcPr>
            <w:tcW w:w="0" w:type="auto"/>
            <w:shd w:val="clear" w:color="auto" w:fill="auto"/>
            <w:tcMar>
              <w:top w:w="15" w:type="dxa"/>
              <w:left w:w="15" w:type="dxa"/>
              <w:bottom w:w="15" w:type="dxa"/>
              <w:right w:w="15" w:type="dxa"/>
            </w:tcMar>
            <w:vAlign w:val="center"/>
          </w:tcPr>
          <w:p w:rsidR="005A362F" w:rsidRPr="00C549FD" w:rsidRDefault="005A362F" w:rsidP="00BC2AE6">
            <w:pPr>
              <w:rPr>
                <w:rFonts w:cs="Arial"/>
                <w:sz w:val="22"/>
                <w:szCs w:val="22"/>
              </w:rPr>
            </w:pPr>
            <w:r w:rsidRPr="00C549FD">
              <w:rPr>
                <w:rFonts w:cs="Arial"/>
                <w:b/>
                <w:bCs/>
                <w:sz w:val="22"/>
                <w:szCs w:val="22"/>
              </w:rPr>
              <w:t>L</w:t>
            </w:r>
            <w:r w:rsidRPr="00C549FD">
              <w:rPr>
                <w:rFonts w:cs="Arial"/>
                <w:b/>
                <w:bCs/>
                <w:sz w:val="22"/>
                <w:szCs w:val="22"/>
                <w:vertAlign w:val="subscript"/>
              </w:rPr>
              <w:t>DWN</w:t>
            </w:r>
          </w:p>
          <w:p w:rsidR="005A362F" w:rsidRPr="00C549FD" w:rsidRDefault="005A362F" w:rsidP="00BC2AE6">
            <w:pPr>
              <w:rPr>
                <w:rFonts w:cs="Arial"/>
                <w:sz w:val="22"/>
                <w:szCs w:val="22"/>
              </w:rPr>
            </w:pPr>
            <w:r w:rsidRPr="00C549FD">
              <w:rPr>
                <w:rFonts w:cs="Arial"/>
                <w:sz w:val="22"/>
                <w:szCs w:val="22"/>
              </w:rPr>
              <w:t>przedział czasu odniesienia</w:t>
            </w:r>
          </w:p>
          <w:p w:rsidR="005A362F" w:rsidRPr="00C549FD" w:rsidRDefault="005A362F" w:rsidP="00BC2AE6">
            <w:pPr>
              <w:rPr>
                <w:rFonts w:cs="Arial"/>
                <w:sz w:val="22"/>
                <w:szCs w:val="22"/>
              </w:rPr>
            </w:pPr>
            <w:r w:rsidRPr="00C549FD">
              <w:rPr>
                <w:rFonts w:cs="Arial"/>
                <w:sz w:val="22"/>
                <w:szCs w:val="22"/>
              </w:rPr>
              <w:t>równy wszystkim dobom w roku</w:t>
            </w:r>
          </w:p>
        </w:tc>
        <w:tc>
          <w:tcPr>
            <w:tcW w:w="0" w:type="auto"/>
            <w:shd w:val="clear" w:color="auto" w:fill="auto"/>
            <w:tcMar>
              <w:top w:w="15" w:type="dxa"/>
              <w:left w:w="15" w:type="dxa"/>
              <w:bottom w:w="15" w:type="dxa"/>
              <w:right w:w="15" w:type="dxa"/>
            </w:tcMar>
            <w:vAlign w:val="center"/>
          </w:tcPr>
          <w:p w:rsidR="005A362F" w:rsidRPr="00C549FD" w:rsidRDefault="005A362F" w:rsidP="004F3197">
            <w:pPr>
              <w:ind w:left="225"/>
              <w:rPr>
                <w:rFonts w:cs="Arial"/>
                <w:sz w:val="22"/>
                <w:szCs w:val="22"/>
              </w:rPr>
            </w:pPr>
            <w:r w:rsidRPr="00C549FD">
              <w:rPr>
                <w:rFonts w:cs="Arial"/>
                <w:b/>
                <w:bCs/>
                <w:sz w:val="22"/>
                <w:szCs w:val="22"/>
              </w:rPr>
              <w:t>L</w:t>
            </w:r>
            <w:r w:rsidRPr="00C549FD">
              <w:rPr>
                <w:rFonts w:cs="Arial"/>
                <w:b/>
                <w:bCs/>
                <w:sz w:val="22"/>
                <w:szCs w:val="22"/>
                <w:vertAlign w:val="subscript"/>
              </w:rPr>
              <w:t>N</w:t>
            </w:r>
          </w:p>
          <w:p w:rsidR="005A362F" w:rsidRPr="00C549FD" w:rsidRDefault="004F3197" w:rsidP="004F3197">
            <w:pPr>
              <w:ind w:left="225"/>
              <w:rPr>
                <w:rFonts w:cs="Arial"/>
                <w:sz w:val="22"/>
                <w:szCs w:val="22"/>
              </w:rPr>
            </w:pPr>
            <w:r>
              <w:rPr>
                <w:rFonts w:cs="Arial"/>
                <w:sz w:val="22"/>
                <w:szCs w:val="22"/>
              </w:rPr>
              <w:t xml:space="preserve"> </w:t>
            </w:r>
            <w:r w:rsidR="005A362F" w:rsidRPr="00C549FD">
              <w:rPr>
                <w:rFonts w:cs="Arial"/>
                <w:sz w:val="22"/>
                <w:szCs w:val="22"/>
              </w:rPr>
              <w:t>przedział czasu odniesienia</w:t>
            </w:r>
          </w:p>
          <w:p w:rsidR="005A362F" w:rsidRPr="00C549FD" w:rsidRDefault="005A362F" w:rsidP="004F3197">
            <w:pPr>
              <w:ind w:left="225"/>
              <w:rPr>
                <w:rFonts w:cs="Arial"/>
                <w:sz w:val="22"/>
                <w:szCs w:val="22"/>
              </w:rPr>
            </w:pPr>
            <w:r w:rsidRPr="00C549FD">
              <w:rPr>
                <w:rFonts w:cs="Arial"/>
                <w:sz w:val="22"/>
                <w:szCs w:val="22"/>
              </w:rPr>
              <w:t>równy wszystkim porom nocy</w:t>
            </w:r>
          </w:p>
        </w:tc>
      </w:tr>
      <w:tr w:rsidR="004F3197" w:rsidRPr="00C549FD">
        <w:trPr>
          <w:tblCellSpacing w:w="15" w:type="dxa"/>
        </w:trPr>
        <w:tc>
          <w:tcPr>
            <w:tcW w:w="0" w:type="auto"/>
            <w:shd w:val="clear" w:color="auto" w:fill="auto"/>
            <w:tcMar>
              <w:top w:w="15" w:type="dxa"/>
              <w:left w:w="15" w:type="dxa"/>
              <w:bottom w:w="15" w:type="dxa"/>
              <w:right w:w="15" w:type="dxa"/>
            </w:tcMar>
            <w:vAlign w:val="center"/>
          </w:tcPr>
          <w:p w:rsidR="005A362F" w:rsidRPr="00C549FD" w:rsidRDefault="004F3197" w:rsidP="00BC2AE6">
            <w:pPr>
              <w:rPr>
                <w:rFonts w:cs="Arial"/>
                <w:sz w:val="22"/>
                <w:szCs w:val="22"/>
              </w:rPr>
            </w:pPr>
            <w:r>
              <w:rPr>
                <w:rFonts w:cs="Arial"/>
                <w:sz w:val="22"/>
                <w:szCs w:val="22"/>
              </w:rPr>
              <w:t>2</w:t>
            </w:r>
          </w:p>
        </w:tc>
        <w:tc>
          <w:tcPr>
            <w:tcW w:w="0" w:type="auto"/>
            <w:shd w:val="clear" w:color="auto" w:fill="auto"/>
            <w:tcMar>
              <w:top w:w="15" w:type="dxa"/>
              <w:left w:w="15" w:type="dxa"/>
              <w:bottom w:w="15" w:type="dxa"/>
              <w:right w:w="15" w:type="dxa"/>
            </w:tcMar>
            <w:vAlign w:val="center"/>
          </w:tcPr>
          <w:p w:rsidR="004F3197" w:rsidRDefault="004F3197" w:rsidP="00BC2AE6">
            <w:pPr>
              <w:rPr>
                <w:rFonts w:cs="Arial"/>
                <w:sz w:val="22"/>
                <w:szCs w:val="22"/>
              </w:rPr>
            </w:pPr>
          </w:p>
          <w:p w:rsidR="004F3197" w:rsidRDefault="004F3197" w:rsidP="00BC2AE6">
            <w:pPr>
              <w:rPr>
                <w:rFonts w:cs="Arial"/>
                <w:sz w:val="22"/>
                <w:szCs w:val="22"/>
              </w:rPr>
            </w:pPr>
          </w:p>
          <w:p w:rsidR="005A362F" w:rsidRDefault="004F3197" w:rsidP="00BC2AE6">
            <w:pPr>
              <w:rPr>
                <w:rFonts w:cs="Arial"/>
                <w:sz w:val="22"/>
                <w:szCs w:val="22"/>
              </w:rPr>
            </w:pPr>
            <w:r>
              <w:rPr>
                <w:rFonts w:cs="Arial"/>
                <w:sz w:val="22"/>
                <w:szCs w:val="22"/>
              </w:rPr>
              <w:t>Tereny zabudowy mieszkaniowej</w:t>
            </w:r>
          </w:p>
          <w:p w:rsidR="004F3197" w:rsidRPr="00C549FD" w:rsidRDefault="004F3197" w:rsidP="00BC2AE6">
            <w:pPr>
              <w:rPr>
                <w:rFonts w:cs="Arial"/>
                <w:sz w:val="22"/>
                <w:szCs w:val="22"/>
              </w:rPr>
            </w:pPr>
            <w:r>
              <w:rPr>
                <w:rFonts w:cs="Arial"/>
                <w:sz w:val="22"/>
                <w:szCs w:val="22"/>
              </w:rPr>
              <w:t>jednorodzinnej</w:t>
            </w:r>
          </w:p>
        </w:tc>
        <w:tc>
          <w:tcPr>
            <w:tcW w:w="0" w:type="auto"/>
            <w:shd w:val="clear" w:color="auto" w:fill="auto"/>
            <w:tcMar>
              <w:top w:w="15" w:type="dxa"/>
              <w:left w:w="15" w:type="dxa"/>
              <w:bottom w:w="15" w:type="dxa"/>
              <w:right w:w="15" w:type="dxa"/>
            </w:tcMar>
            <w:vAlign w:val="center"/>
          </w:tcPr>
          <w:p w:rsidR="005A362F" w:rsidRPr="00C549FD" w:rsidRDefault="005A362F" w:rsidP="00BC2AE6">
            <w:pPr>
              <w:rPr>
                <w:rFonts w:cs="Arial"/>
                <w:b/>
                <w:bCs/>
                <w:sz w:val="22"/>
                <w:szCs w:val="22"/>
              </w:rPr>
            </w:pPr>
          </w:p>
          <w:p w:rsidR="005A362F" w:rsidRPr="00C549FD" w:rsidRDefault="005A362F" w:rsidP="00BC2AE6">
            <w:pPr>
              <w:rPr>
                <w:rFonts w:cs="Arial"/>
                <w:b/>
                <w:bCs/>
                <w:sz w:val="22"/>
                <w:szCs w:val="22"/>
              </w:rPr>
            </w:pPr>
          </w:p>
          <w:p w:rsidR="005A362F" w:rsidRPr="00C549FD" w:rsidRDefault="005A362F" w:rsidP="00BC2AE6">
            <w:pPr>
              <w:rPr>
                <w:rFonts w:cs="Arial"/>
                <w:b/>
                <w:bCs/>
                <w:sz w:val="22"/>
                <w:szCs w:val="22"/>
              </w:rPr>
            </w:pPr>
          </w:p>
          <w:p w:rsidR="005A362F" w:rsidRPr="00C549FD" w:rsidRDefault="005A362F" w:rsidP="00BC2AE6">
            <w:pPr>
              <w:rPr>
                <w:rFonts w:cs="Arial"/>
                <w:b/>
                <w:bCs/>
                <w:sz w:val="22"/>
                <w:szCs w:val="22"/>
              </w:rPr>
            </w:pPr>
          </w:p>
          <w:p w:rsidR="005A362F" w:rsidRPr="00C549FD" w:rsidRDefault="004F3197" w:rsidP="00BC2AE6">
            <w:pPr>
              <w:rPr>
                <w:rFonts w:cs="Arial"/>
                <w:sz w:val="22"/>
                <w:szCs w:val="22"/>
              </w:rPr>
            </w:pPr>
            <w:r>
              <w:rPr>
                <w:rFonts w:cs="Arial"/>
                <w:b/>
                <w:bCs/>
                <w:sz w:val="22"/>
                <w:szCs w:val="22"/>
              </w:rPr>
              <w:t>61</w:t>
            </w:r>
          </w:p>
        </w:tc>
        <w:tc>
          <w:tcPr>
            <w:tcW w:w="0" w:type="auto"/>
            <w:shd w:val="clear" w:color="auto" w:fill="auto"/>
            <w:tcMar>
              <w:top w:w="15" w:type="dxa"/>
              <w:left w:w="15" w:type="dxa"/>
              <w:bottom w:w="15" w:type="dxa"/>
              <w:right w:w="15" w:type="dxa"/>
            </w:tcMar>
            <w:vAlign w:val="center"/>
          </w:tcPr>
          <w:p w:rsidR="005A362F" w:rsidRPr="00C549FD" w:rsidRDefault="005A362F" w:rsidP="00BC2AE6">
            <w:pPr>
              <w:rPr>
                <w:rFonts w:cs="Arial"/>
                <w:b/>
                <w:bCs/>
                <w:sz w:val="22"/>
                <w:szCs w:val="22"/>
              </w:rPr>
            </w:pPr>
          </w:p>
          <w:p w:rsidR="005A362F" w:rsidRPr="00C549FD" w:rsidRDefault="005A362F" w:rsidP="00BC2AE6">
            <w:pPr>
              <w:rPr>
                <w:rFonts w:cs="Arial"/>
                <w:b/>
                <w:bCs/>
                <w:sz w:val="22"/>
                <w:szCs w:val="22"/>
              </w:rPr>
            </w:pPr>
          </w:p>
          <w:p w:rsidR="005A362F" w:rsidRPr="00C549FD" w:rsidRDefault="005A362F" w:rsidP="00BC2AE6">
            <w:pPr>
              <w:rPr>
                <w:rFonts w:cs="Arial"/>
                <w:b/>
                <w:bCs/>
                <w:sz w:val="22"/>
                <w:szCs w:val="22"/>
              </w:rPr>
            </w:pPr>
          </w:p>
          <w:p w:rsidR="005A362F" w:rsidRPr="00C549FD" w:rsidRDefault="005A362F" w:rsidP="00BC2AE6">
            <w:pPr>
              <w:rPr>
                <w:rFonts w:cs="Arial"/>
                <w:b/>
                <w:bCs/>
                <w:sz w:val="22"/>
                <w:szCs w:val="22"/>
              </w:rPr>
            </w:pPr>
          </w:p>
          <w:p w:rsidR="005A362F" w:rsidRPr="00C549FD" w:rsidRDefault="004F3197" w:rsidP="00BC2AE6">
            <w:pPr>
              <w:rPr>
                <w:rFonts w:cs="Arial"/>
                <w:sz w:val="22"/>
                <w:szCs w:val="22"/>
              </w:rPr>
            </w:pPr>
            <w:r>
              <w:rPr>
                <w:rFonts w:cs="Arial"/>
                <w:b/>
                <w:bCs/>
                <w:sz w:val="22"/>
                <w:szCs w:val="22"/>
              </w:rPr>
              <w:t>56</w:t>
            </w:r>
          </w:p>
        </w:tc>
        <w:tc>
          <w:tcPr>
            <w:tcW w:w="0" w:type="auto"/>
            <w:shd w:val="clear" w:color="auto" w:fill="auto"/>
            <w:tcMar>
              <w:top w:w="15" w:type="dxa"/>
              <w:left w:w="15" w:type="dxa"/>
              <w:bottom w:w="15" w:type="dxa"/>
              <w:right w:w="15" w:type="dxa"/>
            </w:tcMar>
            <w:vAlign w:val="center"/>
          </w:tcPr>
          <w:p w:rsidR="005A362F" w:rsidRPr="00C549FD" w:rsidRDefault="005A362F" w:rsidP="00BC2AE6">
            <w:pPr>
              <w:rPr>
                <w:rFonts w:cs="Arial"/>
                <w:b/>
                <w:bCs/>
                <w:sz w:val="22"/>
                <w:szCs w:val="22"/>
              </w:rPr>
            </w:pPr>
          </w:p>
          <w:p w:rsidR="005A362F" w:rsidRPr="00C549FD" w:rsidRDefault="005A362F" w:rsidP="00BC2AE6">
            <w:pPr>
              <w:rPr>
                <w:rFonts w:cs="Arial"/>
                <w:b/>
                <w:bCs/>
                <w:sz w:val="22"/>
                <w:szCs w:val="22"/>
              </w:rPr>
            </w:pPr>
          </w:p>
          <w:p w:rsidR="005A362F" w:rsidRPr="00C549FD" w:rsidRDefault="005A362F" w:rsidP="00BC2AE6">
            <w:pPr>
              <w:rPr>
                <w:rFonts w:cs="Arial"/>
                <w:b/>
                <w:bCs/>
                <w:sz w:val="22"/>
                <w:szCs w:val="22"/>
              </w:rPr>
            </w:pPr>
          </w:p>
          <w:p w:rsidR="005A362F" w:rsidRPr="00C549FD" w:rsidRDefault="005A362F" w:rsidP="00BC2AE6">
            <w:pPr>
              <w:rPr>
                <w:rFonts w:cs="Arial"/>
                <w:b/>
                <w:bCs/>
                <w:sz w:val="22"/>
                <w:szCs w:val="22"/>
              </w:rPr>
            </w:pPr>
          </w:p>
          <w:p w:rsidR="005A362F" w:rsidRPr="00C549FD" w:rsidRDefault="004F3197" w:rsidP="00BC2AE6">
            <w:pPr>
              <w:rPr>
                <w:rFonts w:cs="Arial"/>
                <w:sz w:val="22"/>
                <w:szCs w:val="22"/>
              </w:rPr>
            </w:pPr>
            <w:r>
              <w:rPr>
                <w:rFonts w:cs="Arial"/>
                <w:b/>
                <w:bCs/>
                <w:sz w:val="22"/>
                <w:szCs w:val="22"/>
              </w:rPr>
              <w:t>50</w:t>
            </w:r>
          </w:p>
        </w:tc>
        <w:tc>
          <w:tcPr>
            <w:tcW w:w="0" w:type="auto"/>
            <w:shd w:val="clear" w:color="auto" w:fill="auto"/>
            <w:tcMar>
              <w:top w:w="15" w:type="dxa"/>
              <w:left w:w="15" w:type="dxa"/>
              <w:bottom w:w="15" w:type="dxa"/>
              <w:right w:w="15" w:type="dxa"/>
            </w:tcMar>
            <w:vAlign w:val="center"/>
          </w:tcPr>
          <w:p w:rsidR="005A362F" w:rsidRPr="00C549FD" w:rsidRDefault="005A362F" w:rsidP="00BC2AE6">
            <w:pPr>
              <w:rPr>
                <w:rFonts w:cs="Arial"/>
                <w:b/>
                <w:bCs/>
                <w:sz w:val="22"/>
                <w:szCs w:val="22"/>
              </w:rPr>
            </w:pPr>
          </w:p>
          <w:p w:rsidR="005A362F" w:rsidRPr="00C549FD" w:rsidRDefault="005A362F" w:rsidP="00BC2AE6">
            <w:pPr>
              <w:rPr>
                <w:rFonts w:cs="Arial"/>
                <w:b/>
                <w:bCs/>
                <w:sz w:val="22"/>
                <w:szCs w:val="22"/>
              </w:rPr>
            </w:pPr>
          </w:p>
          <w:p w:rsidR="005A362F" w:rsidRPr="00C549FD" w:rsidRDefault="005A362F" w:rsidP="00BC2AE6">
            <w:pPr>
              <w:rPr>
                <w:rFonts w:cs="Arial"/>
                <w:b/>
                <w:bCs/>
                <w:sz w:val="22"/>
                <w:szCs w:val="22"/>
              </w:rPr>
            </w:pPr>
          </w:p>
          <w:p w:rsidR="005A362F" w:rsidRPr="00C549FD" w:rsidRDefault="005A362F" w:rsidP="00BC2AE6">
            <w:pPr>
              <w:rPr>
                <w:rFonts w:cs="Arial"/>
                <w:b/>
                <w:bCs/>
                <w:sz w:val="22"/>
                <w:szCs w:val="22"/>
              </w:rPr>
            </w:pPr>
          </w:p>
          <w:p w:rsidR="005A362F" w:rsidRPr="00C549FD" w:rsidRDefault="005A362F" w:rsidP="004F3197">
            <w:pPr>
              <w:ind w:left="265"/>
              <w:rPr>
                <w:rFonts w:cs="Arial"/>
                <w:sz w:val="22"/>
                <w:szCs w:val="22"/>
              </w:rPr>
            </w:pPr>
            <w:r w:rsidRPr="00C549FD">
              <w:rPr>
                <w:rFonts w:cs="Arial"/>
                <w:b/>
                <w:bCs/>
                <w:sz w:val="22"/>
                <w:szCs w:val="22"/>
              </w:rPr>
              <w:t>40</w:t>
            </w:r>
          </w:p>
        </w:tc>
      </w:tr>
    </w:tbl>
    <w:p w:rsidR="005A362F" w:rsidRPr="00C549FD" w:rsidRDefault="005A362F" w:rsidP="005A362F">
      <w:pPr>
        <w:jc w:val="both"/>
        <w:rPr>
          <w:rFonts w:cs="Arial"/>
          <w:sz w:val="22"/>
          <w:szCs w:val="22"/>
        </w:rPr>
      </w:pPr>
    </w:p>
    <w:p w:rsidR="005A362F" w:rsidRPr="00C549FD" w:rsidRDefault="004F3197" w:rsidP="00DE182F">
      <w:pPr>
        <w:ind w:right="284"/>
        <w:jc w:val="both"/>
        <w:rPr>
          <w:rFonts w:cs="Arial"/>
          <w:sz w:val="22"/>
          <w:szCs w:val="22"/>
        </w:rPr>
      </w:pPr>
      <w:r w:rsidRPr="00C549FD">
        <w:rPr>
          <w:rFonts w:cs="Arial"/>
          <w:sz w:val="22"/>
          <w:szCs w:val="22"/>
        </w:rPr>
        <w:t xml:space="preserve">najbardziej rygorystyczne normy dopuszczalnego poziomu hałasu spośród wszystkich urbanistycznych typów terenu </w:t>
      </w:r>
      <w:r>
        <w:rPr>
          <w:rFonts w:cs="Arial"/>
          <w:sz w:val="22"/>
          <w:szCs w:val="22"/>
        </w:rPr>
        <w:t xml:space="preserve">obowiązują </w:t>
      </w:r>
      <w:r w:rsidR="005A362F" w:rsidRPr="00C549FD">
        <w:rPr>
          <w:rFonts w:cs="Arial"/>
          <w:sz w:val="22"/>
          <w:szCs w:val="22"/>
        </w:rPr>
        <w:t xml:space="preserve">dla obszarów A ochrony uzdrowiskowej. </w:t>
      </w:r>
      <w:r>
        <w:rPr>
          <w:rFonts w:cs="Arial"/>
          <w:sz w:val="22"/>
          <w:szCs w:val="22"/>
        </w:rPr>
        <w:t xml:space="preserve">Dla strefy B normy te są nieco wyższe. </w:t>
      </w:r>
      <w:r w:rsidR="005A362F" w:rsidRPr="00C549FD">
        <w:rPr>
          <w:rFonts w:cs="Arial"/>
          <w:sz w:val="22"/>
          <w:szCs w:val="22"/>
        </w:rPr>
        <w:t xml:space="preserve">Dopuszczalny poziom równoważny hałasu od dróg lub linii kolejowych wynosi dla pory dziennej </w:t>
      </w:r>
      <w:r>
        <w:rPr>
          <w:rFonts w:cs="Arial"/>
          <w:sz w:val="22"/>
          <w:szCs w:val="22"/>
        </w:rPr>
        <w:t>64</w:t>
      </w:r>
      <w:r w:rsidR="005A362F" w:rsidRPr="00C549FD">
        <w:rPr>
          <w:rFonts w:cs="Arial"/>
          <w:sz w:val="22"/>
          <w:szCs w:val="22"/>
        </w:rPr>
        <w:t xml:space="preserve">, a dla pory nocnej </w:t>
      </w:r>
      <w:r>
        <w:rPr>
          <w:rFonts w:cs="Arial"/>
          <w:sz w:val="22"/>
          <w:szCs w:val="22"/>
        </w:rPr>
        <w:t>59</w:t>
      </w:r>
      <w:r w:rsidR="005A362F" w:rsidRPr="00C549FD">
        <w:rPr>
          <w:rFonts w:cs="Arial"/>
          <w:sz w:val="22"/>
          <w:szCs w:val="22"/>
        </w:rPr>
        <w:t xml:space="preserve"> dB (A), a od innych źródeł hałasu – odpowiednio 45 i 40 dB (A).</w:t>
      </w:r>
    </w:p>
    <w:p w:rsidR="005A362F" w:rsidRPr="00C549FD" w:rsidRDefault="005A362F" w:rsidP="005A362F">
      <w:pPr>
        <w:ind w:right="284" w:firstLine="709"/>
        <w:jc w:val="both"/>
        <w:rPr>
          <w:rFonts w:cs="Arial"/>
          <w:sz w:val="22"/>
          <w:szCs w:val="22"/>
        </w:rPr>
      </w:pPr>
      <w:r w:rsidRPr="00C549FD">
        <w:rPr>
          <w:rFonts w:cs="Arial"/>
          <w:sz w:val="22"/>
          <w:szCs w:val="22"/>
        </w:rPr>
        <w:t>Prowadzone przez służby ochrony środowiska cykliczne pomiary wskazują, że poziom hałasu komunikacyjnego w Ciechocinku od wielu już lat utrzymuje się na wysokim poziomie. Największą uciążli</w:t>
      </w:r>
      <w:r w:rsidR="004F3197">
        <w:rPr>
          <w:rFonts w:cs="Arial"/>
          <w:sz w:val="22"/>
          <w:szCs w:val="22"/>
        </w:rPr>
        <w:t>wość akustyczną dla mieszkańców</w:t>
      </w:r>
      <w:r w:rsidR="00273EAD" w:rsidRPr="00C549FD">
        <w:rPr>
          <w:rFonts w:cs="Arial"/>
          <w:sz w:val="22"/>
          <w:szCs w:val="22"/>
        </w:rPr>
        <w:t xml:space="preserve"> </w:t>
      </w:r>
      <w:r w:rsidRPr="00C549FD">
        <w:rPr>
          <w:rFonts w:cs="Arial"/>
          <w:sz w:val="22"/>
          <w:szCs w:val="22"/>
        </w:rPr>
        <w:t xml:space="preserve">i kuracjuszy stanowią ulice położone w centralnej części miasta, o gęstej zabudowie zlokalizowanej w bliskiej odległości od krawędzi jezdni oraz trasy wylotowe z miasta, przy których usytuowane są liczne domy </w:t>
      </w:r>
      <w:r w:rsidR="00CF4CD6" w:rsidRPr="00C549FD">
        <w:rPr>
          <w:rFonts w:cs="Arial"/>
          <w:sz w:val="22"/>
          <w:szCs w:val="22"/>
        </w:rPr>
        <w:t>mieszkalne ( poza planem) przy ul. Wołszewskiej</w:t>
      </w:r>
      <w:r w:rsidRPr="00C549FD">
        <w:rPr>
          <w:rFonts w:cs="Arial"/>
          <w:sz w:val="22"/>
          <w:szCs w:val="22"/>
        </w:rPr>
        <w:t>. Przy tych trasach notuje się najwyższe przekroczenia poziomu dźwięku (zarówno dla pory dziennej, jak i nocnej) w zakresie od 5 do 20 dB (A).</w:t>
      </w:r>
    </w:p>
    <w:p w:rsidR="005A362F" w:rsidRPr="00C549FD" w:rsidRDefault="005A362F" w:rsidP="005A362F">
      <w:pPr>
        <w:jc w:val="both"/>
        <w:rPr>
          <w:rFonts w:cs="Arial"/>
          <w:sz w:val="22"/>
          <w:szCs w:val="22"/>
        </w:rPr>
      </w:pPr>
      <w:r w:rsidRPr="00C549FD">
        <w:rPr>
          <w:rFonts w:cs="Arial"/>
          <w:b/>
          <w:sz w:val="22"/>
          <w:szCs w:val="22"/>
          <w:u w:val="single"/>
        </w:rPr>
        <w:t>Ryzyka występowania zagrożeń</w:t>
      </w:r>
      <w:r w:rsidRPr="00C549FD">
        <w:rPr>
          <w:rFonts w:cs="Arial"/>
          <w:b/>
          <w:sz w:val="22"/>
          <w:szCs w:val="22"/>
        </w:rPr>
        <w:t>.</w:t>
      </w:r>
    </w:p>
    <w:p w:rsidR="005A362F" w:rsidRPr="00C549FD" w:rsidRDefault="005A362F" w:rsidP="005A362F">
      <w:pPr>
        <w:pStyle w:val="Nagwek4"/>
        <w:spacing w:line="240" w:lineRule="auto"/>
        <w:rPr>
          <w:rFonts w:ascii="Arial" w:hAnsi="Arial" w:cs="Arial"/>
          <w:sz w:val="22"/>
          <w:szCs w:val="22"/>
        </w:rPr>
      </w:pPr>
      <w:r w:rsidRPr="00C549FD">
        <w:rPr>
          <w:rFonts w:ascii="Arial" w:hAnsi="Arial" w:cs="Arial"/>
          <w:sz w:val="22"/>
          <w:szCs w:val="22"/>
        </w:rPr>
        <w:t>Zagrożenia te są związane z istniejącym zagospoda</w:t>
      </w:r>
      <w:r w:rsidR="004F3197">
        <w:rPr>
          <w:rFonts w:ascii="Arial" w:hAnsi="Arial" w:cs="Arial"/>
          <w:sz w:val="22"/>
          <w:szCs w:val="22"/>
        </w:rPr>
        <w:t>rowaniem miasta i nie wynikają</w:t>
      </w:r>
      <w:r w:rsidR="00DE182F" w:rsidRPr="00C549FD">
        <w:rPr>
          <w:rFonts w:ascii="Arial" w:hAnsi="Arial" w:cs="Arial"/>
          <w:sz w:val="22"/>
          <w:szCs w:val="22"/>
        </w:rPr>
        <w:t xml:space="preserve"> </w:t>
      </w:r>
      <w:r w:rsidRPr="00C549FD">
        <w:rPr>
          <w:rFonts w:ascii="Arial" w:hAnsi="Arial" w:cs="Arial"/>
          <w:sz w:val="22"/>
          <w:szCs w:val="22"/>
        </w:rPr>
        <w:t>z projektowanych ustaleń planu jak:</w:t>
      </w:r>
    </w:p>
    <w:p w:rsidR="005A362F" w:rsidRPr="00C549FD" w:rsidRDefault="005A362F" w:rsidP="007713EB">
      <w:pPr>
        <w:pStyle w:val="Tekstpodstawowy"/>
        <w:numPr>
          <w:ilvl w:val="0"/>
          <w:numId w:val="1"/>
        </w:numPr>
        <w:spacing w:line="240" w:lineRule="auto"/>
        <w:rPr>
          <w:rFonts w:cs="Arial"/>
          <w:sz w:val="22"/>
          <w:szCs w:val="22"/>
        </w:rPr>
      </w:pPr>
      <w:r w:rsidRPr="00C549FD">
        <w:rPr>
          <w:rFonts w:cs="Arial"/>
          <w:sz w:val="22"/>
          <w:szCs w:val="22"/>
        </w:rPr>
        <w:t>katastrofa budowlana związana z uszkodzeniem sieci podziemnych, kanalizacji sanitarnej</w:t>
      </w:r>
      <w:r w:rsidR="004F3197">
        <w:rPr>
          <w:rFonts w:cs="Arial"/>
          <w:sz w:val="22"/>
          <w:szCs w:val="22"/>
        </w:rPr>
        <w:t xml:space="preserve"> czy gazowej</w:t>
      </w:r>
      <w:r w:rsidRPr="00C549FD">
        <w:rPr>
          <w:rFonts w:cs="Arial"/>
          <w:sz w:val="22"/>
          <w:szCs w:val="22"/>
        </w:rPr>
        <w:t>,</w:t>
      </w:r>
    </w:p>
    <w:p w:rsidR="00CF4CD6" w:rsidRPr="00C549FD" w:rsidRDefault="00CF4CD6" w:rsidP="007713EB">
      <w:pPr>
        <w:pStyle w:val="Tekstpodstawowy"/>
        <w:numPr>
          <w:ilvl w:val="0"/>
          <w:numId w:val="1"/>
        </w:numPr>
        <w:spacing w:line="240" w:lineRule="auto"/>
        <w:rPr>
          <w:rFonts w:cs="Arial"/>
          <w:sz w:val="22"/>
          <w:szCs w:val="22"/>
        </w:rPr>
      </w:pPr>
      <w:r w:rsidRPr="00C549FD">
        <w:rPr>
          <w:rFonts w:cs="Arial"/>
          <w:sz w:val="22"/>
          <w:szCs w:val="22"/>
        </w:rPr>
        <w:t>katastrofa komunikacyjna wozów asenizacyjnych przewożących ścieki do miejskiej oczyszczalni ścieków.</w:t>
      </w:r>
    </w:p>
    <w:p w:rsidR="005A362F" w:rsidRPr="00C549FD" w:rsidRDefault="005A362F" w:rsidP="005A362F">
      <w:pPr>
        <w:pStyle w:val="Nagwek8"/>
        <w:spacing w:line="240" w:lineRule="auto"/>
        <w:rPr>
          <w:rFonts w:cs="Arial"/>
          <w:sz w:val="22"/>
          <w:szCs w:val="22"/>
        </w:rPr>
      </w:pPr>
      <w:r w:rsidRPr="00C549FD">
        <w:rPr>
          <w:rFonts w:cs="Arial"/>
          <w:sz w:val="22"/>
          <w:szCs w:val="22"/>
        </w:rPr>
        <w:lastRenderedPageBreak/>
        <w:t>Środowisko przyrodnicze i krajobraz</w:t>
      </w:r>
    </w:p>
    <w:p w:rsidR="005A362F" w:rsidRPr="00C549FD" w:rsidRDefault="005A362F" w:rsidP="005A362F">
      <w:pPr>
        <w:pStyle w:val="Tekstpodstawowy"/>
        <w:spacing w:line="240" w:lineRule="auto"/>
        <w:rPr>
          <w:rFonts w:cs="Arial"/>
          <w:sz w:val="22"/>
          <w:szCs w:val="22"/>
        </w:rPr>
      </w:pPr>
      <w:r w:rsidRPr="00C549FD">
        <w:rPr>
          <w:rFonts w:cs="Arial"/>
          <w:sz w:val="22"/>
          <w:szCs w:val="22"/>
        </w:rPr>
        <w:t>Wprowadzanie nowych inwestycji niesie za sobą trwałe zajęcie terenu  i zmianę jego dotychczasowego przeznaczenia. Straty dotyczą likwidacji powierzchni biologicznie czynnych.</w:t>
      </w:r>
      <w:r w:rsidR="004F3197">
        <w:rPr>
          <w:rFonts w:cs="Arial"/>
          <w:sz w:val="22"/>
          <w:szCs w:val="22"/>
        </w:rPr>
        <w:t xml:space="preserve"> Na terenie objętym zmianą planu brak jest publicznych terenów biologicznie czynnych.</w:t>
      </w:r>
    </w:p>
    <w:p w:rsidR="008B1B9F" w:rsidRPr="00C549FD" w:rsidRDefault="005A362F" w:rsidP="005A362F">
      <w:pPr>
        <w:pStyle w:val="Tekstpodstawowy"/>
        <w:spacing w:line="240" w:lineRule="auto"/>
        <w:rPr>
          <w:rFonts w:cs="Arial"/>
          <w:sz w:val="22"/>
          <w:szCs w:val="22"/>
        </w:rPr>
      </w:pPr>
      <w:r w:rsidRPr="00C549FD">
        <w:rPr>
          <w:rFonts w:cs="Arial"/>
          <w:sz w:val="22"/>
          <w:szCs w:val="22"/>
        </w:rPr>
        <w:t xml:space="preserve">Szczególne znaczenie dla środowiska przyrodniczego ma ustalenie wskaźnika terenów biologicznie czynnych. Plan zakłada zachowanie terenu biologicznie </w:t>
      </w:r>
      <w:r w:rsidR="00273EAD" w:rsidRPr="00C549FD">
        <w:rPr>
          <w:rFonts w:cs="Arial"/>
          <w:sz w:val="22"/>
          <w:szCs w:val="22"/>
        </w:rPr>
        <w:t>czynnego na poziomie wynikający</w:t>
      </w:r>
      <w:r w:rsidRPr="00C549FD">
        <w:rPr>
          <w:rFonts w:cs="Arial"/>
          <w:sz w:val="22"/>
          <w:szCs w:val="22"/>
        </w:rPr>
        <w:t xml:space="preserve">m </w:t>
      </w:r>
      <w:r w:rsidR="00DE182F" w:rsidRPr="00C549FD">
        <w:rPr>
          <w:rFonts w:cs="Arial"/>
          <w:sz w:val="22"/>
          <w:szCs w:val="22"/>
        </w:rPr>
        <w:t>z ustawy z dnia 28 lipca 2005</w:t>
      </w:r>
      <w:r w:rsidR="00273EAD" w:rsidRPr="00C549FD">
        <w:rPr>
          <w:rFonts w:cs="Arial"/>
          <w:sz w:val="22"/>
          <w:szCs w:val="22"/>
        </w:rPr>
        <w:t xml:space="preserve"> </w:t>
      </w:r>
      <w:r w:rsidR="00DE182F" w:rsidRPr="00C549FD">
        <w:rPr>
          <w:rFonts w:cs="Arial"/>
          <w:sz w:val="22"/>
          <w:szCs w:val="22"/>
        </w:rPr>
        <w:t>r. o lecznictwie uzdrowiskowym, uzdrowiskach i obszarach ochrony uzdrowiskowej oraz gminach uzdrowiskowych art. 38</w:t>
      </w:r>
      <w:r w:rsidR="00B37105">
        <w:rPr>
          <w:rFonts w:cs="Arial"/>
          <w:sz w:val="22"/>
          <w:szCs w:val="22"/>
        </w:rPr>
        <w:t>b</w:t>
      </w:r>
      <w:r w:rsidR="00DE182F" w:rsidRPr="00C549FD">
        <w:rPr>
          <w:rFonts w:cs="Arial"/>
          <w:sz w:val="22"/>
          <w:szCs w:val="22"/>
        </w:rPr>
        <w:t xml:space="preserve">, ust. </w:t>
      </w:r>
      <w:r w:rsidR="00273EAD" w:rsidRPr="00C549FD">
        <w:rPr>
          <w:rFonts w:cs="Arial"/>
          <w:sz w:val="22"/>
          <w:szCs w:val="22"/>
        </w:rPr>
        <w:t>1</w:t>
      </w:r>
      <w:r w:rsidR="00DE182F" w:rsidRPr="00C549FD">
        <w:rPr>
          <w:rFonts w:cs="Arial"/>
          <w:sz w:val="22"/>
          <w:szCs w:val="22"/>
        </w:rPr>
        <w:t xml:space="preserve"> (tekst jednolity Dz.</w:t>
      </w:r>
      <w:r w:rsidR="00273EAD" w:rsidRPr="00C549FD">
        <w:rPr>
          <w:rFonts w:cs="Arial"/>
          <w:sz w:val="22"/>
          <w:szCs w:val="22"/>
        </w:rPr>
        <w:t xml:space="preserve"> </w:t>
      </w:r>
      <w:r w:rsidR="00DE182F" w:rsidRPr="00C549FD">
        <w:rPr>
          <w:rFonts w:cs="Arial"/>
          <w:sz w:val="22"/>
          <w:szCs w:val="22"/>
        </w:rPr>
        <w:t>U.</w:t>
      </w:r>
      <w:r w:rsidR="00273EAD" w:rsidRPr="00C549FD">
        <w:rPr>
          <w:rFonts w:cs="Arial"/>
          <w:sz w:val="22"/>
          <w:szCs w:val="22"/>
        </w:rPr>
        <w:t xml:space="preserve"> </w:t>
      </w:r>
      <w:r w:rsidR="00DE182F" w:rsidRPr="00C549FD">
        <w:rPr>
          <w:rFonts w:cs="Arial"/>
          <w:sz w:val="22"/>
          <w:szCs w:val="22"/>
        </w:rPr>
        <w:t>z 20</w:t>
      </w:r>
      <w:r w:rsidR="00B37105">
        <w:rPr>
          <w:rFonts w:cs="Arial"/>
          <w:sz w:val="22"/>
          <w:szCs w:val="22"/>
        </w:rPr>
        <w:t>20</w:t>
      </w:r>
      <w:r w:rsidR="00273EAD" w:rsidRPr="00C549FD">
        <w:rPr>
          <w:rFonts w:cs="Arial"/>
          <w:sz w:val="22"/>
          <w:szCs w:val="22"/>
        </w:rPr>
        <w:t xml:space="preserve"> </w:t>
      </w:r>
      <w:r w:rsidR="00B37105">
        <w:rPr>
          <w:rFonts w:cs="Arial"/>
          <w:sz w:val="22"/>
          <w:szCs w:val="22"/>
        </w:rPr>
        <w:t>r.</w:t>
      </w:r>
      <w:r w:rsidR="00DE182F" w:rsidRPr="00C549FD">
        <w:rPr>
          <w:rFonts w:cs="Arial"/>
          <w:sz w:val="22"/>
          <w:szCs w:val="22"/>
        </w:rPr>
        <w:t xml:space="preserve"> poz. </w:t>
      </w:r>
      <w:r w:rsidR="00B37105">
        <w:rPr>
          <w:rFonts w:cs="Arial"/>
          <w:sz w:val="22"/>
          <w:szCs w:val="22"/>
        </w:rPr>
        <w:t>1662</w:t>
      </w:r>
      <w:r w:rsidR="00DE182F" w:rsidRPr="00C549FD">
        <w:rPr>
          <w:rFonts w:cs="Arial"/>
          <w:sz w:val="22"/>
          <w:szCs w:val="22"/>
        </w:rPr>
        <w:t>)</w:t>
      </w:r>
      <w:r w:rsidRPr="00C549FD">
        <w:rPr>
          <w:rFonts w:cs="Arial"/>
          <w:sz w:val="22"/>
          <w:szCs w:val="22"/>
        </w:rPr>
        <w:t xml:space="preserve">, którego wartość biologiczna przeliczona na zieloną masę i produkcyjność tlenu jest znacznie wyższa niż obecnej roślinności </w:t>
      </w:r>
      <w:r w:rsidR="00126DA4" w:rsidRPr="00C549FD">
        <w:rPr>
          <w:rFonts w:cs="Arial"/>
          <w:sz w:val="22"/>
          <w:szCs w:val="22"/>
        </w:rPr>
        <w:t>uprawowej</w:t>
      </w:r>
      <w:r w:rsidRPr="00C549FD">
        <w:rPr>
          <w:rFonts w:cs="Arial"/>
          <w:sz w:val="22"/>
          <w:szCs w:val="22"/>
        </w:rPr>
        <w:t>.</w:t>
      </w:r>
      <w:r w:rsidR="00126DA4" w:rsidRPr="00C549FD">
        <w:rPr>
          <w:rFonts w:cs="Arial"/>
          <w:sz w:val="22"/>
          <w:szCs w:val="22"/>
        </w:rPr>
        <w:t xml:space="preserve"> </w:t>
      </w:r>
      <w:r w:rsidR="00B37105">
        <w:rPr>
          <w:rFonts w:cs="Arial"/>
          <w:sz w:val="22"/>
          <w:szCs w:val="22"/>
        </w:rPr>
        <w:t>Z</w:t>
      </w:r>
      <w:r w:rsidR="00126DA4" w:rsidRPr="00C549FD">
        <w:rPr>
          <w:rFonts w:cs="Arial"/>
          <w:sz w:val="22"/>
          <w:szCs w:val="22"/>
        </w:rPr>
        <w:t xml:space="preserve">miana </w:t>
      </w:r>
      <w:r w:rsidR="00B37105" w:rsidRPr="00B37105">
        <w:rPr>
          <w:sz w:val="22"/>
          <w:szCs w:val="22"/>
        </w:rPr>
        <w:t>miejscowego planu zagospodarowania przestrzennego dla obszaru znajdującego się pomiędzy ul. Wołuszewską a ul. Tężniową</w:t>
      </w:r>
      <w:r w:rsidR="00B37105">
        <w:rPr>
          <w:sz w:val="22"/>
          <w:szCs w:val="22"/>
        </w:rPr>
        <w:t xml:space="preserve"> </w:t>
      </w:r>
      <w:r w:rsidR="00126DA4" w:rsidRPr="00C549FD">
        <w:rPr>
          <w:rFonts w:cs="Arial"/>
          <w:sz w:val="22"/>
          <w:szCs w:val="22"/>
        </w:rPr>
        <w:t xml:space="preserve">jest uzasadniona i będzie miała korzystne znaczenie dla kształtowania wizerunku krajobrazu miejskiego. </w:t>
      </w:r>
      <w:r w:rsidR="008B1B9F" w:rsidRPr="00C549FD">
        <w:rPr>
          <w:rFonts w:cs="Arial"/>
          <w:sz w:val="22"/>
          <w:szCs w:val="22"/>
        </w:rPr>
        <w:t>Szczególnemu reżimowi realizacyjnemu musi być poddany proces inwestycyjny związany z zagospodarowaniem teren</w:t>
      </w:r>
      <w:r w:rsidR="00B37105">
        <w:rPr>
          <w:rFonts w:cs="Arial"/>
          <w:sz w:val="22"/>
          <w:szCs w:val="22"/>
        </w:rPr>
        <w:t>ów</w:t>
      </w:r>
      <w:r w:rsidR="008B1B9F" w:rsidRPr="00C549FD">
        <w:rPr>
          <w:rFonts w:cs="Arial"/>
          <w:sz w:val="22"/>
          <w:szCs w:val="22"/>
        </w:rPr>
        <w:t xml:space="preserve"> </w:t>
      </w:r>
      <w:r w:rsidR="00B37105">
        <w:rPr>
          <w:rFonts w:cs="Arial"/>
          <w:sz w:val="22"/>
          <w:szCs w:val="22"/>
        </w:rPr>
        <w:t xml:space="preserve">położonych </w:t>
      </w:r>
      <w:r w:rsidR="008B1B9F" w:rsidRPr="00C549FD">
        <w:rPr>
          <w:rFonts w:cs="Arial"/>
          <w:sz w:val="22"/>
          <w:szCs w:val="22"/>
        </w:rPr>
        <w:t xml:space="preserve"> </w:t>
      </w:r>
      <w:r w:rsidR="00B37105">
        <w:rPr>
          <w:rFonts w:cs="Arial"/>
          <w:sz w:val="22"/>
          <w:szCs w:val="22"/>
        </w:rPr>
        <w:t xml:space="preserve">wzdłuż ul. Tężniowej </w:t>
      </w:r>
      <w:r w:rsidR="008B1B9F" w:rsidRPr="00C549FD">
        <w:rPr>
          <w:rFonts w:cs="Arial"/>
          <w:sz w:val="22"/>
          <w:szCs w:val="22"/>
        </w:rPr>
        <w:t xml:space="preserve">z racji bliskiego sąsiedztwa </w:t>
      </w:r>
      <w:r w:rsidR="00B37105">
        <w:rPr>
          <w:rFonts w:cs="Arial"/>
          <w:sz w:val="22"/>
          <w:szCs w:val="22"/>
        </w:rPr>
        <w:t>zespołu tężni i sąsiedztwa parku Tężniowego i parku Zdrojowego</w:t>
      </w:r>
      <w:r w:rsidR="008B1B9F" w:rsidRPr="00C549FD">
        <w:rPr>
          <w:rFonts w:cs="Arial"/>
          <w:sz w:val="22"/>
          <w:szCs w:val="22"/>
        </w:rPr>
        <w:t>.</w:t>
      </w:r>
    </w:p>
    <w:p w:rsidR="00872B50" w:rsidRPr="00C549FD" w:rsidRDefault="00872B50" w:rsidP="00872B50">
      <w:pPr>
        <w:suppressAutoHyphens/>
        <w:spacing w:line="252" w:lineRule="auto"/>
        <w:jc w:val="both"/>
        <w:rPr>
          <w:rFonts w:cs="Arial"/>
          <w:sz w:val="22"/>
          <w:szCs w:val="22"/>
          <w:lang w:eastAsia="ar-SA"/>
        </w:rPr>
      </w:pPr>
    </w:p>
    <w:p w:rsidR="005A362F" w:rsidRPr="00C549FD" w:rsidRDefault="005A362F" w:rsidP="005A362F">
      <w:pPr>
        <w:pStyle w:val="Tekstpodstawowy"/>
        <w:spacing w:line="240" w:lineRule="auto"/>
        <w:rPr>
          <w:rFonts w:cs="Arial"/>
          <w:b/>
          <w:sz w:val="22"/>
          <w:szCs w:val="22"/>
          <w:u w:val="single"/>
        </w:rPr>
      </w:pPr>
      <w:r w:rsidRPr="00C549FD">
        <w:rPr>
          <w:rFonts w:cs="Arial"/>
          <w:b/>
          <w:sz w:val="22"/>
          <w:szCs w:val="22"/>
          <w:u w:val="single"/>
        </w:rPr>
        <w:t>Zabytki</w:t>
      </w:r>
    </w:p>
    <w:p w:rsidR="005A362F" w:rsidRPr="00C549FD" w:rsidRDefault="005A362F" w:rsidP="005A362F">
      <w:pPr>
        <w:widowControl w:val="0"/>
        <w:autoSpaceDE w:val="0"/>
        <w:autoSpaceDN w:val="0"/>
        <w:adjustRightInd w:val="0"/>
        <w:jc w:val="both"/>
        <w:rPr>
          <w:rFonts w:cs="Arial"/>
          <w:sz w:val="22"/>
          <w:szCs w:val="22"/>
        </w:rPr>
      </w:pPr>
      <w:r w:rsidRPr="00C549FD">
        <w:rPr>
          <w:rFonts w:cs="Arial"/>
          <w:sz w:val="22"/>
          <w:szCs w:val="22"/>
        </w:rPr>
        <w:t>Plan ustala zasad</w:t>
      </w:r>
      <w:r w:rsidR="00DE182F" w:rsidRPr="00C549FD">
        <w:rPr>
          <w:rFonts w:cs="Arial"/>
          <w:sz w:val="22"/>
          <w:szCs w:val="22"/>
        </w:rPr>
        <w:t>y</w:t>
      </w:r>
      <w:r w:rsidRPr="00C549FD">
        <w:rPr>
          <w:rFonts w:cs="Arial"/>
          <w:sz w:val="22"/>
          <w:szCs w:val="22"/>
        </w:rPr>
        <w:t xml:space="preserve"> ochrony dziedzictwa kulturowego i zabytków oraz dóbr kultury współczesnej. Na obszarze objętym planem </w:t>
      </w:r>
      <w:r w:rsidR="00DE182F" w:rsidRPr="00C549FD">
        <w:rPr>
          <w:rFonts w:cs="Arial"/>
          <w:sz w:val="22"/>
          <w:szCs w:val="22"/>
        </w:rPr>
        <w:t>występują</w:t>
      </w:r>
      <w:r w:rsidRPr="00C549FD">
        <w:rPr>
          <w:rFonts w:cs="Arial"/>
          <w:sz w:val="22"/>
          <w:szCs w:val="22"/>
        </w:rPr>
        <w:t xml:space="preserve"> obiekt</w:t>
      </w:r>
      <w:r w:rsidR="00DE182F" w:rsidRPr="00C549FD">
        <w:rPr>
          <w:rFonts w:cs="Arial"/>
          <w:sz w:val="22"/>
          <w:szCs w:val="22"/>
        </w:rPr>
        <w:t>y</w:t>
      </w:r>
      <w:r w:rsidRPr="00C549FD">
        <w:rPr>
          <w:rFonts w:cs="Arial"/>
          <w:sz w:val="22"/>
          <w:szCs w:val="22"/>
        </w:rPr>
        <w:t xml:space="preserve"> zabytkow</w:t>
      </w:r>
      <w:r w:rsidR="00DE182F" w:rsidRPr="00C549FD">
        <w:rPr>
          <w:rFonts w:cs="Arial"/>
          <w:sz w:val="22"/>
          <w:szCs w:val="22"/>
        </w:rPr>
        <w:t>e</w:t>
      </w:r>
      <w:r w:rsidRPr="00C549FD">
        <w:rPr>
          <w:rFonts w:cs="Arial"/>
          <w:sz w:val="22"/>
          <w:szCs w:val="22"/>
        </w:rPr>
        <w:t xml:space="preserve"> wpisan</w:t>
      </w:r>
      <w:r w:rsidR="00DE182F" w:rsidRPr="00C549FD">
        <w:rPr>
          <w:rFonts w:cs="Arial"/>
          <w:sz w:val="22"/>
          <w:szCs w:val="22"/>
        </w:rPr>
        <w:t>e</w:t>
      </w:r>
      <w:r w:rsidRPr="00C549FD">
        <w:rPr>
          <w:rFonts w:cs="Arial"/>
          <w:sz w:val="22"/>
          <w:szCs w:val="22"/>
        </w:rPr>
        <w:t xml:space="preserve"> do </w:t>
      </w:r>
      <w:r w:rsidR="00DE182F" w:rsidRPr="00C549FD">
        <w:rPr>
          <w:rFonts w:cs="Arial"/>
          <w:sz w:val="22"/>
          <w:szCs w:val="22"/>
        </w:rPr>
        <w:t>Wojewódzkiej Ewidencji Z</w:t>
      </w:r>
      <w:r w:rsidRPr="00C549FD">
        <w:rPr>
          <w:rFonts w:cs="Arial"/>
          <w:sz w:val="22"/>
          <w:szCs w:val="22"/>
        </w:rPr>
        <w:t>abytków</w:t>
      </w:r>
      <w:r w:rsidR="00DE182F" w:rsidRPr="00C549FD">
        <w:rPr>
          <w:rFonts w:cs="Arial"/>
          <w:sz w:val="22"/>
          <w:szCs w:val="22"/>
        </w:rPr>
        <w:t xml:space="preserve"> Województwa Kujawsko </w:t>
      </w:r>
      <w:r w:rsidR="00B37105">
        <w:rPr>
          <w:rFonts w:cs="Arial"/>
          <w:sz w:val="22"/>
          <w:szCs w:val="22"/>
        </w:rPr>
        <w:t>–</w:t>
      </w:r>
      <w:r w:rsidR="00DE182F" w:rsidRPr="00C549FD">
        <w:rPr>
          <w:rFonts w:cs="Arial"/>
          <w:sz w:val="22"/>
          <w:szCs w:val="22"/>
        </w:rPr>
        <w:t xml:space="preserve"> Pomorskiego</w:t>
      </w:r>
      <w:r w:rsidR="00B37105">
        <w:rPr>
          <w:rFonts w:cs="Arial"/>
          <w:sz w:val="22"/>
          <w:szCs w:val="22"/>
        </w:rPr>
        <w:t xml:space="preserve"> oraz do Gminnej Ewidencji Zabytków Miasta Ciechocinka</w:t>
      </w:r>
      <w:r w:rsidR="00DE182F" w:rsidRPr="00C549FD">
        <w:rPr>
          <w:rFonts w:cs="Arial"/>
          <w:sz w:val="22"/>
          <w:szCs w:val="22"/>
        </w:rPr>
        <w:t>, które</w:t>
      </w:r>
      <w:r w:rsidRPr="00C549FD">
        <w:rPr>
          <w:rFonts w:cs="Arial"/>
          <w:sz w:val="22"/>
          <w:szCs w:val="22"/>
        </w:rPr>
        <w:t xml:space="preserve"> są objęte ochroną na postawie ustaleń miejscowego planu.</w:t>
      </w:r>
    </w:p>
    <w:p w:rsidR="005A362F" w:rsidRPr="00C549FD" w:rsidRDefault="005A362F" w:rsidP="005A362F">
      <w:pPr>
        <w:jc w:val="both"/>
        <w:rPr>
          <w:rFonts w:cs="Arial"/>
          <w:i/>
          <w:sz w:val="22"/>
          <w:szCs w:val="22"/>
        </w:rPr>
      </w:pPr>
      <w:r w:rsidRPr="00C549FD">
        <w:rPr>
          <w:rFonts w:cs="Arial"/>
          <w:sz w:val="22"/>
          <w:szCs w:val="22"/>
        </w:rPr>
        <w:t xml:space="preserve">Na terenie objętym granicami Planu </w:t>
      </w:r>
      <w:r w:rsidR="00DE182F" w:rsidRPr="00C549FD">
        <w:rPr>
          <w:rFonts w:cs="Arial"/>
          <w:sz w:val="22"/>
          <w:szCs w:val="22"/>
        </w:rPr>
        <w:t xml:space="preserve">nie </w:t>
      </w:r>
      <w:r w:rsidRPr="00C549FD">
        <w:rPr>
          <w:rFonts w:cs="Arial"/>
          <w:sz w:val="22"/>
          <w:szCs w:val="22"/>
        </w:rPr>
        <w:t>występuj</w:t>
      </w:r>
      <w:r w:rsidR="00DE182F" w:rsidRPr="00C549FD">
        <w:rPr>
          <w:rFonts w:cs="Arial"/>
          <w:sz w:val="22"/>
          <w:szCs w:val="22"/>
        </w:rPr>
        <w:t>ą</w:t>
      </w:r>
      <w:r w:rsidRPr="00C549FD">
        <w:rPr>
          <w:rFonts w:cs="Arial"/>
          <w:sz w:val="22"/>
          <w:szCs w:val="22"/>
        </w:rPr>
        <w:t xml:space="preserve"> stanowisk</w:t>
      </w:r>
      <w:r w:rsidR="00DE182F" w:rsidRPr="00C549FD">
        <w:rPr>
          <w:rFonts w:cs="Arial"/>
          <w:sz w:val="22"/>
          <w:szCs w:val="22"/>
        </w:rPr>
        <w:t>a</w:t>
      </w:r>
      <w:r w:rsidRPr="00C549FD">
        <w:rPr>
          <w:rFonts w:cs="Arial"/>
          <w:sz w:val="22"/>
          <w:szCs w:val="22"/>
        </w:rPr>
        <w:t xml:space="preserve"> archeologi</w:t>
      </w:r>
      <w:r w:rsidR="00B37105">
        <w:rPr>
          <w:rFonts w:cs="Arial"/>
          <w:sz w:val="22"/>
          <w:szCs w:val="22"/>
        </w:rPr>
        <w:t>czne</w:t>
      </w:r>
      <w:r w:rsidRPr="00C549FD">
        <w:rPr>
          <w:rFonts w:cs="Arial"/>
          <w:sz w:val="22"/>
          <w:szCs w:val="22"/>
        </w:rPr>
        <w:t>, ponadto osoby prowadzące roboty budowlane i ziemne w razie ujawnienia przedmiotu, co do którego istnieje przypus</w:t>
      </w:r>
      <w:r w:rsidR="00DE182F" w:rsidRPr="00C549FD">
        <w:rPr>
          <w:rFonts w:cs="Arial"/>
          <w:sz w:val="22"/>
          <w:szCs w:val="22"/>
        </w:rPr>
        <w:t>zczenie, iż jest on zabytkiem są</w:t>
      </w:r>
      <w:r w:rsidRPr="00C549FD">
        <w:rPr>
          <w:rFonts w:cs="Arial"/>
          <w:sz w:val="22"/>
          <w:szCs w:val="22"/>
        </w:rPr>
        <w:t xml:space="preserve"> zobowiązan</w:t>
      </w:r>
      <w:r w:rsidR="00DE182F" w:rsidRPr="00C549FD">
        <w:rPr>
          <w:rFonts w:cs="Arial"/>
          <w:sz w:val="22"/>
          <w:szCs w:val="22"/>
        </w:rPr>
        <w:t>e</w:t>
      </w:r>
      <w:r w:rsidRPr="00C549FD">
        <w:rPr>
          <w:rFonts w:cs="Arial"/>
          <w:sz w:val="22"/>
          <w:szCs w:val="22"/>
        </w:rPr>
        <w:t xml:space="preserve"> niezwłocznie zawiadomić o tym właściwego wojewódzkiego konserwatora zabytków, a jeśli nie jest to możliwe –Burmistrza Miasta </w:t>
      </w:r>
      <w:r w:rsidR="00DE182F" w:rsidRPr="00C549FD">
        <w:rPr>
          <w:rFonts w:cs="Arial"/>
          <w:sz w:val="22"/>
          <w:szCs w:val="22"/>
        </w:rPr>
        <w:t>Ciechocinka</w:t>
      </w:r>
      <w:r w:rsidRPr="00C549FD">
        <w:rPr>
          <w:rFonts w:cs="Arial"/>
          <w:sz w:val="22"/>
          <w:szCs w:val="22"/>
        </w:rPr>
        <w:t xml:space="preserve"> i jednocześnie obowiązane są zabezpieczyć odkryty przedmiot i miejsce jego znalezienia oraz wstrzymać wszelkie prace mogące uszkodzić przedmiot i miejsce jego odkrycia do czasu wydania odpowiednich zarządzeń przez Wojewódzkiego Konserwatora Zabytków , stąd podczas prowadzenia prac ziemnych na działce  -należy zwrócić szczególną uwagę na zawartość mas ziemnych    - zgodnie z art.32 ust. 1 ustawy z 23 lipca 2003</w:t>
      </w:r>
      <w:r w:rsidR="00273EAD" w:rsidRPr="00C549FD">
        <w:rPr>
          <w:rFonts w:cs="Arial"/>
          <w:sz w:val="22"/>
          <w:szCs w:val="22"/>
        </w:rPr>
        <w:t xml:space="preserve"> </w:t>
      </w:r>
      <w:r w:rsidRPr="00C549FD">
        <w:rPr>
          <w:rFonts w:cs="Arial"/>
          <w:sz w:val="22"/>
          <w:szCs w:val="22"/>
        </w:rPr>
        <w:t>r.</w:t>
      </w:r>
      <w:r w:rsidR="00273EAD" w:rsidRPr="00C549FD">
        <w:rPr>
          <w:rFonts w:cs="Arial"/>
          <w:sz w:val="22"/>
          <w:szCs w:val="22"/>
        </w:rPr>
        <w:t xml:space="preserve"> </w:t>
      </w:r>
      <w:r w:rsidRPr="00C549FD">
        <w:rPr>
          <w:rFonts w:cs="Arial"/>
          <w:sz w:val="22"/>
          <w:szCs w:val="22"/>
        </w:rPr>
        <w:t xml:space="preserve">o ochronie zabytków i opiece nad zabytkami(Dz. U. </w:t>
      </w:r>
      <w:r w:rsidR="00273EAD" w:rsidRPr="00C549FD">
        <w:rPr>
          <w:rFonts w:cs="Arial"/>
          <w:sz w:val="22"/>
          <w:szCs w:val="22"/>
        </w:rPr>
        <w:t>z 20</w:t>
      </w:r>
      <w:r w:rsidR="00B37105">
        <w:rPr>
          <w:rFonts w:cs="Arial"/>
          <w:sz w:val="22"/>
          <w:szCs w:val="22"/>
        </w:rPr>
        <w:t>20</w:t>
      </w:r>
      <w:r w:rsidR="00273EAD" w:rsidRPr="00C549FD">
        <w:rPr>
          <w:rFonts w:cs="Arial"/>
          <w:sz w:val="22"/>
          <w:szCs w:val="22"/>
        </w:rPr>
        <w:t xml:space="preserve"> r. poz. </w:t>
      </w:r>
      <w:r w:rsidR="00DE182F" w:rsidRPr="00C549FD">
        <w:rPr>
          <w:rFonts w:cs="Arial"/>
          <w:sz w:val="22"/>
          <w:szCs w:val="22"/>
        </w:rPr>
        <w:t xml:space="preserve"> </w:t>
      </w:r>
      <w:r w:rsidR="00B37105">
        <w:rPr>
          <w:rFonts w:cs="Arial"/>
          <w:sz w:val="22"/>
          <w:szCs w:val="22"/>
        </w:rPr>
        <w:t>282</w:t>
      </w:r>
      <w:r w:rsidR="00273EAD" w:rsidRPr="00C549FD">
        <w:rPr>
          <w:rFonts w:cs="Arial"/>
          <w:sz w:val="22"/>
          <w:szCs w:val="22"/>
        </w:rPr>
        <w:t xml:space="preserve"> ze </w:t>
      </w:r>
      <w:r w:rsidR="00DE182F" w:rsidRPr="00C549FD">
        <w:rPr>
          <w:rFonts w:cs="Arial"/>
          <w:sz w:val="22"/>
          <w:szCs w:val="22"/>
        </w:rPr>
        <w:t>zmianami)</w:t>
      </w:r>
      <w:r w:rsidR="00273EAD" w:rsidRPr="00C549FD">
        <w:rPr>
          <w:rFonts w:cs="Arial"/>
          <w:sz w:val="22"/>
          <w:szCs w:val="22"/>
        </w:rPr>
        <w:t>.</w:t>
      </w:r>
      <w:r w:rsidRPr="00C549FD">
        <w:rPr>
          <w:rFonts w:cs="Arial"/>
          <w:i/>
          <w:sz w:val="22"/>
          <w:szCs w:val="22"/>
        </w:rPr>
        <w:t xml:space="preserve"> </w:t>
      </w:r>
    </w:p>
    <w:p w:rsidR="005A362F" w:rsidRPr="00C549FD" w:rsidRDefault="005A362F" w:rsidP="005A362F">
      <w:pPr>
        <w:pStyle w:val="Tekstpodstawowy"/>
        <w:spacing w:line="240" w:lineRule="auto"/>
        <w:rPr>
          <w:rFonts w:cs="Arial"/>
          <w:sz w:val="22"/>
          <w:szCs w:val="22"/>
        </w:rPr>
      </w:pPr>
    </w:p>
    <w:p w:rsidR="005A362F" w:rsidRPr="00C549FD" w:rsidRDefault="005A362F" w:rsidP="005A362F">
      <w:pPr>
        <w:pStyle w:val="Standardowy2"/>
        <w:spacing w:line="240" w:lineRule="auto"/>
        <w:ind w:firstLine="0"/>
        <w:rPr>
          <w:rFonts w:ascii="Arial" w:hAnsi="Arial" w:cs="Arial"/>
          <w:b/>
          <w:color w:val="000080"/>
          <w:sz w:val="22"/>
          <w:szCs w:val="22"/>
        </w:rPr>
      </w:pPr>
      <w:r w:rsidRPr="00C549FD">
        <w:rPr>
          <w:rFonts w:ascii="Arial" w:hAnsi="Arial" w:cs="Arial"/>
          <w:b/>
          <w:color w:val="000080"/>
          <w:sz w:val="22"/>
          <w:szCs w:val="22"/>
        </w:rPr>
        <w:t>Analiza oddziaływań planowanych ustaleń Planu na poszczególne elementy środowiska</w:t>
      </w:r>
    </w:p>
    <w:p w:rsidR="005A362F" w:rsidRPr="00C549FD" w:rsidRDefault="005A362F" w:rsidP="005A362F">
      <w:pPr>
        <w:pStyle w:val="Standardowy2"/>
        <w:spacing w:line="240" w:lineRule="auto"/>
        <w:ind w:firstLine="0"/>
        <w:rPr>
          <w:rFonts w:ascii="Arial" w:hAnsi="Arial" w:cs="Arial"/>
          <w:sz w:val="22"/>
          <w:szCs w:val="22"/>
          <w:u w:val="single"/>
        </w:rPr>
      </w:pPr>
      <w:r w:rsidRPr="00C549FD">
        <w:rPr>
          <w:rFonts w:ascii="Arial" w:hAnsi="Arial" w:cs="Arial"/>
          <w:sz w:val="22"/>
          <w:szCs w:val="22"/>
          <w:u w:val="single"/>
        </w:rPr>
        <w:t>Oznaczenia:</w:t>
      </w:r>
    </w:p>
    <w:p w:rsidR="005A362F" w:rsidRPr="00C549FD" w:rsidRDefault="005A362F" w:rsidP="005A362F">
      <w:pPr>
        <w:ind w:left="510" w:hanging="510"/>
        <w:rPr>
          <w:rFonts w:cs="Arial"/>
          <w:sz w:val="22"/>
          <w:szCs w:val="22"/>
        </w:rPr>
      </w:pPr>
      <w:r w:rsidRPr="00C549FD">
        <w:rPr>
          <w:rFonts w:cs="Arial"/>
          <w:sz w:val="22"/>
          <w:szCs w:val="22"/>
        </w:rPr>
        <w:t>(+) - realizacja ustaleń spowoduje pozytywne oddziaływania i skutki na środowisko</w:t>
      </w:r>
    </w:p>
    <w:p w:rsidR="005A362F" w:rsidRPr="00C549FD" w:rsidRDefault="005A362F" w:rsidP="005A362F">
      <w:pPr>
        <w:ind w:left="510" w:hanging="510"/>
        <w:rPr>
          <w:rFonts w:cs="Arial"/>
          <w:sz w:val="22"/>
          <w:szCs w:val="22"/>
        </w:rPr>
      </w:pPr>
      <w:r w:rsidRPr="00C549FD">
        <w:rPr>
          <w:rFonts w:cs="Arial"/>
          <w:sz w:val="22"/>
          <w:szCs w:val="22"/>
        </w:rPr>
        <w:t xml:space="preserve">(-) - realizacja ustaleń spowoduje negatywne oddziaływania i skutki na środowisko </w:t>
      </w:r>
    </w:p>
    <w:p w:rsidR="005A362F" w:rsidRPr="00C549FD" w:rsidRDefault="005A362F" w:rsidP="005A362F">
      <w:pPr>
        <w:ind w:left="510" w:hanging="510"/>
        <w:rPr>
          <w:rFonts w:cs="Arial"/>
          <w:sz w:val="22"/>
          <w:szCs w:val="22"/>
        </w:rPr>
      </w:pPr>
      <w:r w:rsidRPr="00C549FD">
        <w:rPr>
          <w:rFonts w:cs="Arial"/>
          <w:sz w:val="22"/>
          <w:szCs w:val="22"/>
        </w:rPr>
        <w:t>(0) - realizacja ustaleń nie wpływa w sposób zauważalny na środowisko</w:t>
      </w:r>
    </w:p>
    <w:p w:rsidR="005A362F" w:rsidRPr="00C549FD" w:rsidRDefault="005A362F" w:rsidP="005A362F">
      <w:pPr>
        <w:ind w:left="510" w:hanging="510"/>
        <w:rPr>
          <w:rFonts w:cs="Arial"/>
          <w:sz w:val="22"/>
          <w:szCs w:val="22"/>
        </w:rPr>
      </w:pPr>
      <w:r w:rsidRPr="00C549FD">
        <w:rPr>
          <w:rFonts w:cs="Arial"/>
          <w:sz w:val="22"/>
          <w:szCs w:val="22"/>
        </w:rPr>
        <w:t>(+/-) - realizacja ustaleń może spowodować zarówno pozytywne, jak i negatywne oddziaływania i skutki na środowisko</w:t>
      </w:r>
    </w:p>
    <w:p w:rsidR="005A362F" w:rsidRDefault="005A362F" w:rsidP="005A362F">
      <w:pPr>
        <w:ind w:left="510" w:hanging="510"/>
        <w:rPr>
          <w:rFonts w:cs="Arial"/>
          <w:sz w:val="22"/>
          <w:szCs w:val="22"/>
        </w:rPr>
      </w:pPr>
      <w:r w:rsidRPr="00C549FD">
        <w:rPr>
          <w:rFonts w:cs="Arial"/>
          <w:sz w:val="22"/>
          <w:szCs w:val="22"/>
        </w:rPr>
        <w:t xml:space="preserve">(N) – brak możliwości jednoznacznego zdefiniowania spodziewanego oddziaływania i skutków – są one zależne od sprecyzowania rodzaju usług </w:t>
      </w:r>
    </w:p>
    <w:p w:rsidR="00B37105" w:rsidRDefault="00B37105" w:rsidP="005A362F">
      <w:pPr>
        <w:ind w:left="510" w:hanging="510"/>
        <w:rPr>
          <w:rFonts w:cs="Arial"/>
          <w:sz w:val="22"/>
          <w:szCs w:val="22"/>
        </w:rPr>
      </w:pPr>
    </w:p>
    <w:p w:rsidR="00B37105" w:rsidRDefault="00B37105" w:rsidP="005A362F">
      <w:pPr>
        <w:ind w:left="510" w:hanging="510"/>
        <w:rPr>
          <w:rFonts w:cs="Arial"/>
          <w:sz w:val="22"/>
          <w:szCs w:val="22"/>
        </w:rPr>
      </w:pPr>
    </w:p>
    <w:p w:rsidR="00B37105" w:rsidRDefault="00B37105" w:rsidP="005A362F">
      <w:pPr>
        <w:ind w:left="510" w:hanging="510"/>
        <w:rPr>
          <w:rFonts w:cs="Arial"/>
          <w:sz w:val="22"/>
          <w:szCs w:val="22"/>
        </w:rPr>
      </w:pPr>
    </w:p>
    <w:p w:rsidR="00B37105" w:rsidRDefault="00B37105" w:rsidP="005A362F">
      <w:pPr>
        <w:ind w:left="510" w:hanging="510"/>
        <w:rPr>
          <w:rFonts w:cs="Arial"/>
          <w:sz w:val="22"/>
          <w:szCs w:val="22"/>
        </w:rPr>
      </w:pPr>
    </w:p>
    <w:p w:rsidR="00B37105" w:rsidRDefault="00B37105" w:rsidP="005A362F">
      <w:pPr>
        <w:ind w:left="510" w:hanging="510"/>
        <w:rPr>
          <w:rFonts w:cs="Arial"/>
          <w:sz w:val="22"/>
          <w:szCs w:val="22"/>
        </w:rPr>
      </w:pPr>
    </w:p>
    <w:p w:rsidR="00B37105" w:rsidRDefault="00B37105" w:rsidP="005A362F">
      <w:pPr>
        <w:ind w:left="510" w:hanging="510"/>
        <w:rPr>
          <w:rFonts w:cs="Arial"/>
          <w:sz w:val="22"/>
          <w:szCs w:val="22"/>
        </w:rPr>
      </w:pPr>
    </w:p>
    <w:p w:rsidR="00B37105" w:rsidRDefault="00B37105" w:rsidP="005A362F">
      <w:pPr>
        <w:ind w:left="510" w:hanging="510"/>
        <w:rPr>
          <w:rFonts w:cs="Arial"/>
          <w:sz w:val="22"/>
          <w:szCs w:val="22"/>
        </w:rPr>
      </w:pPr>
    </w:p>
    <w:p w:rsidR="00B37105" w:rsidRDefault="00B37105" w:rsidP="005A362F">
      <w:pPr>
        <w:ind w:left="510" w:hanging="510"/>
        <w:rPr>
          <w:rFonts w:cs="Arial"/>
          <w:sz w:val="22"/>
          <w:szCs w:val="22"/>
        </w:rPr>
      </w:pPr>
    </w:p>
    <w:p w:rsidR="00B37105" w:rsidRDefault="00B37105" w:rsidP="005A362F">
      <w:pPr>
        <w:ind w:left="510" w:hanging="510"/>
        <w:rPr>
          <w:rFonts w:cs="Arial"/>
          <w:sz w:val="22"/>
          <w:szCs w:val="22"/>
        </w:rPr>
      </w:pPr>
    </w:p>
    <w:p w:rsidR="00B37105" w:rsidRDefault="00B37105" w:rsidP="005A362F">
      <w:pPr>
        <w:ind w:left="510" w:hanging="510"/>
        <w:rPr>
          <w:rFonts w:cs="Arial"/>
          <w:sz w:val="22"/>
          <w:szCs w:val="22"/>
        </w:rPr>
      </w:pPr>
    </w:p>
    <w:p w:rsidR="00B37105" w:rsidRDefault="00B37105" w:rsidP="005A362F">
      <w:pPr>
        <w:ind w:left="510" w:hanging="510"/>
        <w:rPr>
          <w:rFonts w:cs="Arial"/>
          <w:sz w:val="22"/>
          <w:szCs w:val="22"/>
        </w:rPr>
      </w:pPr>
    </w:p>
    <w:p w:rsidR="00B37105" w:rsidRDefault="00B37105" w:rsidP="005A362F">
      <w:pPr>
        <w:ind w:left="510" w:hanging="510"/>
        <w:rPr>
          <w:rFonts w:cs="Arial"/>
          <w:sz w:val="22"/>
          <w:szCs w:val="22"/>
        </w:rPr>
      </w:pPr>
    </w:p>
    <w:p w:rsidR="00B37105" w:rsidRDefault="00B37105" w:rsidP="005A362F">
      <w:pPr>
        <w:ind w:left="510" w:hanging="510"/>
        <w:rPr>
          <w:rFonts w:cs="Arial"/>
          <w:sz w:val="22"/>
          <w:szCs w:val="22"/>
        </w:rPr>
      </w:pPr>
    </w:p>
    <w:p w:rsidR="00B37105" w:rsidRPr="00C549FD" w:rsidRDefault="00B37105" w:rsidP="005A362F">
      <w:pPr>
        <w:ind w:left="510" w:hanging="510"/>
        <w:rPr>
          <w:rFonts w:cs="Arial"/>
          <w:sz w:val="22"/>
          <w:szCs w:val="22"/>
        </w:rPr>
      </w:pPr>
    </w:p>
    <w:p w:rsidR="005A362F" w:rsidRPr="00C549FD" w:rsidRDefault="005A362F" w:rsidP="005A362F">
      <w:pPr>
        <w:ind w:left="510" w:hanging="510"/>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20"/>
        <w:gridCol w:w="720"/>
        <w:gridCol w:w="691"/>
        <w:gridCol w:w="709"/>
        <w:gridCol w:w="709"/>
        <w:gridCol w:w="708"/>
        <w:gridCol w:w="751"/>
        <w:gridCol w:w="752"/>
        <w:gridCol w:w="720"/>
        <w:gridCol w:w="540"/>
        <w:gridCol w:w="720"/>
      </w:tblGrid>
      <w:tr w:rsidR="005A362F" w:rsidRPr="00C549FD" w:rsidTr="007713EB">
        <w:tc>
          <w:tcPr>
            <w:tcW w:w="2088" w:type="dxa"/>
            <w:vMerge w:val="restart"/>
            <w:shd w:val="clear" w:color="auto" w:fill="auto"/>
          </w:tcPr>
          <w:p w:rsidR="005A362F" w:rsidRPr="00C549FD" w:rsidRDefault="005A362F" w:rsidP="007713EB">
            <w:pPr>
              <w:pStyle w:val="Tekstpodstawowy"/>
              <w:spacing w:line="240" w:lineRule="auto"/>
              <w:rPr>
                <w:rFonts w:cs="Arial"/>
                <w:b/>
                <w:color w:val="000080"/>
                <w:sz w:val="22"/>
                <w:szCs w:val="22"/>
              </w:rPr>
            </w:pPr>
          </w:p>
          <w:p w:rsidR="005A362F" w:rsidRPr="00C549FD" w:rsidRDefault="005A362F" w:rsidP="007713EB">
            <w:pPr>
              <w:pStyle w:val="Tekstpodstawowy"/>
              <w:spacing w:line="240" w:lineRule="auto"/>
              <w:rPr>
                <w:rFonts w:cs="Arial"/>
                <w:b/>
                <w:color w:val="000080"/>
                <w:sz w:val="22"/>
                <w:szCs w:val="22"/>
              </w:rPr>
            </w:pPr>
          </w:p>
          <w:p w:rsidR="005A362F" w:rsidRPr="00C549FD" w:rsidRDefault="005A362F" w:rsidP="007713EB">
            <w:pPr>
              <w:pStyle w:val="Tekstpodstawowy"/>
              <w:spacing w:line="240" w:lineRule="auto"/>
              <w:rPr>
                <w:rFonts w:cs="Arial"/>
                <w:b/>
                <w:color w:val="000080"/>
                <w:sz w:val="22"/>
                <w:szCs w:val="22"/>
              </w:rPr>
            </w:pPr>
          </w:p>
          <w:p w:rsidR="005A362F" w:rsidRPr="00C549FD" w:rsidRDefault="005A362F" w:rsidP="007713EB">
            <w:pPr>
              <w:pStyle w:val="Tekstpodstawowy"/>
              <w:spacing w:line="240" w:lineRule="auto"/>
              <w:rPr>
                <w:rFonts w:cs="Arial"/>
                <w:b/>
                <w:color w:val="000080"/>
                <w:sz w:val="22"/>
                <w:szCs w:val="22"/>
              </w:rPr>
            </w:pPr>
          </w:p>
          <w:p w:rsidR="005A362F" w:rsidRPr="00C549FD" w:rsidRDefault="005A362F" w:rsidP="007713EB">
            <w:pPr>
              <w:pStyle w:val="Tekstpodstawowy"/>
              <w:spacing w:line="240" w:lineRule="auto"/>
              <w:rPr>
                <w:rFonts w:cs="Arial"/>
                <w:b/>
                <w:color w:val="000080"/>
                <w:sz w:val="22"/>
                <w:szCs w:val="22"/>
              </w:rPr>
            </w:pPr>
          </w:p>
          <w:p w:rsidR="005A362F" w:rsidRPr="00C549FD" w:rsidRDefault="005A362F" w:rsidP="007713EB">
            <w:pPr>
              <w:pStyle w:val="Tekstpodstawowy"/>
              <w:spacing w:line="240" w:lineRule="auto"/>
              <w:rPr>
                <w:rFonts w:cs="Arial"/>
                <w:b/>
                <w:color w:val="000080"/>
                <w:sz w:val="22"/>
                <w:szCs w:val="22"/>
              </w:rPr>
            </w:pPr>
            <w:r w:rsidRPr="00C549FD">
              <w:rPr>
                <w:rFonts w:cs="Arial"/>
                <w:b/>
                <w:color w:val="000080"/>
                <w:sz w:val="22"/>
                <w:szCs w:val="22"/>
              </w:rPr>
              <w:t>ustalenia</w:t>
            </w:r>
          </w:p>
          <w:p w:rsidR="005A362F" w:rsidRPr="00C549FD" w:rsidRDefault="005A362F" w:rsidP="007713EB">
            <w:pPr>
              <w:pStyle w:val="Tekstpodstawowy"/>
              <w:spacing w:line="240" w:lineRule="auto"/>
              <w:rPr>
                <w:rFonts w:cs="Arial"/>
                <w:color w:val="000080"/>
                <w:sz w:val="22"/>
                <w:szCs w:val="22"/>
              </w:rPr>
            </w:pPr>
            <w:r w:rsidRPr="00C549FD">
              <w:rPr>
                <w:rFonts w:cs="Arial"/>
                <w:b/>
                <w:color w:val="000080"/>
                <w:sz w:val="22"/>
                <w:szCs w:val="22"/>
              </w:rPr>
              <w:t xml:space="preserve"> mpzp</w:t>
            </w:r>
          </w:p>
        </w:tc>
        <w:tc>
          <w:tcPr>
            <w:tcW w:w="7740" w:type="dxa"/>
            <w:gridSpan w:val="11"/>
            <w:shd w:val="clear" w:color="auto" w:fill="auto"/>
          </w:tcPr>
          <w:p w:rsidR="005A362F" w:rsidRPr="00C549FD" w:rsidRDefault="005A362F" w:rsidP="007713EB">
            <w:pPr>
              <w:pStyle w:val="Tekstpodstawowy"/>
              <w:spacing w:line="240" w:lineRule="auto"/>
              <w:rPr>
                <w:rFonts w:cs="Arial"/>
                <w:color w:val="000080"/>
                <w:sz w:val="22"/>
                <w:szCs w:val="22"/>
              </w:rPr>
            </w:pPr>
            <w:r w:rsidRPr="00C549FD">
              <w:rPr>
                <w:rFonts w:cs="Arial"/>
                <w:b/>
                <w:color w:val="000080"/>
                <w:sz w:val="22"/>
                <w:szCs w:val="22"/>
              </w:rPr>
              <w:t>przewidywane znaczące oddziaływania (bezpośrednie, pośrednie, wtórne, skumulowane, krótkoterminowe, średnioterminowe i długoterminowe, stałe, chwilowe, lokalne, ponadlokalne, korzystne, niekorzystne  i neutralne) na wybrane elementy środowiska</w:t>
            </w:r>
          </w:p>
        </w:tc>
      </w:tr>
      <w:tr w:rsidR="005A362F" w:rsidRPr="00C549FD" w:rsidTr="00371BFA">
        <w:trPr>
          <w:cantSplit/>
          <w:trHeight w:val="2286"/>
        </w:trPr>
        <w:tc>
          <w:tcPr>
            <w:tcW w:w="2088" w:type="dxa"/>
            <w:vMerge/>
            <w:shd w:val="clear" w:color="auto" w:fill="auto"/>
          </w:tcPr>
          <w:p w:rsidR="005A362F" w:rsidRPr="00C549FD" w:rsidRDefault="005A362F" w:rsidP="007713EB">
            <w:pPr>
              <w:pStyle w:val="Tekstpodstawowy"/>
              <w:spacing w:line="240" w:lineRule="auto"/>
              <w:rPr>
                <w:rFonts w:cs="Arial"/>
                <w:color w:val="000080"/>
                <w:sz w:val="22"/>
                <w:szCs w:val="22"/>
              </w:rPr>
            </w:pPr>
          </w:p>
        </w:tc>
        <w:tc>
          <w:tcPr>
            <w:tcW w:w="720" w:type="dxa"/>
            <w:shd w:val="clear" w:color="auto" w:fill="auto"/>
            <w:textDirection w:val="btLr"/>
          </w:tcPr>
          <w:p w:rsidR="005A362F" w:rsidRPr="00C549FD" w:rsidRDefault="005A362F" w:rsidP="007713EB">
            <w:pPr>
              <w:pStyle w:val="Tekstpodstawowy"/>
              <w:spacing w:line="240" w:lineRule="auto"/>
              <w:ind w:left="113" w:right="113"/>
              <w:rPr>
                <w:rFonts w:cs="Arial"/>
                <w:color w:val="000080"/>
                <w:sz w:val="22"/>
                <w:szCs w:val="22"/>
              </w:rPr>
            </w:pPr>
            <w:r w:rsidRPr="00C549FD">
              <w:rPr>
                <w:rFonts w:cs="Arial"/>
                <w:color w:val="000080"/>
                <w:sz w:val="22"/>
                <w:szCs w:val="22"/>
              </w:rPr>
              <w:t>Obszary Natura 2000</w:t>
            </w:r>
          </w:p>
        </w:tc>
        <w:tc>
          <w:tcPr>
            <w:tcW w:w="720" w:type="dxa"/>
            <w:shd w:val="clear" w:color="auto" w:fill="auto"/>
            <w:textDirection w:val="btLr"/>
          </w:tcPr>
          <w:p w:rsidR="005A362F" w:rsidRPr="00C549FD" w:rsidRDefault="005A362F" w:rsidP="007713EB">
            <w:pPr>
              <w:pStyle w:val="Tekstpodstawowy"/>
              <w:spacing w:line="240" w:lineRule="auto"/>
              <w:ind w:left="113" w:right="113"/>
              <w:rPr>
                <w:rFonts w:cs="Arial"/>
                <w:color w:val="000080"/>
                <w:sz w:val="22"/>
                <w:szCs w:val="22"/>
              </w:rPr>
            </w:pPr>
            <w:r w:rsidRPr="00C549FD">
              <w:rPr>
                <w:rFonts w:cs="Arial"/>
                <w:color w:val="000080"/>
                <w:sz w:val="22"/>
                <w:szCs w:val="22"/>
              </w:rPr>
              <w:t>ludzie</w:t>
            </w:r>
          </w:p>
        </w:tc>
        <w:tc>
          <w:tcPr>
            <w:tcW w:w="691" w:type="dxa"/>
            <w:shd w:val="clear" w:color="auto" w:fill="auto"/>
            <w:textDirection w:val="btLr"/>
          </w:tcPr>
          <w:p w:rsidR="005A362F" w:rsidRPr="00C549FD" w:rsidRDefault="005A362F" w:rsidP="007713EB">
            <w:pPr>
              <w:pStyle w:val="Tekstpodstawowy"/>
              <w:spacing w:line="240" w:lineRule="auto"/>
              <w:ind w:left="113" w:right="113"/>
              <w:rPr>
                <w:rFonts w:cs="Arial"/>
                <w:color w:val="000080"/>
                <w:sz w:val="22"/>
                <w:szCs w:val="22"/>
              </w:rPr>
            </w:pPr>
            <w:r w:rsidRPr="00C549FD">
              <w:rPr>
                <w:rFonts w:cs="Arial"/>
                <w:color w:val="000080"/>
                <w:sz w:val="22"/>
                <w:szCs w:val="22"/>
              </w:rPr>
              <w:t>rośliny</w:t>
            </w:r>
          </w:p>
        </w:tc>
        <w:tc>
          <w:tcPr>
            <w:tcW w:w="709" w:type="dxa"/>
            <w:shd w:val="clear" w:color="auto" w:fill="auto"/>
            <w:textDirection w:val="btLr"/>
          </w:tcPr>
          <w:p w:rsidR="005A362F" w:rsidRPr="00C549FD" w:rsidRDefault="005A362F" w:rsidP="007713EB">
            <w:pPr>
              <w:pStyle w:val="Tekstpodstawowy"/>
              <w:spacing w:line="240" w:lineRule="auto"/>
              <w:ind w:left="113" w:right="113"/>
              <w:rPr>
                <w:rFonts w:cs="Arial"/>
                <w:color w:val="000080"/>
                <w:sz w:val="22"/>
                <w:szCs w:val="22"/>
              </w:rPr>
            </w:pPr>
            <w:r w:rsidRPr="00C549FD">
              <w:rPr>
                <w:rFonts w:cs="Arial"/>
                <w:color w:val="000080"/>
                <w:sz w:val="22"/>
                <w:szCs w:val="22"/>
              </w:rPr>
              <w:t>zwierzęta</w:t>
            </w:r>
          </w:p>
        </w:tc>
        <w:tc>
          <w:tcPr>
            <w:tcW w:w="709" w:type="dxa"/>
            <w:shd w:val="clear" w:color="auto" w:fill="auto"/>
            <w:textDirection w:val="btLr"/>
          </w:tcPr>
          <w:p w:rsidR="005A362F" w:rsidRPr="00C549FD" w:rsidRDefault="005A362F" w:rsidP="007713EB">
            <w:pPr>
              <w:pStyle w:val="Tekstpodstawowy"/>
              <w:spacing w:line="240" w:lineRule="auto"/>
              <w:ind w:left="113" w:right="113"/>
              <w:rPr>
                <w:rFonts w:cs="Arial"/>
                <w:color w:val="000080"/>
                <w:sz w:val="22"/>
                <w:szCs w:val="22"/>
              </w:rPr>
            </w:pPr>
            <w:r w:rsidRPr="00C549FD">
              <w:rPr>
                <w:rFonts w:cs="Arial"/>
                <w:color w:val="000080"/>
                <w:sz w:val="22"/>
                <w:szCs w:val="22"/>
              </w:rPr>
              <w:t>różnorodność biologiczna</w:t>
            </w:r>
          </w:p>
        </w:tc>
        <w:tc>
          <w:tcPr>
            <w:tcW w:w="708" w:type="dxa"/>
            <w:shd w:val="clear" w:color="auto" w:fill="auto"/>
            <w:textDirection w:val="btLr"/>
          </w:tcPr>
          <w:p w:rsidR="005A362F" w:rsidRPr="00C549FD" w:rsidRDefault="005A362F" w:rsidP="007713EB">
            <w:pPr>
              <w:pStyle w:val="Tekstpodstawowy"/>
              <w:spacing w:line="240" w:lineRule="auto"/>
              <w:ind w:left="113" w:right="113"/>
              <w:rPr>
                <w:rFonts w:cs="Arial"/>
                <w:color w:val="000080"/>
                <w:sz w:val="22"/>
                <w:szCs w:val="22"/>
              </w:rPr>
            </w:pPr>
            <w:r w:rsidRPr="00C549FD">
              <w:rPr>
                <w:rFonts w:cs="Arial"/>
                <w:color w:val="000080"/>
                <w:sz w:val="22"/>
                <w:szCs w:val="22"/>
              </w:rPr>
              <w:t>krajobraz</w:t>
            </w:r>
          </w:p>
        </w:tc>
        <w:tc>
          <w:tcPr>
            <w:tcW w:w="751" w:type="dxa"/>
            <w:shd w:val="clear" w:color="auto" w:fill="auto"/>
            <w:textDirection w:val="btLr"/>
          </w:tcPr>
          <w:p w:rsidR="005A362F" w:rsidRPr="00C549FD" w:rsidRDefault="005A362F" w:rsidP="007713EB">
            <w:pPr>
              <w:pStyle w:val="Tekstpodstawowy"/>
              <w:spacing w:line="240" w:lineRule="auto"/>
              <w:ind w:left="113" w:right="113"/>
              <w:jc w:val="left"/>
              <w:rPr>
                <w:rFonts w:cs="Arial"/>
                <w:color w:val="000080"/>
                <w:sz w:val="22"/>
                <w:szCs w:val="22"/>
              </w:rPr>
            </w:pPr>
            <w:r w:rsidRPr="00C549FD">
              <w:rPr>
                <w:rFonts w:cs="Arial"/>
                <w:color w:val="000080"/>
                <w:sz w:val="22"/>
                <w:szCs w:val="22"/>
              </w:rPr>
              <w:t>wody głębinowe i powierzchniowe</w:t>
            </w:r>
          </w:p>
        </w:tc>
        <w:tc>
          <w:tcPr>
            <w:tcW w:w="752" w:type="dxa"/>
            <w:shd w:val="clear" w:color="auto" w:fill="auto"/>
            <w:textDirection w:val="btLr"/>
          </w:tcPr>
          <w:p w:rsidR="005A362F" w:rsidRPr="00C549FD" w:rsidRDefault="005A362F" w:rsidP="007713EB">
            <w:pPr>
              <w:pStyle w:val="Tekstpodstawowy"/>
              <w:spacing w:line="240" w:lineRule="auto"/>
              <w:ind w:left="113" w:right="113"/>
              <w:jc w:val="left"/>
              <w:rPr>
                <w:rFonts w:cs="Arial"/>
                <w:color w:val="000080"/>
                <w:sz w:val="22"/>
                <w:szCs w:val="22"/>
              </w:rPr>
            </w:pPr>
            <w:r w:rsidRPr="00C549FD">
              <w:rPr>
                <w:rFonts w:cs="Arial"/>
                <w:color w:val="000080"/>
                <w:sz w:val="22"/>
                <w:szCs w:val="22"/>
              </w:rPr>
              <w:t>gleby  i pow. ziemi</w:t>
            </w:r>
          </w:p>
        </w:tc>
        <w:tc>
          <w:tcPr>
            <w:tcW w:w="720" w:type="dxa"/>
            <w:shd w:val="clear" w:color="auto" w:fill="auto"/>
            <w:textDirection w:val="btLr"/>
          </w:tcPr>
          <w:p w:rsidR="005A362F" w:rsidRPr="00C549FD" w:rsidRDefault="005A362F" w:rsidP="007713EB">
            <w:pPr>
              <w:pStyle w:val="Tekstpodstawowy"/>
              <w:spacing w:line="240" w:lineRule="auto"/>
              <w:ind w:left="113" w:right="113"/>
              <w:jc w:val="left"/>
              <w:rPr>
                <w:rFonts w:cs="Arial"/>
                <w:color w:val="000080"/>
                <w:sz w:val="22"/>
                <w:szCs w:val="22"/>
              </w:rPr>
            </w:pPr>
            <w:r w:rsidRPr="00C549FD">
              <w:rPr>
                <w:rFonts w:cs="Arial"/>
                <w:color w:val="000080"/>
                <w:sz w:val="22"/>
                <w:szCs w:val="22"/>
              </w:rPr>
              <w:t>powietrze i hałas</w:t>
            </w:r>
          </w:p>
        </w:tc>
        <w:tc>
          <w:tcPr>
            <w:tcW w:w="540" w:type="dxa"/>
            <w:shd w:val="clear" w:color="auto" w:fill="auto"/>
            <w:textDirection w:val="btLr"/>
          </w:tcPr>
          <w:p w:rsidR="005A362F" w:rsidRPr="00C549FD" w:rsidRDefault="00371BFA" w:rsidP="007713EB">
            <w:pPr>
              <w:pStyle w:val="Tekstpodstawowy"/>
              <w:spacing w:line="240" w:lineRule="auto"/>
              <w:ind w:left="113" w:right="113"/>
              <w:rPr>
                <w:rFonts w:cs="Arial"/>
                <w:color w:val="000080"/>
                <w:sz w:val="22"/>
                <w:szCs w:val="22"/>
              </w:rPr>
            </w:pPr>
            <w:r w:rsidRPr="00C549FD">
              <w:rPr>
                <w:rFonts w:cs="Arial"/>
                <w:color w:val="000080"/>
                <w:sz w:val="22"/>
                <w:szCs w:val="22"/>
              </w:rPr>
              <w:t>k</w:t>
            </w:r>
            <w:r w:rsidR="005A362F" w:rsidRPr="00C549FD">
              <w:rPr>
                <w:rFonts w:cs="Arial"/>
                <w:color w:val="000080"/>
                <w:sz w:val="22"/>
                <w:szCs w:val="22"/>
              </w:rPr>
              <w:t>limat</w:t>
            </w:r>
            <w:r w:rsidRPr="00C549FD">
              <w:rPr>
                <w:rFonts w:cs="Arial"/>
                <w:color w:val="000080"/>
                <w:sz w:val="22"/>
                <w:szCs w:val="22"/>
              </w:rPr>
              <w:t xml:space="preserve"> i mikroklimat</w:t>
            </w:r>
          </w:p>
        </w:tc>
        <w:tc>
          <w:tcPr>
            <w:tcW w:w="720" w:type="dxa"/>
            <w:shd w:val="clear" w:color="auto" w:fill="auto"/>
            <w:textDirection w:val="btLr"/>
          </w:tcPr>
          <w:p w:rsidR="005A362F" w:rsidRPr="00C549FD" w:rsidRDefault="005A362F" w:rsidP="007713EB">
            <w:pPr>
              <w:pStyle w:val="Tekstpodstawowy"/>
              <w:spacing w:line="240" w:lineRule="auto"/>
              <w:ind w:left="113" w:right="113"/>
              <w:rPr>
                <w:rFonts w:cs="Arial"/>
                <w:color w:val="000080"/>
                <w:sz w:val="22"/>
                <w:szCs w:val="22"/>
              </w:rPr>
            </w:pPr>
            <w:r w:rsidRPr="00C549FD">
              <w:rPr>
                <w:rFonts w:cs="Arial"/>
                <w:color w:val="000080"/>
                <w:sz w:val="22"/>
                <w:szCs w:val="22"/>
              </w:rPr>
              <w:t>zabytki</w:t>
            </w:r>
          </w:p>
        </w:tc>
      </w:tr>
      <w:tr w:rsidR="00696C4A" w:rsidRPr="00C549FD" w:rsidTr="007713EB">
        <w:trPr>
          <w:trHeight w:val="1440"/>
        </w:trPr>
        <w:tc>
          <w:tcPr>
            <w:tcW w:w="2088" w:type="dxa"/>
            <w:shd w:val="clear" w:color="auto" w:fill="auto"/>
          </w:tcPr>
          <w:p w:rsidR="00696C4A" w:rsidRPr="00B37105" w:rsidRDefault="00B37105" w:rsidP="006545EB">
            <w:pPr>
              <w:pStyle w:val="Default"/>
              <w:widowControl/>
              <w:suppressAutoHyphens w:val="0"/>
              <w:autoSpaceDN w:val="0"/>
              <w:adjustRightInd w:val="0"/>
              <w:rPr>
                <w:rFonts w:ascii="Arial" w:hAnsi="Arial" w:cs="Arial"/>
                <w:color w:val="auto"/>
                <w:sz w:val="22"/>
                <w:szCs w:val="22"/>
              </w:rPr>
            </w:pPr>
            <w:r w:rsidRPr="00B37105">
              <w:rPr>
                <w:rFonts w:ascii="Arial" w:hAnsi="Arial" w:cs="Arial"/>
                <w:b/>
                <w:color w:val="auto"/>
                <w:sz w:val="22"/>
                <w:szCs w:val="22"/>
              </w:rPr>
              <w:t>MN/U</w:t>
            </w:r>
            <w:r w:rsidRPr="00B37105">
              <w:rPr>
                <w:rFonts w:ascii="Arial" w:hAnsi="Arial" w:cs="Arial"/>
                <w:color w:val="auto"/>
                <w:sz w:val="22"/>
                <w:szCs w:val="22"/>
              </w:rPr>
              <w:t xml:space="preserve"> – tereny </w:t>
            </w:r>
            <w:r w:rsidRPr="00B37105">
              <w:rPr>
                <w:rFonts w:ascii="Arial" w:hAnsi="Arial" w:cs="Arial"/>
                <w:sz w:val="22"/>
                <w:szCs w:val="22"/>
              </w:rPr>
              <w:t>zabudowy mie</w:t>
            </w:r>
            <w:r w:rsidR="006545EB">
              <w:rPr>
                <w:rFonts w:ascii="Arial" w:hAnsi="Arial" w:cs="Arial"/>
                <w:sz w:val="22"/>
                <w:szCs w:val="22"/>
              </w:rPr>
              <w:t>-</w:t>
            </w:r>
            <w:r w:rsidRPr="00B37105">
              <w:rPr>
                <w:rFonts w:ascii="Arial" w:hAnsi="Arial" w:cs="Arial"/>
                <w:sz w:val="22"/>
                <w:szCs w:val="22"/>
              </w:rPr>
              <w:t>szkaniowej jedno</w:t>
            </w:r>
            <w:r w:rsidR="006545EB">
              <w:rPr>
                <w:rFonts w:ascii="Arial" w:hAnsi="Arial" w:cs="Arial"/>
                <w:sz w:val="22"/>
                <w:szCs w:val="22"/>
              </w:rPr>
              <w:t>-</w:t>
            </w:r>
            <w:r w:rsidRPr="00B37105">
              <w:rPr>
                <w:rFonts w:ascii="Arial" w:hAnsi="Arial" w:cs="Arial"/>
                <w:sz w:val="22"/>
                <w:szCs w:val="22"/>
              </w:rPr>
              <w:t>rodzinnej</w:t>
            </w:r>
            <w:r w:rsidR="006545EB">
              <w:rPr>
                <w:rFonts w:ascii="Arial" w:hAnsi="Arial" w:cs="Arial"/>
                <w:sz w:val="22"/>
                <w:szCs w:val="22"/>
              </w:rPr>
              <w:t xml:space="preserve"> </w:t>
            </w:r>
            <w:r w:rsidRPr="00B37105">
              <w:rPr>
                <w:rFonts w:ascii="Arial" w:hAnsi="Arial" w:cs="Arial"/>
                <w:sz w:val="22"/>
                <w:szCs w:val="22"/>
              </w:rPr>
              <w:t>z niezbędną infrastrukturą techniczną i społeczną oraz zabudową usługową towarzyszącą</w:t>
            </w:r>
            <w:r w:rsidRPr="00B37105">
              <w:rPr>
                <w:rFonts w:ascii="Arial" w:hAnsi="Arial" w:cs="Arial"/>
                <w:color w:val="auto"/>
                <w:sz w:val="22"/>
                <w:szCs w:val="22"/>
              </w:rPr>
              <w:t>,</w:t>
            </w:r>
          </w:p>
        </w:tc>
        <w:tc>
          <w:tcPr>
            <w:tcW w:w="720" w:type="dxa"/>
            <w:shd w:val="clear" w:color="auto" w:fill="auto"/>
          </w:tcPr>
          <w:p w:rsidR="00696C4A" w:rsidRPr="00C549FD" w:rsidRDefault="006545EB" w:rsidP="007713EB">
            <w:pPr>
              <w:pStyle w:val="Tekstpodstawowywcity"/>
              <w:spacing w:line="240" w:lineRule="auto"/>
              <w:rPr>
                <w:rFonts w:cs="Arial"/>
                <w:color w:val="000080"/>
                <w:sz w:val="22"/>
                <w:szCs w:val="22"/>
              </w:rPr>
            </w:pPr>
            <w:r>
              <w:rPr>
                <w:rFonts w:cs="Arial"/>
                <w:color w:val="000080"/>
                <w:sz w:val="22"/>
                <w:szCs w:val="22"/>
              </w:rPr>
              <w:t>0</w:t>
            </w:r>
          </w:p>
        </w:tc>
        <w:tc>
          <w:tcPr>
            <w:tcW w:w="720" w:type="dxa"/>
            <w:shd w:val="clear" w:color="auto" w:fill="auto"/>
          </w:tcPr>
          <w:p w:rsidR="00696C4A" w:rsidRPr="00C549FD" w:rsidRDefault="00696C4A" w:rsidP="007713EB">
            <w:pPr>
              <w:pStyle w:val="Tekstpodstawowywcity"/>
              <w:spacing w:line="240" w:lineRule="auto"/>
              <w:rPr>
                <w:rFonts w:cs="Arial"/>
                <w:color w:val="000080"/>
                <w:sz w:val="22"/>
                <w:szCs w:val="22"/>
              </w:rPr>
            </w:pPr>
            <w:r w:rsidRPr="00C549FD">
              <w:rPr>
                <w:rFonts w:cs="Arial"/>
                <w:color w:val="000080"/>
                <w:sz w:val="22"/>
                <w:szCs w:val="22"/>
              </w:rPr>
              <w:t>+</w:t>
            </w:r>
          </w:p>
        </w:tc>
        <w:tc>
          <w:tcPr>
            <w:tcW w:w="691" w:type="dxa"/>
            <w:shd w:val="clear" w:color="auto" w:fill="auto"/>
          </w:tcPr>
          <w:p w:rsidR="00696C4A" w:rsidRPr="00C549FD" w:rsidRDefault="00696C4A" w:rsidP="007713EB">
            <w:pPr>
              <w:pStyle w:val="Tekstpodstawowywcity"/>
              <w:spacing w:line="240" w:lineRule="auto"/>
              <w:rPr>
                <w:rFonts w:cs="Arial"/>
                <w:color w:val="000080"/>
                <w:sz w:val="22"/>
                <w:szCs w:val="22"/>
              </w:rPr>
            </w:pPr>
            <w:r w:rsidRPr="00C549FD">
              <w:rPr>
                <w:rFonts w:cs="Arial"/>
                <w:color w:val="000080"/>
                <w:sz w:val="22"/>
                <w:szCs w:val="22"/>
              </w:rPr>
              <w:t>+</w:t>
            </w:r>
          </w:p>
        </w:tc>
        <w:tc>
          <w:tcPr>
            <w:tcW w:w="709" w:type="dxa"/>
            <w:shd w:val="clear" w:color="auto" w:fill="auto"/>
          </w:tcPr>
          <w:p w:rsidR="00696C4A" w:rsidRPr="00C549FD" w:rsidRDefault="00696C4A" w:rsidP="007713EB">
            <w:pPr>
              <w:pStyle w:val="Tekstpodstawowywcity"/>
              <w:spacing w:line="240" w:lineRule="auto"/>
              <w:rPr>
                <w:rFonts w:cs="Arial"/>
                <w:color w:val="000080"/>
                <w:sz w:val="22"/>
                <w:szCs w:val="22"/>
              </w:rPr>
            </w:pPr>
            <w:r w:rsidRPr="00C549FD">
              <w:rPr>
                <w:rFonts w:cs="Arial"/>
                <w:color w:val="000080"/>
                <w:sz w:val="22"/>
                <w:szCs w:val="22"/>
              </w:rPr>
              <w:t>0</w:t>
            </w:r>
          </w:p>
        </w:tc>
        <w:tc>
          <w:tcPr>
            <w:tcW w:w="709" w:type="dxa"/>
            <w:shd w:val="clear" w:color="auto" w:fill="auto"/>
          </w:tcPr>
          <w:p w:rsidR="00696C4A" w:rsidRPr="00C549FD" w:rsidRDefault="006545EB" w:rsidP="007713EB">
            <w:pPr>
              <w:pStyle w:val="Tekstpodstawowywcity"/>
              <w:spacing w:line="240" w:lineRule="auto"/>
              <w:rPr>
                <w:rFonts w:cs="Arial"/>
                <w:color w:val="000080"/>
                <w:sz w:val="22"/>
                <w:szCs w:val="22"/>
              </w:rPr>
            </w:pPr>
            <w:r>
              <w:rPr>
                <w:rFonts w:cs="Arial"/>
                <w:color w:val="000080"/>
                <w:sz w:val="22"/>
                <w:szCs w:val="22"/>
              </w:rPr>
              <w:t>-</w:t>
            </w:r>
          </w:p>
        </w:tc>
        <w:tc>
          <w:tcPr>
            <w:tcW w:w="708" w:type="dxa"/>
            <w:shd w:val="clear" w:color="auto" w:fill="auto"/>
          </w:tcPr>
          <w:p w:rsidR="00696C4A" w:rsidRPr="00C549FD" w:rsidRDefault="00696C4A" w:rsidP="007713EB">
            <w:pPr>
              <w:pStyle w:val="Tekstpodstawowywcity"/>
              <w:spacing w:line="240" w:lineRule="auto"/>
              <w:rPr>
                <w:rFonts w:cs="Arial"/>
                <w:color w:val="000080"/>
                <w:sz w:val="22"/>
                <w:szCs w:val="22"/>
              </w:rPr>
            </w:pPr>
            <w:r w:rsidRPr="00C549FD">
              <w:rPr>
                <w:rFonts w:cs="Arial"/>
                <w:color w:val="000080"/>
                <w:sz w:val="22"/>
                <w:szCs w:val="22"/>
              </w:rPr>
              <w:t>+</w:t>
            </w:r>
          </w:p>
        </w:tc>
        <w:tc>
          <w:tcPr>
            <w:tcW w:w="751" w:type="dxa"/>
            <w:shd w:val="clear" w:color="auto" w:fill="auto"/>
          </w:tcPr>
          <w:p w:rsidR="00696C4A" w:rsidRPr="00C549FD" w:rsidRDefault="00696C4A" w:rsidP="007713EB">
            <w:pPr>
              <w:pStyle w:val="Tekstpodstawowywcity"/>
              <w:spacing w:line="240" w:lineRule="auto"/>
              <w:rPr>
                <w:rFonts w:cs="Arial"/>
                <w:color w:val="000080"/>
                <w:sz w:val="22"/>
                <w:szCs w:val="22"/>
              </w:rPr>
            </w:pPr>
            <w:r w:rsidRPr="00C549FD">
              <w:rPr>
                <w:rFonts w:cs="Arial"/>
                <w:color w:val="000080"/>
                <w:sz w:val="22"/>
                <w:szCs w:val="22"/>
              </w:rPr>
              <w:t>+</w:t>
            </w:r>
          </w:p>
        </w:tc>
        <w:tc>
          <w:tcPr>
            <w:tcW w:w="752" w:type="dxa"/>
            <w:shd w:val="clear" w:color="auto" w:fill="auto"/>
          </w:tcPr>
          <w:p w:rsidR="00696C4A" w:rsidRPr="00C549FD" w:rsidRDefault="00696C4A" w:rsidP="007713EB">
            <w:pPr>
              <w:pStyle w:val="Tekstpodstawowywcity"/>
              <w:spacing w:line="240" w:lineRule="auto"/>
              <w:rPr>
                <w:rFonts w:cs="Arial"/>
                <w:color w:val="000080"/>
                <w:sz w:val="22"/>
                <w:szCs w:val="22"/>
              </w:rPr>
            </w:pPr>
            <w:r w:rsidRPr="00C549FD">
              <w:rPr>
                <w:rFonts w:cs="Arial"/>
                <w:color w:val="000080"/>
                <w:sz w:val="22"/>
                <w:szCs w:val="22"/>
              </w:rPr>
              <w:t>+</w:t>
            </w:r>
          </w:p>
        </w:tc>
        <w:tc>
          <w:tcPr>
            <w:tcW w:w="720" w:type="dxa"/>
            <w:shd w:val="clear" w:color="auto" w:fill="auto"/>
          </w:tcPr>
          <w:p w:rsidR="00696C4A" w:rsidRPr="00C549FD" w:rsidRDefault="00696C4A" w:rsidP="007713EB">
            <w:pPr>
              <w:pStyle w:val="Tekstpodstawowywcity"/>
              <w:spacing w:line="240" w:lineRule="auto"/>
              <w:rPr>
                <w:rFonts w:cs="Arial"/>
                <w:color w:val="000080"/>
                <w:sz w:val="22"/>
                <w:szCs w:val="22"/>
              </w:rPr>
            </w:pPr>
            <w:r w:rsidRPr="00C549FD">
              <w:rPr>
                <w:rFonts w:cs="Arial"/>
                <w:color w:val="000080"/>
                <w:sz w:val="22"/>
                <w:szCs w:val="22"/>
              </w:rPr>
              <w:t>+/-</w:t>
            </w:r>
          </w:p>
        </w:tc>
        <w:tc>
          <w:tcPr>
            <w:tcW w:w="540" w:type="dxa"/>
            <w:shd w:val="clear" w:color="auto" w:fill="auto"/>
          </w:tcPr>
          <w:p w:rsidR="00696C4A" w:rsidRPr="00C549FD" w:rsidRDefault="00696C4A" w:rsidP="007713EB">
            <w:pPr>
              <w:pStyle w:val="Tekstpodstawowywcity"/>
              <w:spacing w:line="240" w:lineRule="auto"/>
              <w:rPr>
                <w:rFonts w:cs="Arial"/>
                <w:color w:val="000080"/>
                <w:sz w:val="22"/>
                <w:szCs w:val="22"/>
              </w:rPr>
            </w:pPr>
            <w:r w:rsidRPr="00C549FD">
              <w:rPr>
                <w:rFonts w:cs="Arial"/>
                <w:color w:val="000080"/>
                <w:sz w:val="22"/>
                <w:szCs w:val="22"/>
              </w:rPr>
              <w:t>0</w:t>
            </w:r>
          </w:p>
        </w:tc>
        <w:tc>
          <w:tcPr>
            <w:tcW w:w="720" w:type="dxa"/>
            <w:shd w:val="clear" w:color="auto" w:fill="auto"/>
          </w:tcPr>
          <w:p w:rsidR="00696C4A" w:rsidRPr="00C549FD" w:rsidRDefault="00696C4A" w:rsidP="007713EB">
            <w:pPr>
              <w:pStyle w:val="Tekstpodstawowywcity"/>
              <w:spacing w:line="240" w:lineRule="auto"/>
              <w:rPr>
                <w:rFonts w:cs="Arial"/>
                <w:color w:val="000080"/>
                <w:sz w:val="22"/>
                <w:szCs w:val="22"/>
              </w:rPr>
            </w:pPr>
            <w:r w:rsidRPr="00C549FD">
              <w:rPr>
                <w:rFonts w:cs="Arial"/>
                <w:color w:val="000080"/>
                <w:sz w:val="22"/>
                <w:szCs w:val="22"/>
              </w:rPr>
              <w:t>+</w:t>
            </w:r>
          </w:p>
        </w:tc>
      </w:tr>
      <w:tr w:rsidR="002B7772" w:rsidRPr="00C549FD" w:rsidTr="007713EB">
        <w:trPr>
          <w:trHeight w:val="633"/>
        </w:trPr>
        <w:tc>
          <w:tcPr>
            <w:tcW w:w="2088" w:type="dxa"/>
            <w:shd w:val="clear" w:color="auto" w:fill="auto"/>
          </w:tcPr>
          <w:p w:rsidR="002B7772" w:rsidRPr="00C549FD" w:rsidRDefault="002B7772" w:rsidP="008D6508">
            <w:pPr>
              <w:widowControl w:val="0"/>
              <w:autoSpaceDE w:val="0"/>
              <w:autoSpaceDN w:val="0"/>
              <w:adjustRightInd w:val="0"/>
              <w:jc w:val="both"/>
              <w:rPr>
                <w:rFonts w:cs="Arial"/>
                <w:b/>
                <w:sz w:val="22"/>
                <w:szCs w:val="22"/>
              </w:rPr>
            </w:pPr>
            <w:r w:rsidRPr="00C549FD">
              <w:rPr>
                <w:rFonts w:cs="Arial"/>
                <w:b/>
                <w:sz w:val="22"/>
                <w:szCs w:val="22"/>
              </w:rPr>
              <w:t xml:space="preserve">KD </w:t>
            </w:r>
            <w:r w:rsidR="008D6508" w:rsidRPr="00C549FD">
              <w:rPr>
                <w:rFonts w:cs="Arial"/>
                <w:b/>
                <w:sz w:val="22"/>
                <w:szCs w:val="22"/>
              </w:rPr>
              <w:t>–</w:t>
            </w:r>
            <w:r w:rsidRPr="00C549FD">
              <w:rPr>
                <w:rFonts w:cs="Arial"/>
                <w:b/>
                <w:sz w:val="22"/>
                <w:szCs w:val="22"/>
              </w:rPr>
              <w:t xml:space="preserve"> </w:t>
            </w:r>
            <w:r w:rsidR="008D6508" w:rsidRPr="00C549FD">
              <w:rPr>
                <w:rFonts w:cs="Arial"/>
                <w:b/>
                <w:sz w:val="22"/>
                <w:szCs w:val="22"/>
              </w:rPr>
              <w:t xml:space="preserve">L </w:t>
            </w:r>
            <w:r w:rsidRPr="00C549FD">
              <w:rPr>
                <w:rFonts w:cs="Arial"/>
                <w:sz w:val="22"/>
                <w:szCs w:val="22"/>
              </w:rPr>
              <w:t xml:space="preserve"> - </w:t>
            </w:r>
            <w:r w:rsidR="00371BFA" w:rsidRPr="00C549FD">
              <w:rPr>
                <w:rFonts w:cs="Arial"/>
                <w:sz w:val="22"/>
                <w:szCs w:val="22"/>
              </w:rPr>
              <w:t xml:space="preserve">teren dróg publicznych klasy </w:t>
            </w:r>
            <w:r w:rsidR="008D6508" w:rsidRPr="00C549FD">
              <w:rPr>
                <w:rFonts w:cs="Arial"/>
                <w:sz w:val="22"/>
                <w:szCs w:val="22"/>
              </w:rPr>
              <w:t>lokalnej</w:t>
            </w:r>
          </w:p>
        </w:tc>
        <w:tc>
          <w:tcPr>
            <w:tcW w:w="720" w:type="dxa"/>
            <w:shd w:val="clear" w:color="auto" w:fill="auto"/>
          </w:tcPr>
          <w:p w:rsidR="002B7772" w:rsidRPr="00C549FD" w:rsidRDefault="002B7772" w:rsidP="007713EB">
            <w:pPr>
              <w:pStyle w:val="Tekstpodstawowywcity"/>
              <w:spacing w:line="240" w:lineRule="auto"/>
              <w:rPr>
                <w:rFonts w:cs="Arial"/>
                <w:color w:val="000080"/>
                <w:sz w:val="22"/>
                <w:szCs w:val="22"/>
              </w:rPr>
            </w:pPr>
            <w:r w:rsidRPr="00C549FD">
              <w:rPr>
                <w:rFonts w:cs="Arial"/>
                <w:color w:val="000080"/>
                <w:sz w:val="22"/>
                <w:szCs w:val="22"/>
              </w:rPr>
              <w:t>0</w:t>
            </w:r>
          </w:p>
        </w:tc>
        <w:tc>
          <w:tcPr>
            <w:tcW w:w="720" w:type="dxa"/>
            <w:shd w:val="clear" w:color="auto" w:fill="auto"/>
          </w:tcPr>
          <w:p w:rsidR="002B7772" w:rsidRPr="00C549FD" w:rsidRDefault="002B7772" w:rsidP="007713EB">
            <w:pPr>
              <w:pStyle w:val="Tekstpodstawowywcity"/>
              <w:spacing w:line="240" w:lineRule="auto"/>
              <w:rPr>
                <w:rFonts w:cs="Arial"/>
                <w:color w:val="000080"/>
                <w:sz w:val="22"/>
                <w:szCs w:val="22"/>
              </w:rPr>
            </w:pPr>
            <w:r w:rsidRPr="00C549FD">
              <w:rPr>
                <w:rFonts w:cs="Arial"/>
                <w:color w:val="000080"/>
                <w:sz w:val="22"/>
                <w:szCs w:val="22"/>
              </w:rPr>
              <w:t>+</w:t>
            </w:r>
          </w:p>
        </w:tc>
        <w:tc>
          <w:tcPr>
            <w:tcW w:w="691" w:type="dxa"/>
            <w:shd w:val="clear" w:color="auto" w:fill="auto"/>
          </w:tcPr>
          <w:p w:rsidR="002B7772" w:rsidRPr="00C549FD" w:rsidRDefault="002B7772" w:rsidP="007713EB">
            <w:pPr>
              <w:pStyle w:val="Tekstpodstawowywcity"/>
              <w:spacing w:line="240" w:lineRule="auto"/>
              <w:rPr>
                <w:rFonts w:cs="Arial"/>
                <w:color w:val="000080"/>
                <w:sz w:val="22"/>
                <w:szCs w:val="22"/>
              </w:rPr>
            </w:pPr>
            <w:r w:rsidRPr="00C549FD">
              <w:rPr>
                <w:rFonts w:cs="Arial"/>
                <w:color w:val="000080"/>
                <w:sz w:val="22"/>
                <w:szCs w:val="22"/>
              </w:rPr>
              <w:t>-</w:t>
            </w:r>
          </w:p>
        </w:tc>
        <w:tc>
          <w:tcPr>
            <w:tcW w:w="709" w:type="dxa"/>
            <w:shd w:val="clear" w:color="auto" w:fill="auto"/>
          </w:tcPr>
          <w:p w:rsidR="002B7772" w:rsidRPr="00C549FD" w:rsidRDefault="002B7772" w:rsidP="007713EB">
            <w:pPr>
              <w:pStyle w:val="Tekstpodstawowywcity"/>
              <w:spacing w:line="240" w:lineRule="auto"/>
              <w:rPr>
                <w:rFonts w:cs="Arial"/>
                <w:color w:val="000080"/>
                <w:sz w:val="22"/>
                <w:szCs w:val="22"/>
              </w:rPr>
            </w:pPr>
            <w:r w:rsidRPr="00C549FD">
              <w:rPr>
                <w:rFonts w:cs="Arial"/>
                <w:color w:val="000080"/>
                <w:sz w:val="22"/>
                <w:szCs w:val="22"/>
              </w:rPr>
              <w:t>-</w:t>
            </w:r>
          </w:p>
        </w:tc>
        <w:tc>
          <w:tcPr>
            <w:tcW w:w="709" w:type="dxa"/>
            <w:shd w:val="clear" w:color="auto" w:fill="auto"/>
          </w:tcPr>
          <w:p w:rsidR="002B7772" w:rsidRPr="00C549FD" w:rsidRDefault="002B7772" w:rsidP="007713EB">
            <w:pPr>
              <w:pStyle w:val="Tekstpodstawowywcity"/>
              <w:spacing w:line="240" w:lineRule="auto"/>
              <w:rPr>
                <w:rFonts w:cs="Arial"/>
                <w:color w:val="000080"/>
                <w:sz w:val="22"/>
                <w:szCs w:val="22"/>
              </w:rPr>
            </w:pPr>
            <w:r w:rsidRPr="00C549FD">
              <w:rPr>
                <w:rFonts w:cs="Arial"/>
                <w:color w:val="000080"/>
                <w:sz w:val="22"/>
                <w:szCs w:val="22"/>
              </w:rPr>
              <w:t>-</w:t>
            </w:r>
          </w:p>
        </w:tc>
        <w:tc>
          <w:tcPr>
            <w:tcW w:w="708" w:type="dxa"/>
            <w:shd w:val="clear" w:color="auto" w:fill="auto"/>
          </w:tcPr>
          <w:p w:rsidR="002B7772" w:rsidRPr="00C549FD" w:rsidRDefault="002B7772" w:rsidP="007713EB">
            <w:pPr>
              <w:pStyle w:val="Tekstpodstawowywcity"/>
              <w:spacing w:line="240" w:lineRule="auto"/>
              <w:rPr>
                <w:rFonts w:cs="Arial"/>
                <w:color w:val="000080"/>
                <w:sz w:val="22"/>
                <w:szCs w:val="22"/>
              </w:rPr>
            </w:pPr>
            <w:r w:rsidRPr="00C549FD">
              <w:rPr>
                <w:rFonts w:cs="Arial"/>
                <w:color w:val="000080"/>
                <w:sz w:val="22"/>
                <w:szCs w:val="22"/>
              </w:rPr>
              <w:t>-</w:t>
            </w:r>
          </w:p>
        </w:tc>
        <w:tc>
          <w:tcPr>
            <w:tcW w:w="751" w:type="dxa"/>
            <w:shd w:val="clear" w:color="auto" w:fill="auto"/>
          </w:tcPr>
          <w:p w:rsidR="002B7772" w:rsidRPr="00C549FD" w:rsidRDefault="002B7772" w:rsidP="007713EB">
            <w:pPr>
              <w:pStyle w:val="Tekstpodstawowywcity"/>
              <w:spacing w:line="240" w:lineRule="auto"/>
              <w:rPr>
                <w:rFonts w:cs="Arial"/>
                <w:color w:val="000080"/>
                <w:sz w:val="22"/>
                <w:szCs w:val="22"/>
              </w:rPr>
            </w:pPr>
            <w:r w:rsidRPr="00C549FD">
              <w:rPr>
                <w:rFonts w:cs="Arial"/>
                <w:color w:val="000080"/>
                <w:sz w:val="22"/>
                <w:szCs w:val="22"/>
              </w:rPr>
              <w:t>-</w:t>
            </w:r>
          </w:p>
        </w:tc>
        <w:tc>
          <w:tcPr>
            <w:tcW w:w="752" w:type="dxa"/>
            <w:shd w:val="clear" w:color="auto" w:fill="auto"/>
          </w:tcPr>
          <w:p w:rsidR="002B7772" w:rsidRPr="00C549FD" w:rsidRDefault="002B7772" w:rsidP="007713EB">
            <w:pPr>
              <w:pStyle w:val="Tekstpodstawowywcity"/>
              <w:spacing w:line="240" w:lineRule="auto"/>
              <w:rPr>
                <w:rFonts w:cs="Arial"/>
                <w:color w:val="000080"/>
                <w:sz w:val="22"/>
                <w:szCs w:val="22"/>
              </w:rPr>
            </w:pPr>
            <w:r w:rsidRPr="00C549FD">
              <w:rPr>
                <w:rFonts w:cs="Arial"/>
                <w:color w:val="000080"/>
                <w:sz w:val="22"/>
                <w:szCs w:val="22"/>
              </w:rPr>
              <w:t>-</w:t>
            </w:r>
          </w:p>
        </w:tc>
        <w:tc>
          <w:tcPr>
            <w:tcW w:w="720" w:type="dxa"/>
            <w:shd w:val="clear" w:color="auto" w:fill="auto"/>
          </w:tcPr>
          <w:p w:rsidR="002B7772" w:rsidRPr="00C549FD" w:rsidRDefault="002B7772" w:rsidP="007713EB">
            <w:pPr>
              <w:pStyle w:val="Tekstpodstawowywcity"/>
              <w:spacing w:line="240" w:lineRule="auto"/>
              <w:rPr>
                <w:rFonts w:cs="Arial"/>
                <w:color w:val="000080"/>
                <w:sz w:val="22"/>
                <w:szCs w:val="22"/>
              </w:rPr>
            </w:pPr>
            <w:r w:rsidRPr="00C549FD">
              <w:rPr>
                <w:rFonts w:cs="Arial"/>
                <w:color w:val="000080"/>
                <w:sz w:val="22"/>
                <w:szCs w:val="22"/>
              </w:rPr>
              <w:t>-</w:t>
            </w:r>
          </w:p>
        </w:tc>
        <w:tc>
          <w:tcPr>
            <w:tcW w:w="540" w:type="dxa"/>
            <w:shd w:val="clear" w:color="auto" w:fill="auto"/>
          </w:tcPr>
          <w:p w:rsidR="002B7772" w:rsidRPr="00C549FD" w:rsidRDefault="00371BFA" w:rsidP="007713EB">
            <w:pPr>
              <w:pStyle w:val="Tekstpodstawowywcity"/>
              <w:spacing w:line="240" w:lineRule="auto"/>
              <w:rPr>
                <w:rFonts w:cs="Arial"/>
                <w:color w:val="000080"/>
                <w:sz w:val="22"/>
                <w:szCs w:val="22"/>
              </w:rPr>
            </w:pPr>
            <w:r w:rsidRPr="00C549FD">
              <w:rPr>
                <w:rFonts w:cs="Arial"/>
                <w:color w:val="000080"/>
                <w:sz w:val="22"/>
                <w:szCs w:val="22"/>
              </w:rPr>
              <w:t>-</w:t>
            </w:r>
          </w:p>
        </w:tc>
        <w:tc>
          <w:tcPr>
            <w:tcW w:w="720" w:type="dxa"/>
            <w:shd w:val="clear" w:color="auto" w:fill="auto"/>
          </w:tcPr>
          <w:p w:rsidR="002B7772" w:rsidRPr="00C549FD" w:rsidRDefault="002B7772" w:rsidP="007713EB">
            <w:pPr>
              <w:pStyle w:val="Tekstpodstawowywcity"/>
              <w:spacing w:line="240" w:lineRule="auto"/>
              <w:rPr>
                <w:rFonts w:cs="Arial"/>
                <w:color w:val="000080"/>
                <w:sz w:val="22"/>
                <w:szCs w:val="22"/>
              </w:rPr>
            </w:pPr>
            <w:r w:rsidRPr="00C549FD">
              <w:rPr>
                <w:rFonts w:cs="Arial"/>
                <w:color w:val="000080"/>
                <w:sz w:val="22"/>
                <w:szCs w:val="22"/>
              </w:rPr>
              <w:t>-</w:t>
            </w:r>
          </w:p>
        </w:tc>
      </w:tr>
      <w:tr w:rsidR="002B7772" w:rsidRPr="00C549FD" w:rsidTr="007713EB">
        <w:trPr>
          <w:trHeight w:val="720"/>
        </w:trPr>
        <w:tc>
          <w:tcPr>
            <w:tcW w:w="2088" w:type="dxa"/>
            <w:shd w:val="clear" w:color="auto" w:fill="auto"/>
          </w:tcPr>
          <w:p w:rsidR="002B7772" w:rsidRPr="00C549FD" w:rsidRDefault="002B7772" w:rsidP="007713EB">
            <w:pPr>
              <w:widowControl w:val="0"/>
              <w:autoSpaceDE w:val="0"/>
              <w:autoSpaceDN w:val="0"/>
              <w:adjustRightInd w:val="0"/>
              <w:jc w:val="both"/>
              <w:rPr>
                <w:rFonts w:cs="Arial"/>
                <w:sz w:val="22"/>
                <w:szCs w:val="22"/>
              </w:rPr>
            </w:pPr>
          </w:p>
          <w:p w:rsidR="002B7772" w:rsidRPr="00C549FD" w:rsidRDefault="002B7772" w:rsidP="006545EB">
            <w:pPr>
              <w:widowControl w:val="0"/>
              <w:autoSpaceDE w:val="0"/>
              <w:autoSpaceDN w:val="0"/>
              <w:adjustRightInd w:val="0"/>
              <w:jc w:val="both"/>
              <w:rPr>
                <w:rFonts w:cs="Arial"/>
                <w:b/>
                <w:sz w:val="22"/>
                <w:szCs w:val="22"/>
              </w:rPr>
            </w:pPr>
            <w:r w:rsidRPr="00C549FD">
              <w:rPr>
                <w:rFonts w:cs="Arial"/>
                <w:b/>
                <w:sz w:val="22"/>
                <w:szCs w:val="22"/>
              </w:rPr>
              <w:t>KD</w:t>
            </w:r>
            <w:r w:rsidR="006545EB">
              <w:rPr>
                <w:rFonts w:cs="Arial"/>
                <w:b/>
                <w:sz w:val="22"/>
                <w:szCs w:val="22"/>
              </w:rPr>
              <w:t>-</w:t>
            </w:r>
            <w:r w:rsidR="00F34ADD" w:rsidRPr="00C549FD">
              <w:rPr>
                <w:rFonts w:cs="Arial"/>
                <w:b/>
                <w:sz w:val="22"/>
                <w:szCs w:val="22"/>
              </w:rPr>
              <w:t>d</w:t>
            </w:r>
            <w:r w:rsidR="006545EB">
              <w:rPr>
                <w:rFonts w:cs="Arial"/>
                <w:b/>
                <w:sz w:val="22"/>
                <w:szCs w:val="22"/>
              </w:rPr>
              <w:t>x</w:t>
            </w:r>
            <w:r w:rsidR="008D6508" w:rsidRPr="00C549FD">
              <w:rPr>
                <w:rFonts w:cs="Arial"/>
                <w:b/>
                <w:sz w:val="22"/>
                <w:szCs w:val="22"/>
              </w:rPr>
              <w:t xml:space="preserve"> </w:t>
            </w:r>
            <w:r w:rsidRPr="00C549FD">
              <w:rPr>
                <w:rFonts w:cs="Arial"/>
                <w:sz w:val="22"/>
                <w:szCs w:val="22"/>
              </w:rPr>
              <w:t xml:space="preserve">-   </w:t>
            </w:r>
            <w:r w:rsidR="008D6508" w:rsidRPr="00C549FD">
              <w:rPr>
                <w:rFonts w:cs="Arial"/>
                <w:sz w:val="22"/>
                <w:szCs w:val="22"/>
              </w:rPr>
              <w:t xml:space="preserve">teren </w:t>
            </w:r>
            <w:r w:rsidR="006545EB">
              <w:rPr>
                <w:rFonts w:cs="Arial"/>
                <w:sz w:val="22"/>
                <w:szCs w:val="22"/>
              </w:rPr>
              <w:t>ciągu pieszo jezdnego - publicznego</w:t>
            </w:r>
          </w:p>
        </w:tc>
        <w:tc>
          <w:tcPr>
            <w:tcW w:w="720" w:type="dxa"/>
            <w:shd w:val="clear" w:color="auto" w:fill="auto"/>
          </w:tcPr>
          <w:p w:rsidR="002B7772" w:rsidRPr="00C549FD" w:rsidRDefault="002B7772" w:rsidP="007713EB">
            <w:pPr>
              <w:pStyle w:val="Tekstpodstawowywcity"/>
              <w:spacing w:line="240" w:lineRule="auto"/>
              <w:rPr>
                <w:rFonts w:cs="Arial"/>
                <w:color w:val="000080"/>
                <w:sz w:val="22"/>
                <w:szCs w:val="22"/>
              </w:rPr>
            </w:pPr>
            <w:r w:rsidRPr="00C549FD">
              <w:rPr>
                <w:rFonts w:cs="Arial"/>
                <w:color w:val="000080"/>
                <w:sz w:val="22"/>
                <w:szCs w:val="22"/>
              </w:rPr>
              <w:t>0</w:t>
            </w:r>
          </w:p>
        </w:tc>
        <w:tc>
          <w:tcPr>
            <w:tcW w:w="720" w:type="dxa"/>
            <w:shd w:val="clear" w:color="auto" w:fill="auto"/>
          </w:tcPr>
          <w:p w:rsidR="002B7772" w:rsidRPr="00C549FD" w:rsidRDefault="002B7772" w:rsidP="007713EB">
            <w:pPr>
              <w:pStyle w:val="Tekstpodstawowywcity"/>
              <w:spacing w:line="240" w:lineRule="auto"/>
              <w:rPr>
                <w:rFonts w:cs="Arial"/>
                <w:color w:val="000080"/>
                <w:sz w:val="22"/>
                <w:szCs w:val="22"/>
              </w:rPr>
            </w:pPr>
            <w:r w:rsidRPr="00C549FD">
              <w:rPr>
                <w:rFonts w:cs="Arial"/>
                <w:color w:val="000080"/>
                <w:sz w:val="22"/>
                <w:szCs w:val="22"/>
              </w:rPr>
              <w:t>+</w:t>
            </w:r>
          </w:p>
        </w:tc>
        <w:tc>
          <w:tcPr>
            <w:tcW w:w="691" w:type="dxa"/>
            <w:shd w:val="clear" w:color="auto" w:fill="auto"/>
          </w:tcPr>
          <w:p w:rsidR="002B7772" w:rsidRPr="00C549FD" w:rsidRDefault="002B7772" w:rsidP="007713EB">
            <w:pPr>
              <w:pStyle w:val="Tekstpodstawowywcity"/>
              <w:spacing w:line="240" w:lineRule="auto"/>
              <w:rPr>
                <w:rFonts w:cs="Arial"/>
                <w:color w:val="000080"/>
                <w:sz w:val="22"/>
                <w:szCs w:val="22"/>
              </w:rPr>
            </w:pPr>
            <w:r w:rsidRPr="00C549FD">
              <w:rPr>
                <w:rFonts w:cs="Arial"/>
                <w:color w:val="000080"/>
                <w:sz w:val="22"/>
                <w:szCs w:val="22"/>
              </w:rPr>
              <w:t>-</w:t>
            </w:r>
          </w:p>
        </w:tc>
        <w:tc>
          <w:tcPr>
            <w:tcW w:w="709" w:type="dxa"/>
            <w:shd w:val="clear" w:color="auto" w:fill="auto"/>
          </w:tcPr>
          <w:p w:rsidR="002B7772" w:rsidRPr="00C549FD" w:rsidRDefault="002B7772" w:rsidP="007713EB">
            <w:pPr>
              <w:pStyle w:val="Tekstpodstawowywcity"/>
              <w:spacing w:line="240" w:lineRule="auto"/>
              <w:rPr>
                <w:rFonts w:cs="Arial"/>
                <w:color w:val="000080"/>
                <w:sz w:val="22"/>
                <w:szCs w:val="22"/>
              </w:rPr>
            </w:pPr>
            <w:r w:rsidRPr="00C549FD">
              <w:rPr>
                <w:rFonts w:cs="Arial"/>
                <w:color w:val="000080"/>
                <w:sz w:val="22"/>
                <w:szCs w:val="22"/>
              </w:rPr>
              <w:t>-</w:t>
            </w:r>
          </w:p>
        </w:tc>
        <w:tc>
          <w:tcPr>
            <w:tcW w:w="709" w:type="dxa"/>
            <w:shd w:val="clear" w:color="auto" w:fill="auto"/>
          </w:tcPr>
          <w:p w:rsidR="002B7772" w:rsidRPr="00C549FD" w:rsidRDefault="002B7772" w:rsidP="007713EB">
            <w:pPr>
              <w:pStyle w:val="Tekstpodstawowywcity"/>
              <w:spacing w:line="240" w:lineRule="auto"/>
              <w:rPr>
                <w:rFonts w:cs="Arial"/>
                <w:color w:val="000080"/>
                <w:sz w:val="22"/>
                <w:szCs w:val="22"/>
              </w:rPr>
            </w:pPr>
            <w:r w:rsidRPr="00C549FD">
              <w:rPr>
                <w:rFonts w:cs="Arial"/>
                <w:color w:val="000080"/>
                <w:sz w:val="22"/>
                <w:szCs w:val="22"/>
              </w:rPr>
              <w:t>-</w:t>
            </w:r>
          </w:p>
        </w:tc>
        <w:tc>
          <w:tcPr>
            <w:tcW w:w="708" w:type="dxa"/>
            <w:shd w:val="clear" w:color="auto" w:fill="auto"/>
          </w:tcPr>
          <w:p w:rsidR="002B7772" w:rsidRPr="00C549FD" w:rsidRDefault="002B7772" w:rsidP="007713EB">
            <w:pPr>
              <w:pStyle w:val="Tekstpodstawowywcity"/>
              <w:spacing w:line="240" w:lineRule="auto"/>
              <w:rPr>
                <w:rFonts w:cs="Arial"/>
                <w:color w:val="000080"/>
                <w:sz w:val="22"/>
                <w:szCs w:val="22"/>
              </w:rPr>
            </w:pPr>
            <w:r w:rsidRPr="00C549FD">
              <w:rPr>
                <w:rFonts w:cs="Arial"/>
                <w:color w:val="000080"/>
                <w:sz w:val="22"/>
                <w:szCs w:val="22"/>
              </w:rPr>
              <w:t>-</w:t>
            </w:r>
          </w:p>
        </w:tc>
        <w:tc>
          <w:tcPr>
            <w:tcW w:w="751" w:type="dxa"/>
            <w:shd w:val="clear" w:color="auto" w:fill="auto"/>
          </w:tcPr>
          <w:p w:rsidR="002B7772" w:rsidRPr="00C549FD" w:rsidRDefault="002B7772" w:rsidP="007713EB">
            <w:pPr>
              <w:pStyle w:val="Tekstpodstawowywcity"/>
              <w:spacing w:line="240" w:lineRule="auto"/>
              <w:rPr>
                <w:rFonts w:cs="Arial"/>
                <w:color w:val="000080"/>
                <w:sz w:val="22"/>
                <w:szCs w:val="22"/>
              </w:rPr>
            </w:pPr>
            <w:r w:rsidRPr="00C549FD">
              <w:rPr>
                <w:rFonts w:cs="Arial"/>
                <w:color w:val="000080"/>
                <w:sz w:val="22"/>
                <w:szCs w:val="22"/>
              </w:rPr>
              <w:t>-</w:t>
            </w:r>
          </w:p>
        </w:tc>
        <w:tc>
          <w:tcPr>
            <w:tcW w:w="752" w:type="dxa"/>
            <w:shd w:val="clear" w:color="auto" w:fill="auto"/>
          </w:tcPr>
          <w:p w:rsidR="002B7772" w:rsidRPr="00C549FD" w:rsidRDefault="002B7772" w:rsidP="007713EB">
            <w:pPr>
              <w:pStyle w:val="Tekstpodstawowywcity"/>
              <w:spacing w:line="240" w:lineRule="auto"/>
              <w:rPr>
                <w:rFonts w:cs="Arial"/>
                <w:color w:val="000080"/>
                <w:sz w:val="22"/>
                <w:szCs w:val="22"/>
              </w:rPr>
            </w:pPr>
            <w:r w:rsidRPr="00C549FD">
              <w:rPr>
                <w:rFonts w:cs="Arial"/>
                <w:color w:val="000080"/>
                <w:sz w:val="22"/>
                <w:szCs w:val="22"/>
              </w:rPr>
              <w:t>-</w:t>
            </w:r>
          </w:p>
        </w:tc>
        <w:tc>
          <w:tcPr>
            <w:tcW w:w="720" w:type="dxa"/>
            <w:shd w:val="clear" w:color="auto" w:fill="auto"/>
          </w:tcPr>
          <w:p w:rsidR="002B7772" w:rsidRPr="00C549FD" w:rsidRDefault="002B7772" w:rsidP="007713EB">
            <w:pPr>
              <w:pStyle w:val="Tekstpodstawowywcity"/>
              <w:spacing w:line="240" w:lineRule="auto"/>
              <w:rPr>
                <w:rFonts w:cs="Arial"/>
                <w:color w:val="000080"/>
                <w:sz w:val="22"/>
                <w:szCs w:val="22"/>
              </w:rPr>
            </w:pPr>
            <w:r w:rsidRPr="00C549FD">
              <w:rPr>
                <w:rFonts w:cs="Arial"/>
                <w:color w:val="000080"/>
                <w:sz w:val="22"/>
                <w:szCs w:val="22"/>
              </w:rPr>
              <w:t>-</w:t>
            </w:r>
          </w:p>
        </w:tc>
        <w:tc>
          <w:tcPr>
            <w:tcW w:w="540" w:type="dxa"/>
            <w:shd w:val="clear" w:color="auto" w:fill="auto"/>
          </w:tcPr>
          <w:p w:rsidR="002B7772" w:rsidRPr="00C549FD" w:rsidRDefault="00371BFA" w:rsidP="007713EB">
            <w:pPr>
              <w:pStyle w:val="Tekstpodstawowywcity"/>
              <w:spacing w:line="240" w:lineRule="auto"/>
              <w:rPr>
                <w:rFonts w:cs="Arial"/>
                <w:color w:val="000080"/>
                <w:sz w:val="22"/>
                <w:szCs w:val="22"/>
              </w:rPr>
            </w:pPr>
            <w:r w:rsidRPr="00C549FD">
              <w:rPr>
                <w:rFonts w:cs="Arial"/>
                <w:color w:val="000080"/>
                <w:sz w:val="22"/>
                <w:szCs w:val="22"/>
              </w:rPr>
              <w:t>-</w:t>
            </w:r>
          </w:p>
        </w:tc>
        <w:tc>
          <w:tcPr>
            <w:tcW w:w="720" w:type="dxa"/>
            <w:shd w:val="clear" w:color="auto" w:fill="auto"/>
          </w:tcPr>
          <w:p w:rsidR="002B7772" w:rsidRPr="00C549FD" w:rsidRDefault="002B7772" w:rsidP="007713EB">
            <w:pPr>
              <w:pStyle w:val="Tekstpodstawowywcity"/>
              <w:spacing w:line="240" w:lineRule="auto"/>
              <w:rPr>
                <w:rFonts w:cs="Arial"/>
                <w:color w:val="000080"/>
                <w:sz w:val="22"/>
                <w:szCs w:val="22"/>
              </w:rPr>
            </w:pPr>
            <w:r w:rsidRPr="00C549FD">
              <w:rPr>
                <w:rFonts w:cs="Arial"/>
                <w:color w:val="000080"/>
                <w:sz w:val="22"/>
                <w:szCs w:val="22"/>
              </w:rPr>
              <w:t>-</w:t>
            </w:r>
          </w:p>
        </w:tc>
      </w:tr>
      <w:tr w:rsidR="002B7772" w:rsidRPr="00C549FD" w:rsidTr="007713EB">
        <w:trPr>
          <w:trHeight w:val="1080"/>
        </w:trPr>
        <w:tc>
          <w:tcPr>
            <w:tcW w:w="2088" w:type="dxa"/>
            <w:shd w:val="clear" w:color="auto" w:fill="auto"/>
          </w:tcPr>
          <w:p w:rsidR="002B7772" w:rsidRPr="00C549FD" w:rsidRDefault="00371BFA" w:rsidP="007713EB">
            <w:pPr>
              <w:widowControl w:val="0"/>
              <w:autoSpaceDE w:val="0"/>
              <w:autoSpaceDN w:val="0"/>
              <w:adjustRightInd w:val="0"/>
              <w:jc w:val="both"/>
              <w:rPr>
                <w:rFonts w:cs="Arial"/>
                <w:sz w:val="22"/>
                <w:szCs w:val="22"/>
              </w:rPr>
            </w:pPr>
            <w:r w:rsidRPr="00C549FD">
              <w:rPr>
                <w:rFonts w:cs="Arial"/>
                <w:sz w:val="22"/>
                <w:szCs w:val="22"/>
              </w:rPr>
              <w:t>zabytki</w:t>
            </w:r>
            <w:r w:rsidR="002B7772" w:rsidRPr="00C549FD">
              <w:rPr>
                <w:rFonts w:cs="Arial"/>
                <w:sz w:val="22"/>
                <w:szCs w:val="22"/>
              </w:rPr>
              <w:t xml:space="preserve"> </w:t>
            </w:r>
          </w:p>
        </w:tc>
        <w:tc>
          <w:tcPr>
            <w:tcW w:w="720" w:type="dxa"/>
            <w:shd w:val="clear" w:color="auto" w:fill="auto"/>
          </w:tcPr>
          <w:p w:rsidR="002B7772" w:rsidRPr="00C549FD" w:rsidRDefault="002B7772" w:rsidP="007713EB">
            <w:pPr>
              <w:pStyle w:val="Tekstpodstawowywcity"/>
              <w:spacing w:line="240" w:lineRule="auto"/>
              <w:rPr>
                <w:rFonts w:cs="Arial"/>
                <w:color w:val="000080"/>
                <w:sz w:val="22"/>
                <w:szCs w:val="22"/>
              </w:rPr>
            </w:pPr>
            <w:r w:rsidRPr="00C549FD">
              <w:rPr>
                <w:rFonts w:cs="Arial"/>
                <w:color w:val="000080"/>
                <w:sz w:val="22"/>
                <w:szCs w:val="22"/>
              </w:rPr>
              <w:t>0</w:t>
            </w:r>
          </w:p>
        </w:tc>
        <w:tc>
          <w:tcPr>
            <w:tcW w:w="720" w:type="dxa"/>
            <w:shd w:val="clear" w:color="auto" w:fill="auto"/>
          </w:tcPr>
          <w:p w:rsidR="002B7772" w:rsidRPr="00C549FD" w:rsidRDefault="002B7772" w:rsidP="007713EB">
            <w:pPr>
              <w:pStyle w:val="Tekstpodstawowywcity"/>
              <w:spacing w:line="240" w:lineRule="auto"/>
              <w:rPr>
                <w:rFonts w:cs="Arial"/>
                <w:color w:val="000080"/>
                <w:sz w:val="22"/>
                <w:szCs w:val="22"/>
              </w:rPr>
            </w:pPr>
            <w:r w:rsidRPr="00C549FD">
              <w:rPr>
                <w:rFonts w:cs="Arial"/>
                <w:color w:val="000080"/>
                <w:sz w:val="22"/>
                <w:szCs w:val="22"/>
              </w:rPr>
              <w:t>+</w:t>
            </w:r>
          </w:p>
        </w:tc>
        <w:tc>
          <w:tcPr>
            <w:tcW w:w="691" w:type="dxa"/>
            <w:shd w:val="clear" w:color="auto" w:fill="auto"/>
          </w:tcPr>
          <w:p w:rsidR="002B7772" w:rsidRPr="00C549FD" w:rsidRDefault="00371BFA" w:rsidP="007713EB">
            <w:pPr>
              <w:pStyle w:val="Tekstpodstawowywcity"/>
              <w:spacing w:line="240" w:lineRule="auto"/>
              <w:rPr>
                <w:rFonts w:cs="Arial"/>
                <w:color w:val="000080"/>
                <w:sz w:val="22"/>
                <w:szCs w:val="22"/>
              </w:rPr>
            </w:pPr>
            <w:r w:rsidRPr="00C549FD">
              <w:rPr>
                <w:rFonts w:cs="Arial"/>
                <w:color w:val="000080"/>
                <w:sz w:val="22"/>
                <w:szCs w:val="22"/>
              </w:rPr>
              <w:t>0</w:t>
            </w:r>
          </w:p>
        </w:tc>
        <w:tc>
          <w:tcPr>
            <w:tcW w:w="709" w:type="dxa"/>
            <w:shd w:val="clear" w:color="auto" w:fill="auto"/>
          </w:tcPr>
          <w:p w:rsidR="002B7772" w:rsidRPr="00C549FD" w:rsidRDefault="00371BFA" w:rsidP="007713EB">
            <w:pPr>
              <w:pStyle w:val="Tekstpodstawowywcity"/>
              <w:spacing w:line="240" w:lineRule="auto"/>
              <w:rPr>
                <w:rFonts w:cs="Arial"/>
                <w:color w:val="000080"/>
                <w:sz w:val="22"/>
                <w:szCs w:val="22"/>
              </w:rPr>
            </w:pPr>
            <w:r w:rsidRPr="00C549FD">
              <w:rPr>
                <w:rFonts w:cs="Arial"/>
                <w:color w:val="000080"/>
                <w:sz w:val="22"/>
                <w:szCs w:val="22"/>
              </w:rPr>
              <w:t>0</w:t>
            </w:r>
          </w:p>
        </w:tc>
        <w:tc>
          <w:tcPr>
            <w:tcW w:w="709" w:type="dxa"/>
            <w:shd w:val="clear" w:color="auto" w:fill="auto"/>
          </w:tcPr>
          <w:p w:rsidR="002B7772" w:rsidRPr="00C549FD" w:rsidRDefault="00371BFA" w:rsidP="007713EB">
            <w:pPr>
              <w:pStyle w:val="Tekstpodstawowywcity"/>
              <w:spacing w:line="240" w:lineRule="auto"/>
              <w:rPr>
                <w:rFonts w:cs="Arial"/>
                <w:color w:val="000080"/>
                <w:sz w:val="22"/>
                <w:szCs w:val="22"/>
              </w:rPr>
            </w:pPr>
            <w:r w:rsidRPr="00C549FD">
              <w:rPr>
                <w:rFonts w:cs="Arial"/>
                <w:color w:val="000080"/>
                <w:sz w:val="22"/>
                <w:szCs w:val="22"/>
              </w:rPr>
              <w:t>0</w:t>
            </w:r>
          </w:p>
        </w:tc>
        <w:tc>
          <w:tcPr>
            <w:tcW w:w="708" w:type="dxa"/>
            <w:shd w:val="clear" w:color="auto" w:fill="auto"/>
          </w:tcPr>
          <w:p w:rsidR="002B7772" w:rsidRPr="00C549FD" w:rsidRDefault="00371BFA" w:rsidP="007713EB">
            <w:pPr>
              <w:pStyle w:val="Tekstpodstawowywcity"/>
              <w:spacing w:line="240" w:lineRule="auto"/>
              <w:rPr>
                <w:rFonts w:cs="Arial"/>
                <w:color w:val="000080"/>
                <w:sz w:val="22"/>
                <w:szCs w:val="22"/>
              </w:rPr>
            </w:pPr>
            <w:r w:rsidRPr="00C549FD">
              <w:rPr>
                <w:rFonts w:cs="Arial"/>
                <w:color w:val="000080"/>
                <w:sz w:val="22"/>
                <w:szCs w:val="22"/>
              </w:rPr>
              <w:t>0</w:t>
            </w:r>
          </w:p>
        </w:tc>
        <w:tc>
          <w:tcPr>
            <w:tcW w:w="751" w:type="dxa"/>
            <w:shd w:val="clear" w:color="auto" w:fill="auto"/>
          </w:tcPr>
          <w:p w:rsidR="002B7772" w:rsidRPr="00C549FD" w:rsidRDefault="00371BFA" w:rsidP="007713EB">
            <w:pPr>
              <w:pStyle w:val="Tekstpodstawowywcity"/>
              <w:spacing w:line="240" w:lineRule="auto"/>
              <w:rPr>
                <w:rFonts w:cs="Arial"/>
                <w:color w:val="000080"/>
                <w:sz w:val="22"/>
                <w:szCs w:val="22"/>
              </w:rPr>
            </w:pPr>
            <w:r w:rsidRPr="00C549FD">
              <w:rPr>
                <w:rFonts w:cs="Arial"/>
                <w:color w:val="000080"/>
                <w:sz w:val="22"/>
                <w:szCs w:val="22"/>
              </w:rPr>
              <w:t>0</w:t>
            </w:r>
          </w:p>
        </w:tc>
        <w:tc>
          <w:tcPr>
            <w:tcW w:w="752" w:type="dxa"/>
            <w:shd w:val="clear" w:color="auto" w:fill="auto"/>
          </w:tcPr>
          <w:p w:rsidR="002B7772" w:rsidRPr="00C549FD" w:rsidRDefault="00371BFA" w:rsidP="007713EB">
            <w:pPr>
              <w:pStyle w:val="Tekstpodstawowywcity"/>
              <w:spacing w:line="240" w:lineRule="auto"/>
              <w:rPr>
                <w:rFonts w:cs="Arial"/>
                <w:color w:val="000080"/>
                <w:sz w:val="22"/>
                <w:szCs w:val="22"/>
              </w:rPr>
            </w:pPr>
            <w:r w:rsidRPr="00C549FD">
              <w:rPr>
                <w:rFonts w:cs="Arial"/>
                <w:color w:val="000080"/>
                <w:sz w:val="22"/>
                <w:szCs w:val="22"/>
              </w:rPr>
              <w:t>0</w:t>
            </w:r>
          </w:p>
        </w:tc>
        <w:tc>
          <w:tcPr>
            <w:tcW w:w="720" w:type="dxa"/>
            <w:shd w:val="clear" w:color="auto" w:fill="auto"/>
          </w:tcPr>
          <w:p w:rsidR="002B7772" w:rsidRPr="00C549FD" w:rsidRDefault="00371BFA" w:rsidP="007713EB">
            <w:pPr>
              <w:pStyle w:val="Tekstpodstawowywcity"/>
              <w:spacing w:line="240" w:lineRule="auto"/>
              <w:rPr>
                <w:rFonts w:cs="Arial"/>
                <w:color w:val="000080"/>
                <w:sz w:val="22"/>
                <w:szCs w:val="22"/>
              </w:rPr>
            </w:pPr>
            <w:r w:rsidRPr="00C549FD">
              <w:rPr>
                <w:rFonts w:cs="Arial"/>
                <w:color w:val="000080"/>
                <w:sz w:val="22"/>
                <w:szCs w:val="22"/>
              </w:rPr>
              <w:t>0</w:t>
            </w:r>
          </w:p>
        </w:tc>
        <w:tc>
          <w:tcPr>
            <w:tcW w:w="540" w:type="dxa"/>
            <w:shd w:val="clear" w:color="auto" w:fill="auto"/>
          </w:tcPr>
          <w:p w:rsidR="002B7772" w:rsidRPr="00C549FD" w:rsidRDefault="002B7772" w:rsidP="007713EB">
            <w:pPr>
              <w:pStyle w:val="Tekstpodstawowywcity"/>
              <w:spacing w:line="240" w:lineRule="auto"/>
              <w:rPr>
                <w:rFonts w:cs="Arial"/>
                <w:color w:val="000080"/>
                <w:sz w:val="22"/>
                <w:szCs w:val="22"/>
              </w:rPr>
            </w:pPr>
            <w:r w:rsidRPr="00C549FD">
              <w:rPr>
                <w:rFonts w:cs="Arial"/>
                <w:color w:val="000080"/>
                <w:sz w:val="22"/>
                <w:szCs w:val="22"/>
              </w:rPr>
              <w:t>0</w:t>
            </w:r>
          </w:p>
        </w:tc>
        <w:tc>
          <w:tcPr>
            <w:tcW w:w="720" w:type="dxa"/>
            <w:shd w:val="clear" w:color="auto" w:fill="auto"/>
          </w:tcPr>
          <w:p w:rsidR="002B7772" w:rsidRPr="00C549FD" w:rsidRDefault="002B7772" w:rsidP="007713EB">
            <w:pPr>
              <w:pStyle w:val="Tekstpodstawowywcity"/>
              <w:spacing w:line="240" w:lineRule="auto"/>
              <w:rPr>
                <w:rFonts w:cs="Arial"/>
                <w:color w:val="000080"/>
                <w:sz w:val="22"/>
                <w:szCs w:val="22"/>
              </w:rPr>
            </w:pPr>
            <w:r w:rsidRPr="00C549FD">
              <w:rPr>
                <w:rFonts w:cs="Arial"/>
                <w:color w:val="000080"/>
                <w:sz w:val="22"/>
                <w:szCs w:val="22"/>
              </w:rPr>
              <w:t>+</w:t>
            </w:r>
          </w:p>
        </w:tc>
      </w:tr>
      <w:tr w:rsidR="008D6508" w:rsidRPr="00C549FD" w:rsidTr="007713EB">
        <w:trPr>
          <w:trHeight w:val="1080"/>
        </w:trPr>
        <w:tc>
          <w:tcPr>
            <w:tcW w:w="2088" w:type="dxa"/>
            <w:shd w:val="clear" w:color="auto" w:fill="auto"/>
          </w:tcPr>
          <w:p w:rsidR="008D6508" w:rsidRPr="00C549FD" w:rsidRDefault="008D6508" w:rsidP="006545EB">
            <w:pPr>
              <w:widowControl w:val="0"/>
              <w:autoSpaceDE w:val="0"/>
              <w:autoSpaceDN w:val="0"/>
              <w:adjustRightInd w:val="0"/>
              <w:jc w:val="both"/>
              <w:rPr>
                <w:rFonts w:cs="Arial"/>
                <w:sz w:val="22"/>
                <w:szCs w:val="22"/>
              </w:rPr>
            </w:pPr>
            <w:r w:rsidRPr="00C549FD">
              <w:rPr>
                <w:rFonts w:cs="Arial"/>
                <w:b/>
                <w:sz w:val="22"/>
                <w:szCs w:val="22"/>
              </w:rPr>
              <w:t>EE-</w:t>
            </w:r>
            <w:r w:rsidRPr="00C549FD">
              <w:rPr>
                <w:rFonts w:cs="Arial"/>
                <w:sz w:val="22"/>
                <w:szCs w:val="22"/>
              </w:rPr>
              <w:t xml:space="preserve"> teren </w:t>
            </w:r>
            <w:r w:rsidR="006545EB">
              <w:rPr>
                <w:rFonts w:cs="Arial"/>
                <w:sz w:val="22"/>
                <w:szCs w:val="22"/>
              </w:rPr>
              <w:t xml:space="preserve">zabudowy obiektów i </w:t>
            </w:r>
            <w:r w:rsidRPr="00C549FD">
              <w:rPr>
                <w:rFonts w:cs="Arial"/>
                <w:sz w:val="22"/>
                <w:szCs w:val="22"/>
              </w:rPr>
              <w:t>urządzeń elektroenergety</w:t>
            </w:r>
            <w:r w:rsidR="006545EB">
              <w:rPr>
                <w:rFonts w:cs="Arial"/>
                <w:sz w:val="22"/>
                <w:szCs w:val="22"/>
              </w:rPr>
              <w:t>cznych</w:t>
            </w:r>
          </w:p>
        </w:tc>
        <w:tc>
          <w:tcPr>
            <w:tcW w:w="720" w:type="dxa"/>
            <w:shd w:val="clear" w:color="auto" w:fill="auto"/>
          </w:tcPr>
          <w:p w:rsidR="008D6508" w:rsidRPr="00C549FD" w:rsidRDefault="008D6508" w:rsidP="007713EB">
            <w:pPr>
              <w:pStyle w:val="Tekstpodstawowywcity"/>
              <w:spacing w:line="240" w:lineRule="auto"/>
              <w:rPr>
                <w:rFonts w:cs="Arial"/>
                <w:color w:val="000080"/>
                <w:sz w:val="22"/>
                <w:szCs w:val="22"/>
              </w:rPr>
            </w:pPr>
            <w:r w:rsidRPr="00C549FD">
              <w:rPr>
                <w:rFonts w:cs="Arial"/>
                <w:color w:val="000080"/>
                <w:sz w:val="22"/>
                <w:szCs w:val="22"/>
              </w:rPr>
              <w:t>-</w:t>
            </w:r>
          </w:p>
        </w:tc>
        <w:tc>
          <w:tcPr>
            <w:tcW w:w="720" w:type="dxa"/>
            <w:shd w:val="clear" w:color="auto" w:fill="auto"/>
          </w:tcPr>
          <w:p w:rsidR="008D6508" w:rsidRPr="00C549FD" w:rsidRDefault="008D6508" w:rsidP="007713EB">
            <w:pPr>
              <w:pStyle w:val="Tekstpodstawowywcity"/>
              <w:spacing w:line="240" w:lineRule="auto"/>
              <w:rPr>
                <w:rFonts w:cs="Arial"/>
                <w:color w:val="000080"/>
                <w:sz w:val="22"/>
                <w:szCs w:val="22"/>
              </w:rPr>
            </w:pPr>
            <w:r w:rsidRPr="00C549FD">
              <w:rPr>
                <w:rFonts w:cs="Arial"/>
                <w:color w:val="000080"/>
                <w:sz w:val="22"/>
                <w:szCs w:val="22"/>
              </w:rPr>
              <w:t>+/-</w:t>
            </w:r>
          </w:p>
        </w:tc>
        <w:tc>
          <w:tcPr>
            <w:tcW w:w="691" w:type="dxa"/>
            <w:shd w:val="clear" w:color="auto" w:fill="auto"/>
          </w:tcPr>
          <w:p w:rsidR="008D6508" w:rsidRPr="00C549FD" w:rsidRDefault="008D6508">
            <w:pPr>
              <w:pStyle w:val="Tekstpodstawowywcity"/>
              <w:spacing w:line="240" w:lineRule="auto"/>
              <w:rPr>
                <w:rFonts w:cs="Arial"/>
                <w:color w:val="000080"/>
                <w:sz w:val="22"/>
                <w:szCs w:val="22"/>
              </w:rPr>
            </w:pPr>
            <w:r w:rsidRPr="00C549FD">
              <w:rPr>
                <w:rFonts w:cs="Arial"/>
                <w:color w:val="000080"/>
                <w:sz w:val="22"/>
                <w:szCs w:val="22"/>
              </w:rPr>
              <w:t>-</w:t>
            </w:r>
          </w:p>
        </w:tc>
        <w:tc>
          <w:tcPr>
            <w:tcW w:w="709" w:type="dxa"/>
            <w:shd w:val="clear" w:color="auto" w:fill="auto"/>
          </w:tcPr>
          <w:p w:rsidR="008D6508" w:rsidRPr="00C549FD" w:rsidRDefault="008D6508">
            <w:pPr>
              <w:pStyle w:val="Tekstpodstawowywcity"/>
              <w:spacing w:line="240" w:lineRule="auto"/>
              <w:rPr>
                <w:rFonts w:cs="Arial"/>
                <w:color w:val="000080"/>
                <w:sz w:val="22"/>
                <w:szCs w:val="22"/>
              </w:rPr>
            </w:pPr>
            <w:r w:rsidRPr="00C549FD">
              <w:rPr>
                <w:rFonts w:cs="Arial"/>
                <w:color w:val="000080"/>
                <w:sz w:val="22"/>
                <w:szCs w:val="22"/>
              </w:rPr>
              <w:t>-</w:t>
            </w:r>
          </w:p>
        </w:tc>
        <w:tc>
          <w:tcPr>
            <w:tcW w:w="709" w:type="dxa"/>
            <w:shd w:val="clear" w:color="auto" w:fill="auto"/>
          </w:tcPr>
          <w:p w:rsidR="008D6508" w:rsidRPr="00C549FD" w:rsidRDefault="008D6508">
            <w:pPr>
              <w:pStyle w:val="Tekstpodstawowywcity"/>
              <w:spacing w:line="240" w:lineRule="auto"/>
              <w:rPr>
                <w:rFonts w:cs="Arial"/>
                <w:color w:val="000080"/>
                <w:sz w:val="22"/>
                <w:szCs w:val="22"/>
              </w:rPr>
            </w:pPr>
            <w:r w:rsidRPr="00C549FD">
              <w:rPr>
                <w:rFonts w:cs="Arial"/>
                <w:color w:val="000080"/>
                <w:sz w:val="22"/>
                <w:szCs w:val="22"/>
              </w:rPr>
              <w:t>-</w:t>
            </w:r>
          </w:p>
        </w:tc>
        <w:tc>
          <w:tcPr>
            <w:tcW w:w="708" w:type="dxa"/>
            <w:shd w:val="clear" w:color="auto" w:fill="auto"/>
          </w:tcPr>
          <w:p w:rsidR="008D6508" w:rsidRPr="00C549FD" w:rsidRDefault="008D6508">
            <w:pPr>
              <w:pStyle w:val="Tekstpodstawowywcity"/>
              <w:spacing w:line="240" w:lineRule="auto"/>
              <w:rPr>
                <w:rFonts w:cs="Arial"/>
                <w:color w:val="000080"/>
                <w:sz w:val="22"/>
                <w:szCs w:val="22"/>
              </w:rPr>
            </w:pPr>
            <w:r w:rsidRPr="00C549FD">
              <w:rPr>
                <w:rFonts w:cs="Arial"/>
                <w:color w:val="000080"/>
                <w:sz w:val="22"/>
                <w:szCs w:val="22"/>
              </w:rPr>
              <w:t>-</w:t>
            </w:r>
          </w:p>
        </w:tc>
        <w:tc>
          <w:tcPr>
            <w:tcW w:w="751" w:type="dxa"/>
            <w:shd w:val="clear" w:color="auto" w:fill="auto"/>
          </w:tcPr>
          <w:p w:rsidR="008D6508" w:rsidRPr="00C549FD" w:rsidRDefault="008D6508">
            <w:pPr>
              <w:pStyle w:val="Tekstpodstawowywcity"/>
              <w:spacing w:line="240" w:lineRule="auto"/>
              <w:rPr>
                <w:rFonts w:cs="Arial"/>
                <w:color w:val="000080"/>
                <w:sz w:val="22"/>
                <w:szCs w:val="22"/>
              </w:rPr>
            </w:pPr>
            <w:r w:rsidRPr="00C549FD">
              <w:rPr>
                <w:rFonts w:cs="Arial"/>
                <w:color w:val="000080"/>
                <w:sz w:val="22"/>
                <w:szCs w:val="22"/>
              </w:rPr>
              <w:t>0</w:t>
            </w:r>
          </w:p>
        </w:tc>
        <w:tc>
          <w:tcPr>
            <w:tcW w:w="752" w:type="dxa"/>
            <w:shd w:val="clear" w:color="auto" w:fill="auto"/>
          </w:tcPr>
          <w:p w:rsidR="008D6508" w:rsidRPr="00C549FD" w:rsidRDefault="008D6508">
            <w:pPr>
              <w:pStyle w:val="Tekstpodstawowywcity"/>
              <w:spacing w:line="240" w:lineRule="auto"/>
              <w:rPr>
                <w:rFonts w:cs="Arial"/>
                <w:color w:val="000080"/>
                <w:sz w:val="22"/>
                <w:szCs w:val="22"/>
              </w:rPr>
            </w:pPr>
            <w:r w:rsidRPr="00C549FD">
              <w:rPr>
                <w:rFonts w:cs="Arial"/>
                <w:color w:val="000080"/>
                <w:sz w:val="22"/>
                <w:szCs w:val="22"/>
              </w:rPr>
              <w:t>-</w:t>
            </w:r>
          </w:p>
        </w:tc>
        <w:tc>
          <w:tcPr>
            <w:tcW w:w="720" w:type="dxa"/>
            <w:shd w:val="clear" w:color="auto" w:fill="auto"/>
          </w:tcPr>
          <w:p w:rsidR="008D6508" w:rsidRPr="00C549FD" w:rsidRDefault="008D6508">
            <w:pPr>
              <w:pStyle w:val="Tekstpodstawowywcity"/>
              <w:spacing w:line="240" w:lineRule="auto"/>
              <w:rPr>
                <w:rFonts w:cs="Arial"/>
                <w:color w:val="000080"/>
                <w:sz w:val="22"/>
                <w:szCs w:val="22"/>
              </w:rPr>
            </w:pPr>
            <w:r w:rsidRPr="00C549FD">
              <w:rPr>
                <w:rFonts w:cs="Arial"/>
                <w:color w:val="000080"/>
                <w:sz w:val="22"/>
                <w:szCs w:val="22"/>
              </w:rPr>
              <w:t>-</w:t>
            </w:r>
          </w:p>
        </w:tc>
        <w:tc>
          <w:tcPr>
            <w:tcW w:w="540" w:type="dxa"/>
            <w:shd w:val="clear" w:color="auto" w:fill="auto"/>
          </w:tcPr>
          <w:p w:rsidR="008D6508" w:rsidRPr="00C549FD" w:rsidRDefault="008D6508">
            <w:pPr>
              <w:pStyle w:val="Tekstpodstawowywcity"/>
              <w:spacing w:line="240" w:lineRule="auto"/>
              <w:rPr>
                <w:rFonts w:cs="Arial"/>
                <w:color w:val="000080"/>
                <w:sz w:val="22"/>
                <w:szCs w:val="22"/>
              </w:rPr>
            </w:pPr>
            <w:r w:rsidRPr="00C549FD">
              <w:rPr>
                <w:rFonts w:cs="Arial"/>
                <w:color w:val="000080"/>
                <w:sz w:val="22"/>
                <w:szCs w:val="22"/>
              </w:rPr>
              <w:t>0</w:t>
            </w:r>
          </w:p>
        </w:tc>
        <w:tc>
          <w:tcPr>
            <w:tcW w:w="720" w:type="dxa"/>
            <w:shd w:val="clear" w:color="auto" w:fill="auto"/>
          </w:tcPr>
          <w:p w:rsidR="008D6508" w:rsidRPr="00C549FD" w:rsidRDefault="008D6508">
            <w:pPr>
              <w:pStyle w:val="Tekstpodstawowywcity"/>
              <w:spacing w:line="240" w:lineRule="auto"/>
              <w:rPr>
                <w:rFonts w:cs="Arial"/>
                <w:color w:val="000080"/>
                <w:sz w:val="22"/>
                <w:szCs w:val="22"/>
              </w:rPr>
            </w:pPr>
            <w:r w:rsidRPr="00C549FD">
              <w:rPr>
                <w:rFonts w:cs="Arial"/>
                <w:color w:val="000080"/>
                <w:sz w:val="22"/>
                <w:szCs w:val="22"/>
              </w:rPr>
              <w:t>-</w:t>
            </w:r>
          </w:p>
        </w:tc>
      </w:tr>
    </w:tbl>
    <w:p w:rsidR="005A362F" w:rsidRPr="00C549FD" w:rsidRDefault="005A362F" w:rsidP="005A362F">
      <w:pPr>
        <w:pStyle w:val="Tekstpodstawowy"/>
        <w:spacing w:line="240" w:lineRule="auto"/>
        <w:rPr>
          <w:rFonts w:cs="Arial"/>
          <w:color w:val="000080"/>
          <w:sz w:val="22"/>
          <w:szCs w:val="22"/>
        </w:rPr>
      </w:pPr>
    </w:p>
    <w:p w:rsidR="005A362F" w:rsidRPr="00C549FD" w:rsidRDefault="005A362F" w:rsidP="005A362F">
      <w:pPr>
        <w:pStyle w:val="Tekstpodstawowy"/>
        <w:spacing w:line="240" w:lineRule="auto"/>
        <w:rPr>
          <w:rFonts w:cs="Arial"/>
          <w:color w:val="000080"/>
          <w:sz w:val="22"/>
          <w:szCs w:val="22"/>
        </w:rPr>
      </w:pPr>
    </w:p>
    <w:p w:rsidR="005A362F" w:rsidRPr="00C549FD" w:rsidRDefault="005A362F" w:rsidP="005A362F">
      <w:pPr>
        <w:pStyle w:val="Tekstpodstawowy"/>
        <w:spacing w:line="240" w:lineRule="auto"/>
        <w:rPr>
          <w:rFonts w:cs="Arial"/>
          <w:sz w:val="22"/>
          <w:szCs w:val="22"/>
        </w:rPr>
      </w:pPr>
      <w:r w:rsidRPr="00C549FD">
        <w:rPr>
          <w:rFonts w:cs="Arial"/>
          <w:sz w:val="22"/>
          <w:szCs w:val="22"/>
        </w:rPr>
        <w:t>Z powyższej analizy wynika, że najbardziej odporny na wpływy ustaleń Planu spośród wszystkich komponentów środowiska jest człowiek</w:t>
      </w:r>
      <w:r w:rsidR="00577806" w:rsidRPr="00C549FD">
        <w:rPr>
          <w:rFonts w:cs="Arial"/>
          <w:sz w:val="22"/>
          <w:szCs w:val="22"/>
        </w:rPr>
        <w:t>,</w:t>
      </w:r>
      <w:r w:rsidRPr="00C549FD">
        <w:rPr>
          <w:rFonts w:cs="Arial"/>
          <w:sz w:val="22"/>
          <w:szCs w:val="22"/>
        </w:rPr>
        <w:t xml:space="preserve"> klimat</w:t>
      </w:r>
      <w:r w:rsidR="00577806" w:rsidRPr="00C549FD">
        <w:rPr>
          <w:rFonts w:cs="Arial"/>
          <w:sz w:val="22"/>
          <w:szCs w:val="22"/>
        </w:rPr>
        <w:t xml:space="preserve"> i zabytki</w:t>
      </w:r>
      <w:r w:rsidRPr="00C549FD">
        <w:rPr>
          <w:rFonts w:cs="Arial"/>
          <w:sz w:val="22"/>
          <w:szCs w:val="22"/>
        </w:rPr>
        <w:t xml:space="preserve">, a najbardziej podatne na zmiany są </w:t>
      </w:r>
      <w:r w:rsidR="00577806" w:rsidRPr="00C549FD">
        <w:rPr>
          <w:rFonts w:cs="Arial"/>
          <w:sz w:val="22"/>
          <w:szCs w:val="22"/>
        </w:rPr>
        <w:t xml:space="preserve">rośliny </w:t>
      </w:r>
      <w:r w:rsidRPr="00C549FD">
        <w:rPr>
          <w:rFonts w:cs="Arial"/>
          <w:sz w:val="22"/>
          <w:szCs w:val="22"/>
        </w:rPr>
        <w:t>zwierzęta i gleba, w konsekwencji bioróżnorodność. Jakość wód i powietrza jest trudna do zdefiniowania jednak rozwiązanie gospodarki ściekowej poprzez wprowadzenie ścieków do kolektora kanalizacji sanitarnej oraz wód opadowych i roztopowych do kolektora deszczowego wpły</w:t>
      </w:r>
      <w:r w:rsidR="006545EB">
        <w:rPr>
          <w:rFonts w:cs="Arial"/>
          <w:sz w:val="22"/>
          <w:szCs w:val="22"/>
        </w:rPr>
        <w:t>wa</w:t>
      </w:r>
      <w:r w:rsidRPr="00C549FD">
        <w:rPr>
          <w:rFonts w:cs="Arial"/>
          <w:sz w:val="22"/>
          <w:szCs w:val="22"/>
        </w:rPr>
        <w:t xml:space="preserve"> ochronnie na wody podziemne i gleby . Ze wszystkich ustaleń planu najbardzi</w:t>
      </w:r>
      <w:r w:rsidR="006545EB">
        <w:rPr>
          <w:rFonts w:cs="Arial"/>
          <w:sz w:val="22"/>
          <w:szCs w:val="22"/>
        </w:rPr>
        <w:t>ej destrukcyjny jest teren dróg</w:t>
      </w:r>
      <w:r w:rsidRPr="00C549FD">
        <w:rPr>
          <w:rFonts w:cs="Arial"/>
          <w:sz w:val="22"/>
          <w:szCs w:val="22"/>
        </w:rPr>
        <w:t>. Utwardzone drogi publiczne nie posiadają terenów biologicznie czynnych, a tym samym nie stwarzają warunków siedliskowych na roślin i zwierząt poza drobnoustrojami, stwarzają także duże zagrożenie dla człowieka.</w:t>
      </w:r>
    </w:p>
    <w:p w:rsidR="005A362F" w:rsidRPr="00C549FD" w:rsidRDefault="005A362F" w:rsidP="005A362F">
      <w:pPr>
        <w:pStyle w:val="Tekstpodstawowy"/>
        <w:spacing w:line="240" w:lineRule="auto"/>
        <w:rPr>
          <w:rFonts w:cs="Arial"/>
          <w:sz w:val="22"/>
          <w:szCs w:val="22"/>
        </w:rPr>
      </w:pPr>
      <w:r w:rsidRPr="00C549FD">
        <w:rPr>
          <w:rFonts w:cs="Arial"/>
          <w:sz w:val="22"/>
          <w:szCs w:val="22"/>
        </w:rPr>
        <w:lastRenderedPageBreak/>
        <w:t>Wszystkie przewidziane ustalenia planu nie wpłyną na zabytki oraz nie wpłyną  na Obszar Natura 2000.</w:t>
      </w:r>
    </w:p>
    <w:p w:rsidR="005A362F" w:rsidRPr="00C549FD" w:rsidRDefault="005A362F" w:rsidP="005A362F">
      <w:pPr>
        <w:pStyle w:val="Tekstpodstawowy"/>
        <w:spacing w:line="240" w:lineRule="auto"/>
        <w:rPr>
          <w:rFonts w:cs="Arial"/>
          <w:sz w:val="22"/>
          <w:szCs w:val="22"/>
        </w:rPr>
      </w:pPr>
      <w:r w:rsidRPr="00C549FD">
        <w:rPr>
          <w:rFonts w:cs="Arial"/>
          <w:sz w:val="22"/>
          <w:szCs w:val="22"/>
        </w:rPr>
        <w:t>Przeznaczenie terenów pod planowane funkcje będzie nieznacznie oddziaływać na poszczególne elementy środowisko. Niektóre oddziaływania będą oddziaływać bezpośrednio w sposób trwały. Przy zastosowaniu uwag i działań ograniczających negatywny wpływ projektowanych inwestycji na środowisko przyrodnicze nie prognozuje się przekroczenia standardów jakości środowiska, określonych prawem. Najbardziej widocznym, trwałym i długoterminowym oddziaływaniem jest ubytek terenów biologicznie czynnych na rzecz terenów zainwestowanych o nawierzchni biologicznie nie aktywnej.</w:t>
      </w:r>
    </w:p>
    <w:p w:rsidR="005A362F" w:rsidRPr="00C549FD" w:rsidRDefault="005A362F" w:rsidP="005A362F">
      <w:pPr>
        <w:jc w:val="both"/>
        <w:rPr>
          <w:rFonts w:cs="Arial"/>
          <w:b/>
          <w:color w:val="000080"/>
          <w:sz w:val="22"/>
          <w:szCs w:val="22"/>
        </w:rPr>
      </w:pPr>
    </w:p>
    <w:p w:rsidR="005A362F" w:rsidRPr="00C549FD" w:rsidRDefault="005A362F" w:rsidP="005A362F">
      <w:pPr>
        <w:jc w:val="both"/>
        <w:rPr>
          <w:rFonts w:cs="Arial"/>
          <w:b/>
          <w:color w:val="000080"/>
          <w:sz w:val="22"/>
          <w:szCs w:val="22"/>
        </w:rPr>
      </w:pPr>
      <w:r w:rsidRPr="00C549FD">
        <w:rPr>
          <w:rFonts w:cs="Arial"/>
          <w:b/>
          <w:color w:val="000080"/>
          <w:sz w:val="22"/>
          <w:szCs w:val="22"/>
        </w:rPr>
        <w:t>Analiza oddziaływań na elementy środowiska pod względem ich rodzaju, czasu, przestrzeni i kryterium</w:t>
      </w:r>
    </w:p>
    <w:p w:rsidR="005A362F" w:rsidRPr="00C549FD" w:rsidRDefault="005A362F" w:rsidP="005A362F">
      <w:pPr>
        <w:jc w:val="both"/>
        <w:rPr>
          <w:rFonts w:cs="Arial"/>
          <w:b/>
          <w:color w:val="000080"/>
          <w:sz w:val="22"/>
          <w:szCs w:val="22"/>
        </w:rPr>
      </w:pPr>
    </w:p>
    <w:p w:rsidR="005A362F" w:rsidRPr="00C549FD" w:rsidRDefault="005A362F" w:rsidP="005A362F">
      <w:pPr>
        <w:jc w:val="both"/>
        <w:rPr>
          <w:rFonts w:cs="Arial"/>
          <w:sz w:val="22"/>
          <w:szCs w:val="22"/>
        </w:rPr>
      </w:pPr>
      <w:r w:rsidRPr="00C549FD">
        <w:rPr>
          <w:rFonts w:cs="Arial"/>
          <w:sz w:val="22"/>
          <w:szCs w:val="22"/>
        </w:rPr>
        <w:t>Potencjalne oddziaływanie realizacji planu na środowisko przedstawione w postaci zestawienia tabelarycznego, gdzie:</w:t>
      </w:r>
    </w:p>
    <w:p w:rsidR="005A362F" w:rsidRPr="00C549FD" w:rsidRDefault="005A362F" w:rsidP="005A362F">
      <w:pPr>
        <w:jc w:val="both"/>
        <w:rPr>
          <w:rFonts w:cs="Arial"/>
          <w:sz w:val="22"/>
          <w:szCs w:val="22"/>
        </w:rPr>
      </w:pPr>
      <w:r w:rsidRPr="00C549FD">
        <w:rPr>
          <w:rFonts w:cs="Arial"/>
          <w:sz w:val="22"/>
          <w:szCs w:val="22"/>
        </w:rPr>
        <w:t>+ oznacza występowanie oddziaływania</w:t>
      </w:r>
    </w:p>
    <w:p w:rsidR="005A362F" w:rsidRPr="00C549FD" w:rsidRDefault="005A362F" w:rsidP="005A362F">
      <w:pPr>
        <w:jc w:val="both"/>
        <w:rPr>
          <w:rFonts w:cs="Arial"/>
          <w:sz w:val="22"/>
          <w:szCs w:val="22"/>
        </w:rPr>
      </w:pPr>
      <w:r w:rsidRPr="00C549FD">
        <w:rPr>
          <w:rFonts w:cs="Arial"/>
          <w:sz w:val="22"/>
          <w:szCs w:val="22"/>
        </w:rPr>
        <w:t>- oznacza brak oddziaływania</w:t>
      </w:r>
    </w:p>
    <w:p w:rsidR="004A237C" w:rsidRPr="00C549FD" w:rsidRDefault="004A237C" w:rsidP="005A362F">
      <w:pPr>
        <w:jc w:val="both"/>
        <w:rPr>
          <w:rFonts w:cs="Arial"/>
          <w:b/>
          <w:color w:val="000080"/>
          <w:sz w:val="22"/>
          <w:szCs w:val="22"/>
        </w:rPr>
      </w:pPr>
    </w:p>
    <w:p w:rsidR="005A362F" w:rsidRPr="00C549FD" w:rsidRDefault="005A362F" w:rsidP="005A362F">
      <w:pPr>
        <w:jc w:val="both"/>
        <w:rPr>
          <w:rFonts w:cs="Arial"/>
          <w:b/>
          <w:color w:val="000080"/>
          <w:sz w:val="22"/>
          <w:szCs w:val="2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0"/>
        <w:gridCol w:w="506"/>
        <w:gridCol w:w="567"/>
        <w:gridCol w:w="567"/>
        <w:gridCol w:w="549"/>
        <w:gridCol w:w="444"/>
        <w:gridCol w:w="567"/>
        <w:gridCol w:w="425"/>
        <w:gridCol w:w="425"/>
        <w:gridCol w:w="425"/>
        <w:gridCol w:w="446"/>
        <w:gridCol w:w="547"/>
        <w:gridCol w:w="425"/>
        <w:gridCol w:w="709"/>
        <w:gridCol w:w="567"/>
      </w:tblGrid>
      <w:tr w:rsidR="005A362F" w:rsidRPr="00C549FD" w:rsidTr="007713EB">
        <w:tc>
          <w:tcPr>
            <w:tcW w:w="1870" w:type="dxa"/>
            <w:vMerge w:val="restart"/>
            <w:shd w:val="clear" w:color="auto" w:fill="auto"/>
          </w:tcPr>
          <w:p w:rsidR="005A362F" w:rsidRPr="00C549FD" w:rsidRDefault="005A362F" w:rsidP="007713EB">
            <w:pPr>
              <w:pStyle w:val="Tekstpodstawowy"/>
              <w:spacing w:line="240" w:lineRule="auto"/>
              <w:rPr>
                <w:rFonts w:cs="Arial"/>
                <w:b/>
                <w:color w:val="000080"/>
                <w:sz w:val="22"/>
                <w:szCs w:val="22"/>
              </w:rPr>
            </w:pPr>
          </w:p>
          <w:p w:rsidR="005A362F" w:rsidRPr="00C549FD" w:rsidRDefault="005A362F" w:rsidP="007713EB">
            <w:pPr>
              <w:pStyle w:val="Tekstpodstawowy"/>
              <w:spacing w:line="240" w:lineRule="auto"/>
              <w:rPr>
                <w:rFonts w:cs="Arial"/>
                <w:b/>
                <w:color w:val="000080"/>
                <w:sz w:val="22"/>
                <w:szCs w:val="22"/>
              </w:rPr>
            </w:pPr>
          </w:p>
          <w:p w:rsidR="005A362F" w:rsidRPr="00C549FD" w:rsidRDefault="005A362F" w:rsidP="007713EB">
            <w:pPr>
              <w:pStyle w:val="Tekstpodstawowy"/>
              <w:spacing w:line="240" w:lineRule="auto"/>
              <w:rPr>
                <w:rFonts w:cs="Arial"/>
                <w:b/>
                <w:color w:val="000080"/>
                <w:sz w:val="22"/>
                <w:szCs w:val="22"/>
              </w:rPr>
            </w:pPr>
          </w:p>
          <w:p w:rsidR="005A362F" w:rsidRPr="00C549FD" w:rsidRDefault="005A362F" w:rsidP="007713EB">
            <w:pPr>
              <w:pStyle w:val="Tekstpodstawowy"/>
              <w:spacing w:line="240" w:lineRule="auto"/>
              <w:rPr>
                <w:rFonts w:cs="Arial"/>
                <w:b/>
                <w:color w:val="000080"/>
                <w:sz w:val="22"/>
                <w:szCs w:val="22"/>
              </w:rPr>
            </w:pPr>
          </w:p>
          <w:p w:rsidR="005A362F" w:rsidRPr="00C549FD" w:rsidRDefault="005A362F" w:rsidP="007713EB">
            <w:pPr>
              <w:pStyle w:val="Tekstpodstawowy"/>
              <w:spacing w:line="240" w:lineRule="auto"/>
              <w:rPr>
                <w:rFonts w:cs="Arial"/>
                <w:b/>
                <w:color w:val="000080"/>
                <w:sz w:val="22"/>
                <w:szCs w:val="22"/>
              </w:rPr>
            </w:pPr>
            <w:r w:rsidRPr="00C549FD">
              <w:rPr>
                <w:rFonts w:cs="Arial"/>
                <w:b/>
                <w:color w:val="000080"/>
                <w:sz w:val="22"/>
                <w:szCs w:val="22"/>
              </w:rPr>
              <w:t>wybrany</w:t>
            </w:r>
          </w:p>
          <w:p w:rsidR="005A362F" w:rsidRPr="00C549FD" w:rsidRDefault="005A362F" w:rsidP="007713EB">
            <w:pPr>
              <w:pStyle w:val="Tekstpodstawowy"/>
              <w:spacing w:line="240" w:lineRule="auto"/>
              <w:rPr>
                <w:rFonts w:cs="Arial"/>
                <w:b/>
                <w:color w:val="000080"/>
                <w:sz w:val="22"/>
                <w:szCs w:val="22"/>
              </w:rPr>
            </w:pPr>
            <w:r w:rsidRPr="00C549FD">
              <w:rPr>
                <w:rFonts w:cs="Arial"/>
                <w:b/>
                <w:color w:val="000080"/>
                <w:sz w:val="22"/>
                <w:szCs w:val="22"/>
              </w:rPr>
              <w:t xml:space="preserve">element </w:t>
            </w:r>
          </w:p>
          <w:p w:rsidR="005A362F" w:rsidRPr="00C549FD" w:rsidRDefault="005A362F" w:rsidP="007713EB">
            <w:pPr>
              <w:pStyle w:val="Tekstpodstawowy"/>
              <w:spacing w:line="240" w:lineRule="auto"/>
              <w:rPr>
                <w:rFonts w:cs="Arial"/>
                <w:color w:val="000080"/>
                <w:sz w:val="22"/>
                <w:szCs w:val="22"/>
              </w:rPr>
            </w:pPr>
            <w:r w:rsidRPr="00C549FD">
              <w:rPr>
                <w:rFonts w:cs="Arial"/>
                <w:b/>
                <w:color w:val="000080"/>
                <w:sz w:val="22"/>
                <w:szCs w:val="22"/>
              </w:rPr>
              <w:t>środowiska</w:t>
            </w:r>
          </w:p>
        </w:tc>
        <w:tc>
          <w:tcPr>
            <w:tcW w:w="7169" w:type="dxa"/>
            <w:gridSpan w:val="14"/>
            <w:shd w:val="clear" w:color="auto" w:fill="auto"/>
          </w:tcPr>
          <w:p w:rsidR="005A362F" w:rsidRPr="00C549FD" w:rsidRDefault="005A362F" w:rsidP="007713EB">
            <w:pPr>
              <w:pStyle w:val="Tekstpodstawowy"/>
              <w:spacing w:line="240" w:lineRule="auto"/>
              <w:rPr>
                <w:rFonts w:cs="Arial"/>
                <w:color w:val="000080"/>
                <w:sz w:val="22"/>
                <w:szCs w:val="22"/>
              </w:rPr>
            </w:pPr>
            <w:r w:rsidRPr="00C549FD">
              <w:rPr>
                <w:rFonts w:cs="Arial"/>
                <w:b/>
                <w:color w:val="000080"/>
                <w:sz w:val="22"/>
                <w:szCs w:val="22"/>
              </w:rPr>
              <w:t xml:space="preserve">                     oddziaływania na wybrane elementy środowiska</w:t>
            </w:r>
          </w:p>
        </w:tc>
      </w:tr>
      <w:tr w:rsidR="005A362F" w:rsidRPr="00C549FD" w:rsidTr="007713EB">
        <w:trPr>
          <w:cantSplit/>
          <w:trHeight w:val="600"/>
        </w:trPr>
        <w:tc>
          <w:tcPr>
            <w:tcW w:w="1870" w:type="dxa"/>
            <w:vMerge/>
            <w:shd w:val="clear" w:color="auto" w:fill="auto"/>
          </w:tcPr>
          <w:p w:rsidR="005A362F" w:rsidRPr="00C549FD" w:rsidRDefault="005A362F" w:rsidP="007713EB">
            <w:pPr>
              <w:pStyle w:val="Tekstpodstawowy"/>
              <w:spacing w:line="240" w:lineRule="auto"/>
              <w:rPr>
                <w:rFonts w:cs="Arial"/>
                <w:color w:val="000080"/>
                <w:sz w:val="22"/>
                <w:szCs w:val="22"/>
              </w:rPr>
            </w:pPr>
          </w:p>
        </w:tc>
        <w:tc>
          <w:tcPr>
            <w:tcW w:w="2189" w:type="dxa"/>
            <w:gridSpan w:val="4"/>
            <w:shd w:val="clear" w:color="auto" w:fill="auto"/>
          </w:tcPr>
          <w:p w:rsidR="005A362F" w:rsidRPr="00C549FD" w:rsidRDefault="005A362F" w:rsidP="00BC2AE6">
            <w:pPr>
              <w:rPr>
                <w:rFonts w:cs="Arial"/>
                <w:color w:val="000080"/>
                <w:sz w:val="22"/>
                <w:szCs w:val="22"/>
              </w:rPr>
            </w:pPr>
            <w:r w:rsidRPr="00C549FD">
              <w:rPr>
                <w:rFonts w:cs="Arial"/>
                <w:color w:val="000080"/>
                <w:sz w:val="22"/>
                <w:szCs w:val="22"/>
              </w:rPr>
              <w:t xml:space="preserve">      rodzaj</w:t>
            </w:r>
          </w:p>
        </w:tc>
        <w:tc>
          <w:tcPr>
            <w:tcW w:w="2286" w:type="dxa"/>
            <w:gridSpan w:val="5"/>
            <w:shd w:val="clear" w:color="auto" w:fill="auto"/>
          </w:tcPr>
          <w:p w:rsidR="005A362F" w:rsidRPr="00C549FD" w:rsidRDefault="005A362F" w:rsidP="007713EB">
            <w:pPr>
              <w:pStyle w:val="Tekstpodstawowy"/>
              <w:spacing w:line="240" w:lineRule="auto"/>
              <w:rPr>
                <w:rFonts w:cs="Arial"/>
                <w:color w:val="000080"/>
                <w:sz w:val="22"/>
                <w:szCs w:val="22"/>
              </w:rPr>
            </w:pPr>
            <w:r w:rsidRPr="00C549FD">
              <w:rPr>
                <w:rFonts w:cs="Arial"/>
                <w:color w:val="000080"/>
                <w:sz w:val="22"/>
                <w:szCs w:val="22"/>
              </w:rPr>
              <w:t>czas</w:t>
            </w:r>
          </w:p>
        </w:tc>
        <w:tc>
          <w:tcPr>
            <w:tcW w:w="993" w:type="dxa"/>
            <w:gridSpan w:val="2"/>
            <w:shd w:val="clear" w:color="auto" w:fill="auto"/>
          </w:tcPr>
          <w:p w:rsidR="005A362F" w:rsidRPr="00C549FD" w:rsidRDefault="005A362F" w:rsidP="007713EB">
            <w:pPr>
              <w:pStyle w:val="Tekstpodstawowy"/>
              <w:spacing w:line="240" w:lineRule="auto"/>
              <w:jc w:val="left"/>
              <w:rPr>
                <w:rFonts w:cs="Arial"/>
                <w:b/>
                <w:color w:val="000080"/>
                <w:sz w:val="22"/>
                <w:szCs w:val="22"/>
              </w:rPr>
            </w:pPr>
            <w:r w:rsidRPr="00C549FD">
              <w:rPr>
                <w:rFonts w:cs="Arial"/>
                <w:b/>
                <w:color w:val="000080"/>
                <w:sz w:val="22"/>
                <w:szCs w:val="22"/>
              </w:rPr>
              <w:t>przestrzeń</w:t>
            </w:r>
          </w:p>
        </w:tc>
        <w:tc>
          <w:tcPr>
            <w:tcW w:w="1701" w:type="dxa"/>
            <w:gridSpan w:val="3"/>
            <w:shd w:val="clear" w:color="auto" w:fill="auto"/>
          </w:tcPr>
          <w:p w:rsidR="005A362F" w:rsidRPr="00C549FD" w:rsidRDefault="005A362F" w:rsidP="007713EB">
            <w:pPr>
              <w:pStyle w:val="Tekstpodstawowy"/>
              <w:spacing w:line="240" w:lineRule="auto"/>
              <w:rPr>
                <w:rFonts w:cs="Arial"/>
                <w:color w:val="000080"/>
                <w:sz w:val="22"/>
                <w:szCs w:val="22"/>
              </w:rPr>
            </w:pPr>
            <w:r w:rsidRPr="00C549FD">
              <w:rPr>
                <w:rFonts w:cs="Arial"/>
                <w:color w:val="000080"/>
                <w:sz w:val="22"/>
                <w:szCs w:val="22"/>
              </w:rPr>
              <w:t xml:space="preserve"> kryterium</w:t>
            </w:r>
          </w:p>
        </w:tc>
      </w:tr>
      <w:tr w:rsidR="005A362F" w:rsidRPr="00C549FD" w:rsidTr="007713EB">
        <w:trPr>
          <w:cantSplit/>
          <w:trHeight w:val="2388"/>
        </w:trPr>
        <w:tc>
          <w:tcPr>
            <w:tcW w:w="1870" w:type="dxa"/>
            <w:vMerge/>
            <w:shd w:val="clear" w:color="auto" w:fill="auto"/>
          </w:tcPr>
          <w:p w:rsidR="005A362F" w:rsidRPr="00C549FD" w:rsidRDefault="005A362F" w:rsidP="007713EB">
            <w:pPr>
              <w:pStyle w:val="Tekstpodstawowy"/>
              <w:spacing w:line="240" w:lineRule="auto"/>
              <w:rPr>
                <w:rFonts w:cs="Arial"/>
                <w:color w:val="000080"/>
                <w:sz w:val="22"/>
                <w:szCs w:val="22"/>
              </w:rPr>
            </w:pPr>
          </w:p>
        </w:tc>
        <w:tc>
          <w:tcPr>
            <w:tcW w:w="506" w:type="dxa"/>
            <w:shd w:val="clear" w:color="auto" w:fill="auto"/>
            <w:textDirection w:val="btLr"/>
            <w:vAlign w:val="center"/>
          </w:tcPr>
          <w:p w:rsidR="005A362F" w:rsidRPr="00C549FD" w:rsidRDefault="005A362F" w:rsidP="007713EB">
            <w:pPr>
              <w:pStyle w:val="Tekstpodstawowy"/>
              <w:spacing w:line="240" w:lineRule="auto"/>
              <w:ind w:left="113" w:right="113"/>
              <w:jc w:val="right"/>
              <w:rPr>
                <w:rFonts w:cs="Arial"/>
                <w:b/>
                <w:color w:val="000080"/>
                <w:sz w:val="22"/>
                <w:szCs w:val="22"/>
              </w:rPr>
            </w:pPr>
            <w:r w:rsidRPr="00C549FD">
              <w:rPr>
                <w:rFonts w:cs="Arial"/>
                <w:b/>
                <w:color w:val="000080"/>
                <w:sz w:val="22"/>
                <w:szCs w:val="22"/>
              </w:rPr>
              <w:t>bezpośrednie</w:t>
            </w:r>
          </w:p>
        </w:tc>
        <w:tc>
          <w:tcPr>
            <w:tcW w:w="567" w:type="dxa"/>
            <w:shd w:val="clear" w:color="auto" w:fill="auto"/>
            <w:textDirection w:val="btLr"/>
            <w:vAlign w:val="center"/>
          </w:tcPr>
          <w:p w:rsidR="005A362F" w:rsidRPr="00C549FD" w:rsidRDefault="005A362F" w:rsidP="007713EB">
            <w:pPr>
              <w:pStyle w:val="Tekstpodstawowy"/>
              <w:spacing w:line="240" w:lineRule="auto"/>
              <w:ind w:left="113" w:right="113"/>
              <w:jc w:val="right"/>
              <w:rPr>
                <w:rFonts w:cs="Arial"/>
                <w:b/>
                <w:color w:val="000080"/>
                <w:sz w:val="22"/>
                <w:szCs w:val="22"/>
              </w:rPr>
            </w:pPr>
            <w:r w:rsidRPr="00C549FD">
              <w:rPr>
                <w:rFonts w:cs="Arial"/>
                <w:b/>
                <w:color w:val="000080"/>
                <w:sz w:val="22"/>
                <w:szCs w:val="22"/>
              </w:rPr>
              <w:t>pośrednie</w:t>
            </w:r>
          </w:p>
        </w:tc>
        <w:tc>
          <w:tcPr>
            <w:tcW w:w="567" w:type="dxa"/>
            <w:shd w:val="clear" w:color="auto" w:fill="auto"/>
            <w:textDirection w:val="btLr"/>
            <w:vAlign w:val="center"/>
          </w:tcPr>
          <w:p w:rsidR="005A362F" w:rsidRPr="00C549FD" w:rsidRDefault="005A362F" w:rsidP="007713EB">
            <w:pPr>
              <w:pStyle w:val="Tekstpodstawowy"/>
              <w:spacing w:line="240" w:lineRule="auto"/>
              <w:ind w:left="113" w:right="113"/>
              <w:jc w:val="right"/>
              <w:rPr>
                <w:rFonts w:cs="Arial"/>
                <w:b/>
                <w:color w:val="000080"/>
                <w:sz w:val="22"/>
                <w:szCs w:val="22"/>
              </w:rPr>
            </w:pPr>
            <w:r w:rsidRPr="00C549FD">
              <w:rPr>
                <w:rFonts w:cs="Arial"/>
                <w:b/>
                <w:color w:val="000080"/>
                <w:sz w:val="22"/>
                <w:szCs w:val="22"/>
              </w:rPr>
              <w:t>wtórne</w:t>
            </w:r>
          </w:p>
        </w:tc>
        <w:tc>
          <w:tcPr>
            <w:tcW w:w="549" w:type="dxa"/>
            <w:shd w:val="clear" w:color="auto" w:fill="auto"/>
            <w:textDirection w:val="btLr"/>
            <w:vAlign w:val="center"/>
          </w:tcPr>
          <w:p w:rsidR="005A362F" w:rsidRPr="00C549FD" w:rsidRDefault="005A362F" w:rsidP="007713EB">
            <w:pPr>
              <w:pStyle w:val="Tekstpodstawowy"/>
              <w:spacing w:line="240" w:lineRule="auto"/>
              <w:ind w:left="113" w:right="113"/>
              <w:jc w:val="right"/>
              <w:rPr>
                <w:rFonts w:cs="Arial"/>
                <w:b/>
                <w:color w:val="000080"/>
                <w:sz w:val="22"/>
                <w:szCs w:val="22"/>
              </w:rPr>
            </w:pPr>
            <w:r w:rsidRPr="00C549FD">
              <w:rPr>
                <w:rFonts w:cs="Arial"/>
                <w:b/>
                <w:color w:val="000080"/>
                <w:sz w:val="22"/>
                <w:szCs w:val="22"/>
              </w:rPr>
              <w:t>skumulowane</w:t>
            </w:r>
          </w:p>
        </w:tc>
        <w:tc>
          <w:tcPr>
            <w:tcW w:w="444" w:type="dxa"/>
            <w:shd w:val="clear" w:color="auto" w:fill="auto"/>
            <w:textDirection w:val="btLr"/>
            <w:vAlign w:val="center"/>
          </w:tcPr>
          <w:p w:rsidR="005A362F" w:rsidRPr="00C549FD" w:rsidRDefault="005A362F" w:rsidP="007713EB">
            <w:pPr>
              <w:pStyle w:val="Tekstpodstawowy"/>
              <w:spacing w:line="240" w:lineRule="auto"/>
              <w:ind w:left="113" w:right="113"/>
              <w:jc w:val="right"/>
              <w:rPr>
                <w:rFonts w:cs="Arial"/>
                <w:b/>
                <w:color w:val="000080"/>
                <w:sz w:val="22"/>
                <w:szCs w:val="22"/>
              </w:rPr>
            </w:pPr>
            <w:r w:rsidRPr="00C549FD">
              <w:rPr>
                <w:rFonts w:cs="Arial"/>
                <w:b/>
                <w:color w:val="000080"/>
                <w:sz w:val="22"/>
                <w:szCs w:val="22"/>
              </w:rPr>
              <w:t>krótkoterminowe</w:t>
            </w:r>
          </w:p>
        </w:tc>
        <w:tc>
          <w:tcPr>
            <w:tcW w:w="567" w:type="dxa"/>
            <w:shd w:val="clear" w:color="auto" w:fill="auto"/>
            <w:textDirection w:val="btLr"/>
            <w:vAlign w:val="center"/>
          </w:tcPr>
          <w:p w:rsidR="005A362F" w:rsidRPr="00C549FD" w:rsidRDefault="005A362F" w:rsidP="007713EB">
            <w:pPr>
              <w:pStyle w:val="Tekstpodstawowy"/>
              <w:spacing w:line="240" w:lineRule="auto"/>
              <w:ind w:left="113" w:right="113"/>
              <w:jc w:val="right"/>
              <w:rPr>
                <w:rFonts w:cs="Arial"/>
                <w:color w:val="000080"/>
                <w:sz w:val="22"/>
                <w:szCs w:val="22"/>
              </w:rPr>
            </w:pPr>
            <w:r w:rsidRPr="00C549FD">
              <w:rPr>
                <w:rFonts w:cs="Arial"/>
                <w:b/>
                <w:color w:val="000080"/>
                <w:sz w:val="22"/>
                <w:szCs w:val="22"/>
              </w:rPr>
              <w:t>średnioterminowe</w:t>
            </w:r>
          </w:p>
        </w:tc>
        <w:tc>
          <w:tcPr>
            <w:tcW w:w="425" w:type="dxa"/>
            <w:shd w:val="clear" w:color="auto" w:fill="auto"/>
            <w:textDirection w:val="btLr"/>
            <w:vAlign w:val="center"/>
          </w:tcPr>
          <w:p w:rsidR="005A362F" w:rsidRPr="00C549FD" w:rsidRDefault="005A362F" w:rsidP="007713EB">
            <w:pPr>
              <w:pStyle w:val="Tekstpodstawowy"/>
              <w:spacing w:line="240" w:lineRule="auto"/>
              <w:ind w:left="113" w:right="113"/>
              <w:jc w:val="right"/>
              <w:rPr>
                <w:rFonts w:cs="Arial"/>
                <w:color w:val="000080"/>
                <w:sz w:val="22"/>
                <w:szCs w:val="22"/>
              </w:rPr>
            </w:pPr>
            <w:r w:rsidRPr="00C549FD">
              <w:rPr>
                <w:rFonts w:cs="Arial"/>
                <w:b/>
                <w:color w:val="000080"/>
                <w:sz w:val="22"/>
                <w:szCs w:val="22"/>
              </w:rPr>
              <w:t>długoterminowe</w:t>
            </w:r>
          </w:p>
        </w:tc>
        <w:tc>
          <w:tcPr>
            <w:tcW w:w="425" w:type="dxa"/>
            <w:shd w:val="clear" w:color="auto" w:fill="auto"/>
            <w:textDirection w:val="btLr"/>
            <w:vAlign w:val="center"/>
          </w:tcPr>
          <w:p w:rsidR="005A362F" w:rsidRPr="00C549FD" w:rsidRDefault="005A362F" w:rsidP="007713EB">
            <w:pPr>
              <w:pStyle w:val="Tekstpodstawowy"/>
              <w:spacing w:line="240" w:lineRule="auto"/>
              <w:ind w:left="113" w:right="113"/>
              <w:jc w:val="right"/>
              <w:rPr>
                <w:rFonts w:cs="Arial"/>
                <w:color w:val="000080"/>
                <w:sz w:val="22"/>
                <w:szCs w:val="22"/>
              </w:rPr>
            </w:pPr>
            <w:r w:rsidRPr="00C549FD">
              <w:rPr>
                <w:rFonts w:cs="Arial"/>
                <w:b/>
                <w:color w:val="000080"/>
                <w:sz w:val="22"/>
                <w:szCs w:val="22"/>
              </w:rPr>
              <w:t>stałe</w:t>
            </w:r>
          </w:p>
        </w:tc>
        <w:tc>
          <w:tcPr>
            <w:tcW w:w="425" w:type="dxa"/>
            <w:shd w:val="clear" w:color="auto" w:fill="auto"/>
            <w:textDirection w:val="btLr"/>
            <w:vAlign w:val="center"/>
          </w:tcPr>
          <w:p w:rsidR="005A362F" w:rsidRPr="00C549FD" w:rsidRDefault="005A362F" w:rsidP="007713EB">
            <w:pPr>
              <w:pStyle w:val="Tekstpodstawowy"/>
              <w:spacing w:line="240" w:lineRule="auto"/>
              <w:ind w:left="113" w:right="113"/>
              <w:jc w:val="right"/>
              <w:rPr>
                <w:rFonts w:cs="Arial"/>
                <w:color w:val="000080"/>
                <w:sz w:val="22"/>
                <w:szCs w:val="22"/>
              </w:rPr>
            </w:pPr>
            <w:r w:rsidRPr="00C549FD">
              <w:rPr>
                <w:rFonts w:cs="Arial"/>
                <w:b/>
                <w:color w:val="000080"/>
                <w:sz w:val="22"/>
                <w:szCs w:val="22"/>
              </w:rPr>
              <w:t>chwilowe</w:t>
            </w:r>
          </w:p>
        </w:tc>
        <w:tc>
          <w:tcPr>
            <w:tcW w:w="446" w:type="dxa"/>
            <w:shd w:val="clear" w:color="auto" w:fill="auto"/>
            <w:textDirection w:val="btLr"/>
            <w:vAlign w:val="center"/>
          </w:tcPr>
          <w:p w:rsidR="005A362F" w:rsidRPr="00C549FD" w:rsidRDefault="005A362F" w:rsidP="007713EB">
            <w:pPr>
              <w:pStyle w:val="Tekstpodstawowy"/>
              <w:spacing w:line="240" w:lineRule="auto"/>
              <w:ind w:left="113" w:right="113"/>
              <w:jc w:val="right"/>
              <w:rPr>
                <w:rFonts w:cs="Arial"/>
                <w:color w:val="000080"/>
                <w:sz w:val="22"/>
                <w:szCs w:val="22"/>
              </w:rPr>
            </w:pPr>
            <w:r w:rsidRPr="00C549FD">
              <w:rPr>
                <w:rFonts w:cs="Arial"/>
                <w:b/>
                <w:color w:val="000080"/>
                <w:sz w:val="22"/>
                <w:szCs w:val="22"/>
              </w:rPr>
              <w:t>lokalne</w:t>
            </w:r>
          </w:p>
        </w:tc>
        <w:tc>
          <w:tcPr>
            <w:tcW w:w="547" w:type="dxa"/>
            <w:shd w:val="clear" w:color="auto" w:fill="auto"/>
            <w:textDirection w:val="btLr"/>
            <w:vAlign w:val="center"/>
          </w:tcPr>
          <w:p w:rsidR="005A362F" w:rsidRPr="00C549FD" w:rsidRDefault="005A362F" w:rsidP="007713EB">
            <w:pPr>
              <w:pStyle w:val="Tekstpodstawowy"/>
              <w:spacing w:line="240" w:lineRule="auto"/>
              <w:ind w:left="113" w:right="113"/>
              <w:jc w:val="right"/>
              <w:rPr>
                <w:rFonts w:cs="Arial"/>
                <w:color w:val="000080"/>
                <w:sz w:val="22"/>
                <w:szCs w:val="22"/>
              </w:rPr>
            </w:pPr>
            <w:r w:rsidRPr="00C549FD">
              <w:rPr>
                <w:rFonts w:cs="Arial"/>
                <w:b/>
                <w:color w:val="000080"/>
                <w:sz w:val="22"/>
                <w:szCs w:val="22"/>
              </w:rPr>
              <w:t>ponadlokalne</w:t>
            </w:r>
          </w:p>
        </w:tc>
        <w:tc>
          <w:tcPr>
            <w:tcW w:w="425" w:type="dxa"/>
            <w:shd w:val="clear" w:color="auto" w:fill="auto"/>
            <w:textDirection w:val="btLr"/>
            <w:vAlign w:val="center"/>
          </w:tcPr>
          <w:p w:rsidR="005A362F" w:rsidRPr="00C549FD" w:rsidRDefault="005A362F" w:rsidP="007713EB">
            <w:pPr>
              <w:pStyle w:val="Tekstpodstawowy"/>
              <w:spacing w:line="240" w:lineRule="auto"/>
              <w:ind w:left="113" w:right="113"/>
              <w:jc w:val="right"/>
              <w:rPr>
                <w:rFonts w:cs="Arial"/>
                <w:color w:val="000080"/>
                <w:sz w:val="22"/>
                <w:szCs w:val="22"/>
              </w:rPr>
            </w:pPr>
            <w:r w:rsidRPr="00C549FD">
              <w:rPr>
                <w:rFonts w:cs="Arial"/>
                <w:b/>
                <w:color w:val="000080"/>
                <w:sz w:val="22"/>
                <w:szCs w:val="22"/>
              </w:rPr>
              <w:t>korzystne</w:t>
            </w:r>
          </w:p>
        </w:tc>
        <w:tc>
          <w:tcPr>
            <w:tcW w:w="709" w:type="dxa"/>
            <w:shd w:val="clear" w:color="auto" w:fill="auto"/>
            <w:textDirection w:val="btLr"/>
            <w:vAlign w:val="center"/>
          </w:tcPr>
          <w:p w:rsidR="005A362F" w:rsidRPr="00C549FD" w:rsidRDefault="005A362F" w:rsidP="007713EB">
            <w:pPr>
              <w:pStyle w:val="Tekstpodstawowy"/>
              <w:spacing w:line="240" w:lineRule="auto"/>
              <w:ind w:left="113" w:right="113"/>
              <w:jc w:val="right"/>
              <w:rPr>
                <w:rFonts w:cs="Arial"/>
                <w:color w:val="000080"/>
                <w:sz w:val="22"/>
                <w:szCs w:val="22"/>
              </w:rPr>
            </w:pPr>
            <w:r w:rsidRPr="00C549FD">
              <w:rPr>
                <w:rFonts w:cs="Arial"/>
                <w:b/>
                <w:color w:val="000080"/>
                <w:sz w:val="22"/>
                <w:szCs w:val="22"/>
              </w:rPr>
              <w:t>niekorzystne</w:t>
            </w:r>
          </w:p>
        </w:tc>
        <w:tc>
          <w:tcPr>
            <w:tcW w:w="567" w:type="dxa"/>
            <w:shd w:val="clear" w:color="auto" w:fill="auto"/>
            <w:textDirection w:val="btLr"/>
            <w:vAlign w:val="center"/>
          </w:tcPr>
          <w:p w:rsidR="005A362F" w:rsidRPr="00C549FD" w:rsidRDefault="005A362F" w:rsidP="007713EB">
            <w:pPr>
              <w:pStyle w:val="Tekstpodstawowy"/>
              <w:spacing w:line="240" w:lineRule="auto"/>
              <w:ind w:left="113" w:right="113"/>
              <w:jc w:val="right"/>
              <w:rPr>
                <w:rFonts w:cs="Arial"/>
                <w:color w:val="000080"/>
                <w:sz w:val="22"/>
                <w:szCs w:val="22"/>
              </w:rPr>
            </w:pPr>
            <w:r w:rsidRPr="00C549FD">
              <w:rPr>
                <w:rFonts w:cs="Arial"/>
                <w:b/>
                <w:color w:val="000080"/>
                <w:sz w:val="22"/>
                <w:szCs w:val="22"/>
              </w:rPr>
              <w:t>neutralne</w:t>
            </w:r>
          </w:p>
        </w:tc>
      </w:tr>
      <w:tr w:rsidR="005A362F" w:rsidRPr="00C549FD" w:rsidTr="007713EB">
        <w:trPr>
          <w:cantSplit/>
          <w:trHeight w:val="694"/>
        </w:trPr>
        <w:tc>
          <w:tcPr>
            <w:tcW w:w="1870" w:type="dxa"/>
            <w:shd w:val="clear" w:color="auto" w:fill="auto"/>
          </w:tcPr>
          <w:p w:rsidR="005A362F" w:rsidRPr="00C549FD" w:rsidRDefault="005A362F" w:rsidP="00BC2AE6">
            <w:pPr>
              <w:rPr>
                <w:rFonts w:cs="Arial"/>
                <w:b/>
                <w:sz w:val="22"/>
                <w:szCs w:val="22"/>
              </w:rPr>
            </w:pPr>
            <w:r w:rsidRPr="00C549FD">
              <w:rPr>
                <w:rStyle w:val="Normalny"/>
                <w:rFonts w:cs="Arial"/>
                <w:b/>
                <w:sz w:val="22"/>
                <w:szCs w:val="22"/>
              </w:rPr>
              <w:t>ludzie</w:t>
            </w:r>
          </w:p>
          <w:p w:rsidR="005A362F" w:rsidRPr="00C549FD" w:rsidRDefault="005A362F" w:rsidP="00BC2AE6">
            <w:pPr>
              <w:rPr>
                <w:rFonts w:cs="Arial"/>
                <w:b/>
                <w:color w:val="000080"/>
                <w:sz w:val="22"/>
                <w:szCs w:val="22"/>
              </w:rPr>
            </w:pPr>
          </w:p>
        </w:tc>
        <w:tc>
          <w:tcPr>
            <w:tcW w:w="506"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49"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44"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
              <w:spacing w:line="240" w:lineRule="auto"/>
              <w:jc w:val="center"/>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46"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47"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709" w:type="dxa"/>
            <w:shd w:val="clear" w:color="auto" w:fill="auto"/>
            <w:vAlign w:val="center"/>
          </w:tcPr>
          <w:p w:rsidR="005A362F" w:rsidRPr="00C549FD" w:rsidRDefault="005A362F" w:rsidP="007713EB">
            <w:pPr>
              <w:pStyle w:val="Tekstpodstawowy"/>
              <w:spacing w:line="240" w:lineRule="auto"/>
              <w:jc w:val="center"/>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r>
      <w:tr w:rsidR="005A362F" w:rsidRPr="00C549FD" w:rsidTr="007713EB">
        <w:trPr>
          <w:cantSplit/>
          <w:trHeight w:val="461"/>
        </w:trPr>
        <w:tc>
          <w:tcPr>
            <w:tcW w:w="1870" w:type="dxa"/>
            <w:shd w:val="clear" w:color="auto" w:fill="auto"/>
          </w:tcPr>
          <w:p w:rsidR="005A362F" w:rsidRPr="00C549FD" w:rsidRDefault="005A362F" w:rsidP="00BC2AE6">
            <w:pPr>
              <w:rPr>
                <w:rFonts w:cs="Arial"/>
                <w:b/>
                <w:sz w:val="22"/>
                <w:szCs w:val="22"/>
              </w:rPr>
            </w:pPr>
            <w:r w:rsidRPr="00C549FD">
              <w:rPr>
                <w:rStyle w:val="Normalny"/>
                <w:rFonts w:cs="Arial"/>
                <w:b/>
                <w:sz w:val="22"/>
                <w:szCs w:val="22"/>
              </w:rPr>
              <w:t>zwierzęta</w:t>
            </w:r>
          </w:p>
          <w:p w:rsidR="005A362F" w:rsidRPr="00C549FD" w:rsidRDefault="005A362F" w:rsidP="00BC2AE6">
            <w:pPr>
              <w:rPr>
                <w:rStyle w:val="Normalny"/>
                <w:rFonts w:cs="Arial"/>
                <w:b/>
                <w:sz w:val="22"/>
                <w:szCs w:val="22"/>
              </w:rPr>
            </w:pPr>
          </w:p>
          <w:p w:rsidR="005A362F" w:rsidRPr="00C549FD" w:rsidRDefault="005A362F" w:rsidP="00BC2AE6">
            <w:pPr>
              <w:rPr>
                <w:rStyle w:val="Normalny"/>
                <w:rFonts w:cs="Arial"/>
                <w:b/>
                <w:sz w:val="22"/>
                <w:szCs w:val="22"/>
              </w:rPr>
            </w:pPr>
          </w:p>
        </w:tc>
        <w:tc>
          <w:tcPr>
            <w:tcW w:w="506"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49"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44"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
              <w:spacing w:line="240" w:lineRule="auto"/>
              <w:jc w:val="center"/>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wcity"/>
              <w:spacing w:line="240" w:lineRule="auto"/>
              <w:ind w:left="0"/>
              <w:jc w:val="right"/>
              <w:rPr>
                <w:rFonts w:cs="Arial"/>
                <w:b/>
                <w:color w:val="000080"/>
                <w:sz w:val="22"/>
                <w:szCs w:val="22"/>
              </w:rPr>
            </w:pPr>
            <w:r w:rsidRPr="00C549FD">
              <w:rPr>
                <w:rFonts w:cs="Arial"/>
                <w:b/>
                <w:color w:val="000080"/>
                <w:sz w:val="22"/>
                <w:szCs w:val="22"/>
              </w:rPr>
              <w:t>-</w:t>
            </w:r>
          </w:p>
        </w:tc>
        <w:tc>
          <w:tcPr>
            <w:tcW w:w="446" w:type="dxa"/>
            <w:shd w:val="clear" w:color="auto" w:fill="auto"/>
            <w:vAlign w:val="center"/>
          </w:tcPr>
          <w:p w:rsidR="005A362F" w:rsidRPr="00C549FD" w:rsidRDefault="005A362F" w:rsidP="007713EB">
            <w:pPr>
              <w:pStyle w:val="Tekstpodstawowywcity"/>
              <w:spacing w:line="240" w:lineRule="auto"/>
              <w:ind w:left="0"/>
              <w:jc w:val="right"/>
              <w:rPr>
                <w:rFonts w:cs="Arial"/>
                <w:b/>
                <w:color w:val="000080"/>
                <w:sz w:val="22"/>
                <w:szCs w:val="22"/>
              </w:rPr>
            </w:pPr>
            <w:r w:rsidRPr="00C549FD">
              <w:rPr>
                <w:rFonts w:cs="Arial"/>
                <w:b/>
                <w:color w:val="000080"/>
                <w:sz w:val="22"/>
                <w:szCs w:val="22"/>
              </w:rPr>
              <w:t>+</w:t>
            </w:r>
          </w:p>
        </w:tc>
        <w:tc>
          <w:tcPr>
            <w:tcW w:w="547" w:type="dxa"/>
            <w:shd w:val="clear" w:color="auto" w:fill="auto"/>
            <w:vAlign w:val="center"/>
          </w:tcPr>
          <w:p w:rsidR="005A362F" w:rsidRPr="00C549FD" w:rsidRDefault="005A362F" w:rsidP="007713EB">
            <w:pPr>
              <w:pStyle w:val="Tekstpodstawowywcity"/>
              <w:spacing w:line="240" w:lineRule="auto"/>
              <w:ind w:left="0"/>
              <w:jc w:val="right"/>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wcity"/>
              <w:spacing w:line="240" w:lineRule="auto"/>
              <w:ind w:left="0"/>
              <w:jc w:val="right"/>
              <w:rPr>
                <w:rFonts w:cs="Arial"/>
                <w:b/>
                <w:color w:val="000080"/>
                <w:sz w:val="22"/>
                <w:szCs w:val="22"/>
              </w:rPr>
            </w:pPr>
            <w:r w:rsidRPr="00C549FD">
              <w:rPr>
                <w:rFonts w:cs="Arial"/>
                <w:b/>
                <w:color w:val="000080"/>
                <w:sz w:val="22"/>
                <w:szCs w:val="22"/>
              </w:rPr>
              <w:t>-</w:t>
            </w:r>
          </w:p>
        </w:tc>
        <w:tc>
          <w:tcPr>
            <w:tcW w:w="709" w:type="dxa"/>
            <w:shd w:val="clear" w:color="auto" w:fill="auto"/>
            <w:vAlign w:val="center"/>
          </w:tcPr>
          <w:p w:rsidR="005A362F" w:rsidRPr="00C549FD" w:rsidRDefault="005A362F" w:rsidP="007713EB">
            <w:pPr>
              <w:pStyle w:val="Tekstpodstawowywcity"/>
              <w:spacing w:line="240" w:lineRule="auto"/>
              <w:ind w:left="0"/>
              <w:jc w:val="center"/>
              <w:rPr>
                <w:rFonts w:cs="Arial"/>
                <w:b/>
                <w:color w:val="000080"/>
                <w:sz w:val="22"/>
                <w:szCs w:val="22"/>
              </w:rPr>
            </w:pPr>
            <w:r w:rsidRPr="00C549FD">
              <w:rPr>
                <w:rFonts w:cs="Arial"/>
                <w:b/>
                <w:color w:val="000080"/>
                <w:sz w:val="22"/>
                <w:szCs w:val="22"/>
              </w:rPr>
              <w:t xml:space="preserve">     -</w:t>
            </w:r>
          </w:p>
        </w:tc>
        <w:tc>
          <w:tcPr>
            <w:tcW w:w="567" w:type="dxa"/>
            <w:shd w:val="clear" w:color="auto" w:fill="auto"/>
            <w:vAlign w:val="center"/>
          </w:tcPr>
          <w:p w:rsidR="005A362F" w:rsidRPr="00C549FD" w:rsidRDefault="005A362F" w:rsidP="007713EB">
            <w:pPr>
              <w:pStyle w:val="Tekstpodstawowywcity"/>
              <w:spacing w:line="240" w:lineRule="auto"/>
              <w:ind w:left="0"/>
              <w:jc w:val="right"/>
              <w:rPr>
                <w:rFonts w:cs="Arial"/>
                <w:b/>
                <w:color w:val="000080"/>
                <w:sz w:val="22"/>
                <w:szCs w:val="22"/>
              </w:rPr>
            </w:pPr>
            <w:r w:rsidRPr="00C549FD">
              <w:rPr>
                <w:rFonts w:cs="Arial"/>
                <w:b/>
                <w:color w:val="000080"/>
                <w:sz w:val="22"/>
                <w:szCs w:val="22"/>
              </w:rPr>
              <w:t>-</w:t>
            </w:r>
          </w:p>
        </w:tc>
      </w:tr>
      <w:tr w:rsidR="005A362F" w:rsidRPr="00C549FD" w:rsidTr="007713EB">
        <w:trPr>
          <w:cantSplit/>
          <w:trHeight w:val="469"/>
        </w:trPr>
        <w:tc>
          <w:tcPr>
            <w:tcW w:w="1870" w:type="dxa"/>
            <w:shd w:val="clear" w:color="auto" w:fill="auto"/>
          </w:tcPr>
          <w:p w:rsidR="005A362F" w:rsidRPr="00C549FD" w:rsidRDefault="005A362F" w:rsidP="00BC2AE6">
            <w:pPr>
              <w:rPr>
                <w:rStyle w:val="Normalny"/>
                <w:rFonts w:cs="Arial"/>
                <w:b/>
                <w:sz w:val="22"/>
                <w:szCs w:val="22"/>
              </w:rPr>
            </w:pPr>
            <w:r w:rsidRPr="00C549FD">
              <w:rPr>
                <w:rStyle w:val="Normalny"/>
                <w:rFonts w:cs="Arial"/>
                <w:b/>
                <w:sz w:val="22"/>
                <w:szCs w:val="22"/>
              </w:rPr>
              <w:t>rośliny</w:t>
            </w:r>
          </w:p>
          <w:p w:rsidR="005A362F" w:rsidRPr="00C549FD" w:rsidRDefault="005A362F" w:rsidP="00BC2AE6">
            <w:pPr>
              <w:rPr>
                <w:rStyle w:val="Normalny"/>
                <w:rFonts w:cs="Arial"/>
                <w:b/>
                <w:sz w:val="22"/>
                <w:szCs w:val="22"/>
              </w:rPr>
            </w:pPr>
          </w:p>
          <w:p w:rsidR="005A362F" w:rsidRPr="00C549FD" w:rsidRDefault="005A362F" w:rsidP="00BC2AE6">
            <w:pPr>
              <w:rPr>
                <w:rStyle w:val="Normalny"/>
                <w:rFonts w:cs="Arial"/>
                <w:b/>
                <w:sz w:val="22"/>
                <w:szCs w:val="22"/>
              </w:rPr>
            </w:pPr>
          </w:p>
        </w:tc>
        <w:tc>
          <w:tcPr>
            <w:tcW w:w="506"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49"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44"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
              <w:spacing w:line="240" w:lineRule="auto"/>
              <w:jc w:val="center"/>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46" w:type="dxa"/>
            <w:shd w:val="clear" w:color="auto" w:fill="auto"/>
            <w:vAlign w:val="center"/>
          </w:tcPr>
          <w:p w:rsidR="005A362F" w:rsidRPr="00C549FD" w:rsidRDefault="005A362F" w:rsidP="007713EB">
            <w:pPr>
              <w:pStyle w:val="Tekstpodstawowywcity"/>
              <w:spacing w:line="240" w:lineRule="auto"/>
              <w:jc w:val="right"/>
              <w:rPr>
                <w:rFonts w:cs="Arial"/>
                <w:b/>
                <w:color w:val="000080"/>
                <w:sz w:val="22"/>
                <w:szCs w:val="22"/>
              </w:rPr>
            </w:pPr>
            <w:r w:rsidRPr="00C549FD">
              <w:rPr>
                <w:rFonts w:cs="Arial"/>
                <w:b/>
                <w:color w:val="000080"/>
                <w:sz w:val="22"/>
                <w:szCs w:val="22"/>
              </w:rPr>
              <w:t>+</w:t>
            </w:r>
          </w:p>
        </w:tc>
        <w:tc>
          <w:tcPr>
            <w:tcW w:w="547" w:type="dxa"/>
            <w:shd w:val="clear" w:color="auto" w:fill="auto"/>
            <w:vAlign w:val="center"/>
          </w:tcPr>
          <w:p w:rsidR="005A362F" w:rsidRPr="00C549FD" w:rsidRDefault="005A362F" w:rsidP="007713EB">
            <w:pPr>
              <w:pStyle w:val="Tekstpodstawowywcity"/>
              <w:spacing w:line="240" w:lineRule="auto"/>
              <w:jc w:val="right"/>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wcity"/>
              <w:spacing w:line="240" w:lineRule="auto"/>
              <w:jc w:val="right"/>
              <w:rPr>
                <w:rFonts w:cs="Arial"/>
                <w:b/>
                <w:color w:val="000080"/>
                <w:sz w:val="22"/>
                <w:szCs w:val="22"/>
              </w:rPr>
            </w:pPr>
            <w:r w:rsidRPr="00C549FD">
              <w:rPr>
                <w:rFonts w:cs="Arial"/>
                <w:b/>
                <w:color w:val="000080"/>
                <w:sz w:val="22"/>
                <w:szCs w:val="22"/>
              </w:rPr>
              <w:t>+</w:t>
            </w:r>
          </w:p>
        </w:tc>
        <w:tc>
          <w:tcPr>
            <w:tcW w:w="709" w:type="dxa"/>
            <w:shd w:val="clear" w:color="auto" w:fill="auto"/>
            <w:vAlign w:val="center"/>
          </w:tcPr>
          <w:p w:rsidR="005A362F" w:rsidRPr="00C549FD" w:rsidRDefault="005A362F" w:rsidP="007713EB">
            <w:pPr>
              <w:pStyle w:val="Tekstpodstawowywcity"/>
              <w:spacing w:line="240" w:lineRule="auto"/>
              <w:jc w:val="center"/>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wcity"/>
              <w:spacing w:line="240" w:lineRule="auto"/>
              <w:jc w:val="right"/>
              <w:rPr>
                <w:rFonts w:cs="Arial"/>
                <w:b/>
                <w:color w:val="000080"/>
                <w:sz w:val="22"/>
                <w:szCs w:val="22"/>
              </w:rPr>
            </w:pPr>
            <w:r w:rsidRPr="00C549FD">
              <w:rPr>
                <w:rFonts w:cs="Arial"/>
                <w:b/>
                <w:color w:val="000080"/>
                <w:sz w:val="22"/>
                <w:szCs w:val="22"/>
              </w:rPr>
              <w:t>+</w:t>
            </w:r>
          </w:p>
        </w:tc>
      </w:tr>
      <w:tr w:rsidR="005A362F" w:rsidRPr="00C549FD" w:rsidTr="007713EB">
        <w:trPr>
          <w:cantSplit/>
          <w:trHeight w:val="469"/>
        </w:trPr>
        <w:tc>
          <w:tcPr>
            <w:tcW w:w="1870" w:type="dxa"/>
            <w:shd w:val="clear" w:color="auto" w:fill="auto"/>
          </w:tcPr>
          <w:p w:rsidR="005A362F" w:rsidRPr="00C549FD" w:rsidRDefault="005A362F" w:rsidP="00BC2AE6">
            <w:pPr>
              <w:rPr>
                <w:rStyle w:val="Normalny"/>
                <w:rFonts w:cs="Arial"/>
                <w:b/>
                <w:sz w:val="22"/>
                <w:szCs w:val="22"/>
              </w:rPr>
            </w:pPr>
            <w:r w:rsidRPr="00C549FD">
              <w:rPr>
                <w:rStyle w:val="Normalny"/>
                <w:rFonts w:cs="Arial"/>
                <w:b/>
                <w:sz w:val="22"/>
                <w:szCs w:val="22"/>
              </w:rPr>
              <w:t xml:space="preserve">różnorodność biologiczna </w:t>
            </w:r>
          </w:p>
          <w:p w:rsidR="005A362F" w:rsidRPr="00C549FD" w:rsidRDefault="005A362F" w:rsidP="00BC2AE6">
            <w:pPr>
              <w:rPr>
                <w:rStyle w:val="Normalny"/>
                <w:rFonts w:cs="Arial"/>
                <w:b/>
                <w:sz w:val="22"/>
                <w:szCs w:val="22"/>
              </w:rPr>
            </w:pPr>
          </w:p>
        </w:tc>
        <w:tc>
          <w:tcPr>
            <w:tcW w:w="506" w:type="dxa"/>
            <w:shd w:val="clear" w:color="auto" w:fill="auto"/>
            <w:vAlign w:val="center"/>
          </w:tcPr>
          <w:p w:rsidR="005A362F" w:rsidRPr="00C549FD" w:rsidRDefault="00577806"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wcity"/>
              <w:spacing w:line="240" w:lineRule="auto"/>
              <w:jc w:val="right"/>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wcity"/>
              <w:spacing w:line="240" w:lineRule="auto"/>
              <w:jc w:val="right"/>
              <w:rPr>
                <w:rFonts w:cs="Arial"/>
                <w:b/>
                <w:color w:val="000080"/>
                <w:sz w:val="22"/>
                <w:szCs w:val="22"/>
              </w:rPr>
            </w:pPr>
            <w:r w:rsidRPr="00C549FD">
              <w:rPr>
                <w:rFonts w:cs="Arial"/>
                <w:b/>
                <w:color w:val="000080"/>
                <w:sz w:val="22"/>
                <w:szCs w:val="22"/>
              </w:rPr>
              <w:t>-</w:t>
            </w:r>
          </w:p>
        </w:tc>
        <w:tc>
          <w:tcPr>
            <w:tcW w:w="549" w:type="dxa"/>
            <w:shd w:val="clear" w:color="auto" w:fill="auto"/>
            <w:vAlign w:val="center"/>
          </w:tcPr>
          <w:p w:rsidR="005A362F" w:rsidRPr="00C549FD" w:rsidRDefault="005A362F" w:rsidP="007713EB">
            <w:pPr>
              <w:pStyle w:val="Tekstpodstawowywcity"/>
              <w:spacing w:line="240" w:lineRule="auto"/>
              <w:jc w:val="right"/>
              <w:rPr>
                <w:rFonts w:cs="Arial"/>
                <w:b/>
                <w:color w:val="000080"/>
                <w:sz w:val="22"/>
                <w:szCs w:val="22"/>
              </w:rPr>
            </w:pPr>
            <w:r w:rsidRPr="00C549FD">
              <w:rPr>
                <w:rFonts w:cs="Arial"/>
                <w:b/>
                <w:color w:val="000080"/>
                <w:sz w:val="22"/>
                <w:szCs w:val="22"/>
              </w:rPr>
              <w:t>+</w:t>
            </w:r>
          </w:p>
        </w:tc>
        <w:tc>
          <w:tcPr>
            <w:tcW w:w="444" w:type="dxa"/>
            <w:shd w:val="clear" w:color="auto" w:fill="auto"/>
            <w:vAlign w:val="center"/>
          </w:tcPr>
          <w:p w:rsidR="005A362F" w:rsidRPr="00C549FD" w:rsidRDefault="005A362F" w:rsidP="007713EB">
            <w:pPr>
              <w:pStyle w:val="Tekstpodstawowywcity"/>
              <w:spacing w:line="240" w:lineRule="auto"/>
              <w:jc w:val="right"/>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wcity"/>
              <w:spacing w:line="240" w:lineRule="auto"/>
              <w:jc w:val="center"/>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wcity"/>
              <w:spacing w:line="240" w:lineRule="auto"/>
              <w:jc w:val="right"/>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wcity"/>
              <w:spacing w:line="240" w:lineRule="auto"/>
              <w:jc w:val="right"/>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wcity"/>
              <w:spacing w:line="240" w:lineRule="auto"/>
              <w:jc w:val="right"/>
              <w:rPr>
                <w:rFonts w:cs="Arial"/>
                <w:b/>
                <w:color w:val="000080"/>
                <w:sz w:val="22"/>
                <w:szCs w:val="22"/>
              </w:rPr>
            </w:pPr>
            <w:r w:rsidRPr="00C549FD">
              <w:rPr>
                <w:rFonts w:cs="Arial"/>
                <w:b/>
                <w:color w:val="000080"/>
                <w:sz w:val="22"/>
                <w:szCs w:val="22"/>
              </w:rPr>
              <w:t>-</w:t>
            </w:r>
          </w:p>
        </w:tc>
        <w:tc>
          <w:tcPr>
            <w:tcW w:w="446" w:type="dxa"/>
            <w:shd w:val="clear" w:color="auto" w:fill="auto"/>
            <w:vAlign w:val="center"/>
          </w:tcPr>
          <w:p w:rsidR="005A362F" w:rsidRPr="00C549FD" w:rsidRDefault="005A362F" w:rsidP="007713EB">
            <w:pPr>
              <w:pStyle w:val="Tekstpodstawowywcity"/>
              <w:spacing w:line="240" w:lineRule="auto"/>
              <w:jc w:val="right"/>
              <w:rPr>
                <w:rFonts w:cs="Arial"/>
                <w:b/>
                <w:color w:val="000080"/>
                <w:sz w:val="22"/>
                <w:szCs w:val="22"/>
              </w:rPr>
            </w:pPr>
            <w:r w:rsidRPr="00C549FD">
              <w:rPr>
                <w:rFonts w:cs="Arial"/>
                <w:b/>
                <w:color w:val="000080"/>
                <w:sz w:val="22"/>
                <w:szCs w:val="22"/>
              </w:rPr>
              <w:t>+</w:t>
            </w:r>
          </w:p>
        </w:tc>
        <w:tc>
          <w:tcPr>
            <w:tcW w:w="547" w:type="dxa"/>
            <w:shd w:val="clear" w:color="auto" w:fill="auto"/>
            <w:vAlign w:val="center"/>
          </w:tcPr>
          <w:p w:rsidR="005A362F" w:rsidRPr="00C549FD" w:rsidRDefault="005A362F" w:rsidP="007713EB">
            <w:pPr>
              <w:pStyle w:val="Tekstpodstawowywcity"/>
              <w:spacing w:line="240" w:lineRule="auto"/>
              <w:jc w:val="right"/>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wcity"/>
              <w:spacing w:line="240" w:lineRule="auto"/>
              <w:jc w:val="right"/>
              <w:rPr>
                <w:rFonts w:cs="Arial"/>
                <w:b/>
                <w:color w:val="000080"/>
                <w:sz w:val="22"/>
                <w:szCs w:val="22"/>
              </w:rPr>
            </w:pPr>
            <w:r w:rsidRPr="00C549FD">
              <w:rPr>
                <w:rFonts w:cs="Arial"/>
                <w:b/>
                <w:color w:val="000080"/>
                <w:sz w:val="22"/>
                <w:szCs w:val="22"/>
              </w:rPr>
              <w:t>+</w:t>
            </w:r>
          </w:p>
        </w:tc>
        <w:tc>
          <w:tcPr>
            <w:tcW w:w="709" w:type="dxa"/>
            <w:shd w:val="clear" w:color="auto" w:fill="auto"/>
            <w:vAlign w:val="center"/>
          </w:tcPr>
          <w:p w:rsidR="005A362F" w:rsidRPr="00C549FD" w:rsidRDefault="005A362F" w:rsidP="007713EB">
            <w:pPr>
              <w:pStyle w:val="Tekstpodstawowywcity"/>
              <w:spacing w:line="240" w:lineRule="auto"/>
              <w:jc w:val="center"/>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wcity"/>
              <w:spacing w:line="240" w:lineRule="auto"/>
              <w:jc w:val="right"/>
              <w:rPr>
                <w:rFonts w:cs="Arial"/>
                <w:b/>
                <w:color w:val="000080"/>
                <w:sz w:val="22"/>
                <w:szCs w:val="22"/>
              </w:rPr>
            </w:pPr>
            <w:r w:rsidRPr="00C549FD">
              <w:rPr>
                <w:rFonts w:cs="Arial"/>
                <w:b/>
                <w:color w:val="000080"/>
                <w:sz w:val="22"/>
                <w:szCs w:val="22"/>
              </w:rPr>
              <w:t>-</w:t>
            </w:r>
          </w:p>
        </w:tc>
      </w:tr>
      <w:tr w:rsidR="005A362F" w:rsidRPr="00C549FD" w:rsidTr="007713EB">
        <w:trPr>
          <w:cantSplit/>
          <w:trHeight w:val="469"/>
        </w:trPr>
        <w:tc>
          <w:tcPr>
            <w:tcW w:w="1870" w:type="dxa"/>
            <w:shd w:val="clear" w:color="auto" w:fill="auto"/>
          </w:tcPr>
          <w:p w:rsidR="005A362F" w:rsidRPr="00C549FD" w:rsidRDefault="005A362F" w:rsidP="00BC2AE6">
            <w:pPr>
              <w:rPr>
                <w:rFonts w:cs="Arial"/>
                <w:b/>
                <w:sz w:val="22"/>
                <w:szCs w:val="22"/>
              </w:rPr>
            </w:pPr>
            <w:r w:rsidRPr="00C549FD">
              <w:rPr>
                <w:rStyle w:val="Normalny"/>
                <w:rFonts w:cs="Arial"/>
                <w:b/>
                <w:sz w:val="22"/>
                <w:szCs w:val="22"/>
              </w:rPr>
              <w:t>krajobraz</w:t>
            </w:r>
          </w:p>
          <w:p w:rsidR="005A362F" w:rsidRPr="00C549FD" w:rsidRDefault="005A362F" w:rsidP="00BC2AE6">
            <w:pPr>
              <w:rPr>
                <w:rStyle w:val="Normalny"/>
                <w:rFonts w:cs="Arial"/>
                <w:b/>
                <w:sz w:val="22"/>
                <w:szCs w:val="22"/>
              </w:rPr>
            </w:pPr>
          </w:p>
        </w:tc>
        <w:tc>
          <w:tcPr>
            <w:tcW w:w="506"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49"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44"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
              <w:spacing w:line="240" w:lineRule="auto"/>
              <w:jc w:val="center"/>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46" w:type="dxa"/>
            <w:shd w:val="clear" w:color="auto" w:fill="auto"/>
            <w:vAlign w:val="center"/>
          </w:tcPr>
          <w:p w:rsidR="005A362F" w:rsidRPr="00C549FD" w:rsidRDefault="005A362F" w:rsidP="007713EB">
            <w:pPr>
              <w:pStyle w:val="Tekstpodstawowywcity"/>
              <w:spacing w:line="240" w:lineRule="auto"/>
              <w:jc w:val="right"/>
              <w:rPr>
                <w:rFonts w:cs="Arial"/>
                <w:b/>
                <w:color w:val="000080"/>
                <w:sz w:val="22"/>
                <w:szCs w:val="22"/>
              </w:rPr>
            </w:pPr>
            <w:r w:rsidRPr="00C549FD">
              <w:rPr>
                <w:rFonts w:cs="Arial"/>
                <w:b/>
                <w:color w:val="000080"/>
                <w:sz w:val="22"/>
                <w:szCs w:val="22"/>
              </w:rPr>
              <w:t>+</w:t>
            </w:r>
          </w:p>
        </w:tc>
        <w:tc>
          <w:tcPr>
            <w:tcW w:w="547" w:type="dxa"/>
            <w:shd w:val="clear" w:color="auto" w:fill="auto"/>
            <w:vAlign w:val="center"/>
          </w:tcPr>
          <w:p w:rsidR="005A362F" w:rsidRPr="00C549FD" w:rsidRDefault="005A362F" w:rsidP="007713EB">
            <w:pPr>
              <w:pStyle w:val="Tekstpodstawowywcity"/>
              <w:spacing w:line="240" w:lineRule="auto"/>
              <w:jc w:val="right"/>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wcity"/>
              <w:spacing w:line="240" w:lineRule="auto"/>
              <w:jc w:val="right"/>
              <w:rPr>
                <w:rFonts w:cs="Arial"/>
                <w:b/>
                <w:color w:val="000080"/>
                <w:sz w:val="22"/>
                <w:szCs w:val="22"/>
              </w:rPr>
            </w:pPr>
            <w:r w:rsidRPr="00C549FD">
              <w:rPr>
                <w:rFonts w:cs="Arial"/>
                <w:b/>
                <w:color w:val="000080"/>
                <w:sz w:val="22"/>
                <w:szCs w:val="22"/>
              </w:rPr>
              <w:t>+</w:t>
            </w:r>
          </w:p>
        </w:tc>
        <w:tc>
          <w:tcPr>
            <w:tcW w:w="709" w:type="dxa"/>
            <w:shd w:val="clear" w:color="auto" w:fill="auto"/>
            <w:vAlign w:val="center"/>
          </w:tcPr>
          <w:p w:rsidR="005A362F" w:rsidRPr="00C549FD" w:rsidRDefault="005A362F" w:rsidP="007713EB">
            <w:pPr>
              <w:pStyle w:val="Tekstpodstawowywcity"/>
              <w:spacing w:line="240" w:lineRule="auto"/>
              <w:jc w:val="center"/>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wcity"/>
              <w:spacing w:line="240" w:lineRule="auto"/>
              <w:jc w:val="right"/>
              <w:rPr>
                <w:rFonts w:cs="Arial"/>
                <w:b/>
                <w:color w:val="000080"/>
                <w:sz w:val="22"/>
                <w:szCs w:val="22"/>
              </w:rPr>
            </w:pPr>
            <w:r w:rsidRPr="00C549FD">
              <w:rPr>
                <w:rFonts w:cs="Arial"/>
                <w:b/>
                <w:color w:val="000080"/>
                <w:sz w:val="22"/>
                <w:szCs w:val="22"/>
              </w:rPr>
              <w:t>-</w:t>
            </w:r>
          </w:p>
        </w:tc>
      </w:tr>
      <w:tr w:rsidR="005A362F" w:rsidRPr="00C549FD" w:rsidTr="007713EB">
        <w:trPr>
          <w:cantSplit/>
          <w:trHeight w:val="469"/>
        </w:trPr>
        <w:tc>
          <w:tcPr>
            <w:tcW w:w="1870" w:type="dxa"/>
            <w:shd w:val="clear" w:color="auto" w:fill="auto"/>
          </w:tcPr>
          <w:p w:rsidR="005A362F" w:rsidRPr="00C549FD" w:rsidRDefault="005A362F" w:rsidP="00BC2AE6">
            <w:pPr>
              <w:rPr>
                <w:rFonts w:cs="Arial"/>
                <w:b/>
                <w:sz w:val="22"/>
                <w:szCs w:val="22"/>
              </w:rPr>
            </w:pPr>
            <w:r w:rsidRPr="00C549FD">
              <w:rPr>
                <w:rStyle w:val="Normalny"/>
                <w:rFonts w:cs="Arial"/>
                <w:b/>
                <w:sz w:val="22"/>
                <w:szCs w:val="22"/>
              </w:rPr>
              <w:t>woda</w:t>
            </w:r>
          </w:p>
          <w:p w:rsidR="005A362F" w:rsidRPr="00C549FD" w:rsidRDefault="005A362F" w:rsidP="00BC2AE6">
            <w:pPr>
              <w:rPr>
                <w:rStyle w:val="Normalny"/>
                <w:rFonts w:cs="Arial"/>
                <w:b/>
                <w:sz w:val="22"/>
                <w:szCs w:val="22"/>
              </w:rPr>
            </w:pPr>
          </w:p>
        </w:tc>
        <w:tc>
          <w:tcPr>
            <w:tcW w:w="506"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49"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44"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
              <w:spacing w:line="240" w:lineRule="auto"/>
              <w:jc w:val="center"/>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46"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47"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wcity"/>
              <w:spacing w:line="240" w:lineRule="auto"/>
              <w:jc w:val="right"/>
              <w:rPr>
                <w:rFonts w:cs="Arial"/>
                <w:b/>
                <w:color w:val="000080"/>
                <w:sz w:val="22"/>
                <w:szCs w:val="22"/>
              </w:rPr>
            </w:pPr>
            <w:r w:rsidRPr="00C549FD">
              <w:rPr>
                <w:rFonts w:cs="Arial"/>
                <w:b/>
                <w:color w:val="000080"/>
                <w:sz w:val="22"/>
                <w:szCs w:val="22"/>
              </w:rPr>
              <w:t>+</w:t>
            </w:r>
          </w:p>
        </w:tc>
        <w:tc>
          <w:tcPr>
            <w:tcW w:w="709" w:type="dxa"/>
            <w:shd w:val="clear" w:color="auto" w:fill="auto"/>
            <w:vAlign w:val="center"/>
          </w:tcPr>
          <w:p w:rsidR="005A362F" w:rsidRPr="00C549FD" w:rsidRDefault="005A362F" w:rsidP="007713EB">
            <w:pPr>
              <w:pStyle w:val="Tekstpodstawowywcity"/>
              <w:spacing w:line="240" w:lineRule="auto"/>
              <w:jc w:val="center"/>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wcity"/>
              <w:spacing w:line="240" w:lineRule="auto"/>
              <w:jc w:val="right"/>
              <w:rPr>
                <w:rFonts w:cs="Arial"/>
                <w:b/>
                <w:color w:val="000080"/>
                <w:sz w:val="22"/>
                <w:szCs w:val="22"/>
              </w:rPr>
            </w:pPr>
            <w:r w:rsidRPr="00C549FD">
              <w:rPr>
                <w:rFonts w:cs="Arial"/>
                <w:b/>
                <w:color w:val="000080"/>
                <w:sz w:val="22"/>
                <w:szCs w:val="22"/>
              </w:rPr>
              <w:t>+</w:t>
            </w:r>
          </w:p>
        </w:tc>
      </w:tr>
      <w:tr w:rsidR="005A362F" w:rsidRPr="00C549FD" w:rsidTr="007713EB">
        <w:trPr>
          <w:cantSplit/>
          <w:trHeight w:val="469"/>
        </w:trPr>
        <w:tc>
          <w:tcPr>
            <w:tcW w:w="1870" w:type="dxa"/>
            <w:shd w:val="clear" w:color="auto" w:fill="auto"/>
          </w:tcPr>
          <w:p w:rsidR="005A362F" w:rsidRPr="00C549FD" w:rsidRDefault="005A362F" w:rsidP="00BC2AE6">
            <w:pPr>
              <w:rPr>
                <w:rFonts w:cs="Arial"/>
                <w:b/>
                <w:sz w:val="22"/>
                <w:szCs w:val="22"/>
              </w:rPr>
            </w:pPr>
            <w:r w:rsidRPr="00C549FD">
              <w:rPr>
                <w:rStyle w:val="Normalny"/>
                <w:rFonts w:cs="Arial"/>
                <w:b/>
                <w:sz w:val="22"/>
                <w:szCs w:val="22"/>
              </w:rPr>
              <w:t>powietrze</w:t>
            </w:r>
          </w:p>
          <w:p w:rsidR="005A362F" w:rsidRPr="00C549FD" w:rsidRDefault="005A362F" w:rsidP="00BC2AE6">
            <w:pPr>
              <w:rPr>
                <w:rStyle w:val="Normalny"/>
                <w:rFonts w:cs="Arial"/>
                <w:b/>
                <w:sz w:val="22"/>
                <w:szCs w:val="22"/>
              </w:rPr>
            </w:pPr>
          </w:p>
        </w:tc>
        <w:tc>
          <w:tcPr>
            <w:tcW w:w="506"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49"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44"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
              <w:spacing w:line="240" w:lineRule="auto"/>
              <w:jc w:val="center"/>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46" w:type="dxa"/>
            <w:shd w:val="clear" w:color="auto" w:fill="auto"/>
            <w:vAlign w:val="center"/>
          </w:tcPr>
          <w:p w:rsidR="005A362F" w:rsidRPr="00C549FD" w:rsidRDefault="00C55C91"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47"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wcity"/>
              <w:spacing w:line="240" w:lineRule="auto"/>
              <w:jc w:val="right"/>
              <w:rPr>
                <w:rFonts w:cs="Arial"/>
                <w:b/>
                <w:color w:val="000080"/>
                <w:sz w:val="22"/>
                <w:szCs w:val="22"/>
              </w:rPr>
            </w:pPr>
            <w:r w:rsidRPr="00C549FD">
              <w:rPr>
                <w:rFonts w:cs="Arial"/>
                <w:b/>
                <w:color w:val="000080"/>
                <w:sz w:val="22"/>
                <w:szCs w:val="22"/>
              </w:rPr>
              <w:t>-</w:t>
            </w:r>
          </w:p>
        </w:tc>
        <w:tc>
          <w:tcPr>
            <w:tcW w:w="709" w:type="dxa"/>
            <w:shd w:val="clear" w:color="auto" w:fill="auto"/>
            <w:vAlign w:val="center"/>
          </w:tcPr>
          <w:p w:rsidR="005A362F" w:rsidRPr="00C549FD" w:rsidRDefault="005A362F" w:rsidP="007713EB">
            <w:pPr>
              <w:pStyle w:val="Tekstpodstawowywcity"/>
              <w:spacing w:line="240" w:lineRule="auto"/>
              <w:jc w:val="center"/>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wcity"/>
              <w:spacing w:line="240" w:lineRule="auto"/>
              <w:jc w:val="right"/>
              <w:rPr>
                <w:rFonts w:cs="Arial"/>
                <w:b/>
                <w:color w:val="000080"/>
                <w:sz w:val="22"/>
                <w:szCs w:val="22"/>
              </w:rPr>
            </w:pPr>
            <w:r w:rsidRPr="00C549FD">
              <w:rPr>
                <w:rFonts w:cs="Arial"/>
                <w:b/>
                <w:color w:val="000080"/>
                <w:sz w:val="22"/>
                <w:szCs w:val="22"/>
              </w:rPr>
              <w:t>+</w:t>
            </w:r>
          </w:p>
        </w:tc>
      </w:tr>
      <w:tr w:rsidR="005A362F" w:rsidRPr="00C549FD" w:rsidTr="007713EB">
        <w:trPr>
          <w:cantSplit/>
          <w:trHeight w:val="469"/>
        </w:trPr>
        <w:tc>
          <w:tcPr>
            <w:tcW w:w="1870" w:type="dxa"/>
            <w:shd w:val="clear" w:color="auto" w:fill="auto"/>
          </w:tcPr>
          <w:p w:rsidR="005A362F" w:rsidRPr="00C549FD" w:rsidRDefault="005A362F" w:rsidP="00BC2AE6">
            <w:pPr>
              <w:rPr>
                <w:rStyle w:val="Normalny"/>
                <w:rFonts w:cs="Arial"/>
                <w:b/>
                <w:sz w:val="22"/>
                <w:szCs w:val="22"/>
              </w:rPr>
            </w:pPr>
            <w:r w:rsidRPr="00C549FD">
              <w:rPr>
                <w:rStyle w:val="Normalny"/>
                <w:rFonts w:cs="Arial"/>
                <w:b/>
                <w:sz w:val="22"/>
                <w:szCs w:val="22"/>
              </w:rPr>
              <w:t>gleby</w:t>
            </w:r>
          </w:p>
        </w:tc>
        <w:tc>
          <w:tcPr>
            <w:tcW w:w="506"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49"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44"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
              <w:spacing w:line="240" w:lineRule="auto"/>
              <w:jc w:val="center"/>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46"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47"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wcity"/>
              <w:spacing w:line="240" w:lineRule="auto"/>
              <w:jc w:val="right"/>
              <w:rPr>
                <w:rFonts w:cs="Arial"/>
                <w:b/>
                <w:color w:val="000080"/>
                <w:sz w:val="22"/>
                <w:szCs w:val="22"/>
              </w:rPr>
            </w:pPr>
            <w:r w:rsidRPr="00C549FD">
              <w:rPr>
                <w:rFonts w:cs="Arial"/>
                <w:b/>
                <w:color w:val="000080"/>
                <w:sz w:val="22"/>
                <w:szCs w:val="22"/>
              </w:rPr>
              <w:t>-</w:t>
            </w:r>
          </w:p>
        </w:tc>
        <w:tc>
          <w:tcPr>
            <w:tcW w:w="709" w:type="dxa"/>
            <w:shd w:val="clear" w:color="auto" w:fill="auto"/>
            <w:vAlign w:val="center"/>
          </w:tcPr>
          <w:p w:rsidR="005A362F" w:rsidRPr="00C549FD" w:rsidRDefault="005A362F" w:rsidP="007713EB">
            <w:pPr>
              <w:pStyle w:val="Tekstpodstawowywcity"/>
              <w:spacing w:line="240" w:lineRule="auto"/>
              <w:jc w:val="center"/>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wcity"/>
              <w:spacing w:line="240" w:lineRule="auto"/>
              <w:jc w:val="right"/>
              <w:rPr>
                <w:rFonts w:cs="Arial"/>
                <w:b/>
                <w:color w:val="000080"/>
                <w:sz w:val="22"/>
                <w:szCs w:val="22"/>
              </w:rPr>
            </w:pPr>
            <w:r w:rsidRPr="00C549FD">
              <w:rPr>
                <w:rFonts w:cs="Arial"/>
                <w:b/>
                <w:color w:val="000080"/>
                <w:sz w:val="22"/>
                <w:szCs w:val="22"/>
              </w:rPr>
              <w:t>-</w:t>
            </w:r>
          </w:p>
        </w:tc>
      </w:tr>
      <w:tr w:rsidR="005A362F" w:rsidRPr="00C549FD" w:rsidTr="007713EB">
        <w:trPr>
          <w:cantSplit/>
          <w:trHeight w:val="469"/>
        </w:trPr>
        <w:tc>
          <w:tcPr>
            <w:tcW w:w="1870" w:type="dxa"/>
            <w:shd w:val="clear" w:color="auto" w:fill="auto"/>
          </w:tcPr>
          <w:p w:rsidR="005A362F" w:rsidRPr="00C549FD" w:rsidRDefault="005A362F" w:rsidP="00BC2AE6">
            <w:pPr>
              <w:rPr>
                <w:rFonts w:cs="Arial"/>
                <w:b/>
                <w:sz w:val="22"/>
                <w:szCs w:val="22"/>
              </w:rPr>
            </w:pPr>
            <w:r w:rsidRPr="00C549FD">
              <w:rPr>
                <w:rStyle w:val="Normalny"/>
                <w:rFonts w:cs="Arial"/>
                <w:b/>
                <w:sz w:val="22"/>
                <w:szCs w:val="22"/>
              </w:rPr>
              <w:t>klimat</w:t>
            </w:r>
          </w:p>
          <w:p w:rsidR="005A362F" w:rsidRPr="00C549FD" w:rsidRDefault="005A362F" w:rsidP="00BC2AE6">
            <w:pPr>
              <w:rPr>
                <w:rStyle w:val="Normalny"/>
                <w:rFonts w:cs="Arial"/>
                <w:b/>
                <w:sz w:val="22"/>
                <w:szCs w:val="22"/>
              </w:rPr>
            </w:pPr>
          </w:p>
        </w:tc>
        <w:tc>
          <w:tcPr>
            <w:tcW w:w="506"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49"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44"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
              <w:spacing w:line="240" w:lineRule="auto"/>
              <w:jc w:val="center"/>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46"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47" w:type="dxa"/>
            <w:shd w:val="clear" w:color="auto" w:fill="auto"/>
            <w:vAlign w:val="center"/>
          </w:tcPr>
          <w:p w:rsidR="005A362F" w:rsidRPr="00C549FD" w:rsidRDefault="005A362F" w:rsidP="007713EB">
            <w:pPr>
              <w:pStyle w:val="Tekstpodstawowywcity"/>
              <w:spacing w:line="240" w:lineRule="auto"/>
              <w:jc w:val="right"/>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wcity"/>
              <w:spacing w:line="240" w:lineRule="auto"/>
              <w:jc w:val="right"/>
              <w:rPr>
                <w:rFonts w:cs="Arial"/>
                <w:b/>
                <w:color w:val="000080"/>
                <w:sz w:val="22"/>
                <w:szCs w:val="22"/>
              </w:rPr>
            </w:pPr>
            <w:r w:rsidRPr="00C549FD">
              <w:rPr>
                <w:rFonts w:cs="Arial"/>
                <w:b/>
                <w:color w:val="000080"/>
                <w:sz w:val="22"/>
                <w:szCs w:val="22"/>
              </w:rPr>
              <w:t>-</w:t>
            </w:r>
          </w:p>
        </w:tc>
        <w:tc>
          <w:tcPr>
            <w:tcW w:w="709" w:type="dxa"/>
            <w:shd w:val="clear" w:color="auto" w:fill="auto"/>
            <w:vAlign w:val="center"/>
          </w:tcPr>
          <w:p w:rsidR="005A362F" w:rsidRPr="00C549FD" w:rsidRDefault="005A362F" w:rsidP="007713EB">
            <w:pPr>
              <w:pStyle w:val="Tekstpodstawowywcity"/>
              <w:spacing w:line="240" w:lineRule="auto"/>
              <w:jc w:val="center"/>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wcity"/>
              <w:spacing w:line="240" w:lineRule="auto"/>
              <w:jc w:val="right"/>
              <w:rPr>
                <w:rFonts w:cs="Arial"/>
                <w:b/>
                <w:color w:val="000080"/>
                <w:sz w:val="22"/>
                <w:szCs w:val="22"/>
              </w:rPr>
            </w:pPr>
            <w:r w:rsidRPr="00C549FD">
              <w:rPr>
                <w:rFonts w:cs="Arial"/>
                <w:b/>
                <w:color w:val="000080"/>
                <w:sz w:val="22"/>
                <w:szCs w:val="22"/>
              </w:rPr>
              <w:t>+</w:t>
            </w:r>
          </w:p>
        </w:tc>
      </w:tr>
      <w:tr w:rsidR="005A362F" w:rsidRPr="00C549FD" w:rsidTr="007713EB">
        <w:trPr>
          <w:cantSplit/>
          <w:trHeight w:val="469"/>
        </w:trPr>
        <w:tc>
          <w:tcPr>
            <w:tcW w:w="1870" w:type="dxa"/>
            <w:shd w:val="clear" w:color="auto" w:fill="auto"/>
          </w:tcPr>
          <w:p w:rsidR="005A362F" w:rsidRPr="00C549FD" w:rsidRDefault="005A362F" w:rsidP="00BC2AE6">
            <w:pPr>
              <w:rPr>
                <w:rStyle w:val="Normalny"/>
                <w:rFonts w:cs="Arial"/>
                <w:b/>
                <w:sz w:val="22"/>
                <w:szCs w:val="22"/>
              </w:rPr>
            </w:pPr>
            <w:r w:rsidRPr="00C549FD">
              <w:rPr>
                <w:rStyle w:val="Normalny"/>
                <w:rFonts w:cs="Arial"/>
                <w:b/>
                <w:sz w:val="22"/>
                <w:szCs w:val="22"/>
              </w:rPr>
              <w:lastRenderedPageBreak/>
              <w:t>zabytki</w:t>
            </w:r>
          </w:p>
          <w:p w:rsidR="005A362F" w:rsidRPr="00C549FD" w:rsidRDefault="005A362F" w:rsidP="00BC2AE6">
            <w:pPr>
              <w:rPr>
                <w:rStyle w:val="Normalny"/>
                <w:rFonts w:cs="Arial"/>
                <w:b/>
                <w:sz w:val="22"/>
                <w:szCs w:val="22"/>
              </w:rPr>
            </w:pPr>
          </w:p>
        </w:tc>
        <w:tc>
          <w:tcPr>
            <w:tcW w:w="506"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49"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44"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
              <w:spacing w:line="240" w:lineRule="auto"/>
              <w:jc w:val="center"/>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77806"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46"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47" w:type="dxa"/>
            <w:shd w:val="clear" w:color="auto" w:fill="auto"/>
            <w:vAlign w:val="center"/>
          </w:tcPr>
          <w:p w:rsidR="005A362F" w:rsidRPr="00C549FD" w:rsidRDefault="005A362F" w:rsidP="007713EB">
            <w:pPr>
              <w:pStyle w:val="Tekstpodstawowywcity"/>
              <w:spacing w:line="240" w:lineRule="auto"/>
              <w:jc w:val="right"/>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77806"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709" w:type="dxa"/>
            <w:shd w:val="clear" w:color="auto" w:fill="auto"/>
            <w:vAlign w:val="center"/>
          </w:tcPr>
          <w:p w:rsidR="005A362F" w:rsidRPr="00C549FD" w:rsidRDefault="005A362F" w:rsidP="007713EB">
            <w:pPr>
              <w:pStyle w:val="Tekstpodstawowy"/>
              <w:spacing w:line="240" w:lineRule="auto"/>
              <w:jc w:val="center"/>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r>
      <w:tr w:rsidR="005A362F" w:rsidRPr="00C549FD" w:rsidTr="007713EB">
        <w:trPr>
          <w:cantSplit/>
          <w:trHeight w:val="469"/>
        </w:trPr>
        <w:tc>
          <w:tcPr>
            <w:tcW w:w="1870" w:type="dxa"/>
            <w:shd w:val="clear" w:color="auto" w:fill="auto"/>
          </w:tcPr>
          <w:p w:rsidR="005A362F" w:rsidRPr="00C549FD" w:rsidRDefault="005A362F" w:rsidP="00BC2AE6">
            <w:pPr>
              <w:rPr>
                <w:rStyle w:val="Normalny"/>
                <w:rFonts w:cs="Arial"/>
                <w:b/>
                <w:sz w:val="22"/>
                <w:szCs w:val="22"/>
              </w:rPr>
            </w:pPr>
            <w:r w:rsidRPr="00C549FD">
              <w:rPr>
                <w:rStyle w:val="Normalny"/>
                <w:rFonts w:cs="Arial"/>
                <w:b/>
                <w:sz w:val="22"/>
                <w:szCs w:val="22"/>
              </w:rPr>
              <w:t>NATURA 2000</w:t>
            </w:r>
          </w:p>
        </w:tc>
        <w:tc>
          <w:tcPr>
            <w:tcW w:w="506" w:type="dxa"/>
            <w:shd w:val="clear" w:color="auto" w:fill="auto"/>
            <w:vAlign w:val="center"/>
          </w:tcPr>
          <w:p w:rsidR="005A362F" w:rsidRPr="00C549FD" w:rsidRDefault="00577806"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77806"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49"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44" w:type="dxa"/>
            <w:shd w:val="clear" w:color="auto" w:fill="auto"/>
            <w:vAlign w:val="center"/>
          </w:tcPr>
          <w:p w:rsidR="005A362F" w:rsidRPr="00C549FD" w:rsidRDefault="00577806"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77806" w:rsidP="007713EB">
            <w:pPr>
              <w:pStyle w:val="Tekstpodstawowy"/>
              <w:spacing w:line="240" w:lineRule="auto"/>
              <w:jc w:val="center"/>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77806"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C55C91"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wcity"/>
              <w:spacing w:line="240" w:lineRule="auto"/>
              <w:jc w:val="right"/>
              <w:rPr>
                <w:rFonts w:cs="Arial"/>
                <w:b/>
                <w:color w:val="000080"/>
                <w:sz w:val="22"/>
                <w:szCs w:val="22"/>
              </w:rPr>
            </w:pPr>
            <w:r w:rsidRPr="00C549FD">
              <w:rPr>
                <w:rFonts w:cs="Arial"/>
                <w:b/>
                <w:color w:val="000080"/>
                <w:sz w:val="22"/>
                <w:szCs w:val="22"/>
              </w:rPr>
              <w:t>-</w:t>
            </w:r>
          </w:p>
        </w:tc>
        <w:tc>
          <w:tcPr>
            <w:tcW w:w="446" w:type="dxa"/>
            <w:shd w:val="clear" w:color="auto" w:fill="auto"/>
            <w:vAlign w:val="center"/>
          </w:tcPr>
          <w:p w:rsidR="005A362F" w:rsidRPr="00C549FD" w:rsidRDefault="005A362F" w:rsidP="007713EB">
            <w:pPr>
              <w:pStyle w:val="Tekstpodstawowywcity"/>
              <w:spacing w:line="240" w:lineRule="auto"/>
              <w:jc w:val="right"/>
              <w:rPr>
                <w:rFonts w:cs="Arial"/>
                <w:b/>
                <w:color w:val="000080"/>
                <w:sz w:val="22"/>
                <w:szCs w:val="22"/>
              </w:rPr>
            </w:pPr>
            <w:r w:rsidRPr="00C549FD">
              <w:rPr>
                <w:rFonts w:cs="Arial"/>
                <w:b/>
                <w:color w:val="000080"/>
                <w:sz w:val="22"/>
                <w:szCs w:val="22"/>
              </w:rPr>
              <w:t>-</w:t>
            </w:r>
          </w:p>
        </w:tc>
        <w:tc>
          <w:tcPr>
            <w:tcW w:w="547" w:type="dxa"/>
            <w:shd w:val="clear" w:color="auto" w:fill="auto"/>
            <w:vAlign w:val="center"/>
          </w:tcPr>
          <w:p w:rsidR="005A362F" w:rsidRPr="00C549FD" w:rsidRDefault="005A362F" w:rsidP="007713EB">
            <w:pPr>
              <w:pStyle w:val="Tekstpodstawowy"/>
              <w:spacing w:line="240" w:lineRule="auto"/>
              <w:jc w:val="right"/>
              <w:rPr>
                <w:rFonts w:cs="Arial"/>
                <w:b/>
                <w:color w:val="000080"/>
                <w:sz w:val="22"/>
                <w:szCs w:val="22"/>
              </w:rPr>
            </w:pPr>
            <w:r w:rsidRPr="00C549FD">
              <w:rPr>
                <w:rFonts w:cs="Arial"/>
                <w:b/>
                <w:color w:val="000080"/>
                <w:sz w:val="22"/>
                <w:szCs w:val="22"/>
              </w:rPr>
              <w:t>-</w:t>
            </w:r>
          </w:p>
        </w:tc>
        <w:tc>
          <w:tcPr>
            <w:tcW w:w="425" w:type="dxa"/>
            <w:shd w:val="clear" w:color="auto" w:fill="auto"/>
            <w:vAlign w:val="center"/>
          </w:tcPr>
          <w:p w:rsidR="005A362F" w:rsidRPr="00C549FD" w:rsidRDefault="005A362F" w:rsidP="007713EB">
            <w:pPr>
              <w:pStyle w:val="Tekstpodstawowywcity"/>
              <w:spacing w:line="240" w:lineRule="auto"/>
              <w:jc w:val="right"/>
              <w:rPr>
                <w:rFonts w:cs="Arial"/>
                <w:b/>
                <w:color w:val="000080"/>
                <w:sz w:val="22"/>
                <w:szCs w:val="22"/>
              </w:rPr>
            </w:pPr>
            <w:r w:rsidRPr="00C549FD">
              <w:rPr>
                <w:rFonts w:cs="Arial"/>
                <w:b/>
                <w:color w:val="000080"/>
                <w:sz w:val="22"/>
                <w:szCs w:val="22"/>
              </w:rPr>
              <w:t>-</w:t>
            </w:r>
          </w:p>
        </w:tc>
        <w:tc>
          <w:tcPr>
            <w:tcW w:w="709" w:type="dxa"/>
            <w:shd w:val="clear" w:color="auto" w:fill="auto"/>
            <w:vAlign w:val="center"/>
          </w:tcPr>
          <w:p w:rsidR="005A362F" w:rsidRPr="00C549FD" w:rsidRDefault="00C55C91" w:rsidP="007713EB">
            <w:pPr>
              <w:pStyle w:val="Tekstpodstawowywcity"/>
              <w:spacing w:line="240" w:lineRule="auto"/>
              <w:jc w:val="center"/>
              <w:rPr>
                <w:rFonts w:cs="Arial"/>
                <w:b/>
                <w:color w:val="000080"/>
                <w:sz w:val="22"/>
                <w:szCs w:val="22"/>
              </w:rPr>
            </w:pPr>
            <w:r w:rsidRPr="00C549FD">
              <w:rPr>
                <w:rFonts w:cs="Arial"/>
                <w:b/>
                <w:color w:val="000080"/>
                <w:sz w:val="22"/>
                <w:szCs w:val="22"/>
              </w:rPr>
              <w:t>+</w:t>
            </w:r>
          </w:p>
        </w:tc>
        <w:tc>
          <w:tcPr>
            <w:tcW w:w="567" w:type="dxa"/>
            <w:shd w:val="clear" w:color="auto" w:fill="auto"/>
            <w:vAlign w:val="center"/>
          </w:tcPr>
          <w:p w:rsidR="005A362F" w:rsidRPr="00C549FD" w:rsidRDefault="005A362F" w:rsidP="007713EB">
            <w:pPr>
              <w:pStyle w:val="Tekstpodstawowywcity"/>
              <w:spacing w:line="240" w:lineRule="auto"/>
              <w:jc w:val="right"/>
              <w:rPr>
                <w:rFonts w:cs="Arial"/>
                <w:b/>
                <w:color w:val="000080"/>
                <w:sz w:val="22"/>
                <w:szCs w:val="22"/>
              </w:rPr>
            </w:pPr>
            <w:r w:rsidRPr="00C549FD">
              <w:rPr>
                <w:rFonts w:cs="Arial"/>
                <w:b/>
                <w:color w:val="000080"/>
                <w:sz w:val="22"/>
                <w:szCs w:val="22"/>
              </w:rPr>
              <w:t>-</w:t>
            </w:r>
          </w:p>
        </w:tc>
      </w:tr>
    </w:tbl>
    <w:p w:rsidR="005A362F" w:rsidRPr="00C549FD" w:rsidRDefault="005A362F" w:rsidP="005A362F">
      <w:pPr>
        <w:jc w:val="both"/>
        <w:rPr>
          <w:rFonts w:cs="Arial"/>
          <w:b/>
          <w:color w:val="000080"/>
          <w:sz w:val="22"/>
          <w:szCs w:val="22"/>
        </w:rPr>
      </w:pPr>
    </w:p>
    <w:p w:rsidR="005A362F" w:rsidRPr="00C549FD" w:rsidRDefault="005A362F" w:rsidP="005A362F">
      <w:pPr>
        <w:jc w:val="both"/>
        <w:rPr>
          <w:rFonts w:cs="Arial"/>
          <w:b/>
          <w:color w:val="000080"/>
          <w:sz w:val="22"/>
          <w:szCs w:val="22"/>
        </w:rPr>
      </w:pPr>
    </w:p>
    <w:p w:rsidR="005A362F" w:rsidRPr="00C549FD" w:rsidRDefault="005A362F" w:rsidP="005A362F">
      <w:pPr>
        <w:jc w:val="both"/>
        <w:rPr>
          <w:rFonts w:cs="Arial"/>
          <w:b/>
          <w:color w:val="000080"/>
          <w:sz w:val="22"/>
          <w:szCs w:val="22"/>
        </w:rPr>
      </w:pPr>
    </w:p>
    <w:p w:rsidR="005A362F" w:rsidRPr="00C549FD" w:rsidRDefault="005A362F" w:rsidP="005A362F">
      <w:pPr>
        <w:jc w:val="both"/>
        <w:rPr>
          <w:rFonts w:cs="Arial"/>
          <w:b/>
          <w:color w:val="000080"/>
          <w:sz w:val="22"/>
          <w:szCs w:val="22"/>
        </w:rPr>
      </w:pPr>
    </w:p>
    <w:p w:rsidR="005A362F" w:rsidRPr="00C549FD" w:rsidRDefault="005A362F" w:rsidP="005A362F">
      <w:pPr>
        <w:jc w:val="both"/>
        <w:rPr>
          <w:rFonts w:cs="Arial"/>
          <w:b/>
          <w:color w:val="000080"/>
          <w:sz w:val="22"/>
          <w:szCs w:val="22"/>
        </w:rPr>
      </w:pPr>
      <w:r w:rsidRPr="00C549FD">
        <w:rPr>
          <w:rFonts w:cs="Arial"/>
          <w:b/>
          <w:color w:val="000080"/>
          <w:sz w:val="22"/>
          <w:szCs w:val="22"/>
        </w:rPr>
        <w:t>4 .  SYNTEZY</w:t>
      </w:r>
    </w:p>
    <w:p w:rsidR="005A362F" w:rsidRPr="00C549FD" w:rsidRDefault="005A362F" w:rsidP="005A362F">
      <w:pPr>
        <w:jc w:val="both"/>
        <w:rPr>
          <w:rFonts w:cs="Arial"/>
          <w:b/>
          <w:color w:val="000080"/>
          <w:sz w:val="22"/>
          <w:szCs w:val="22"/>
        </w:rPr>
      </w:pPr>
    </w:p>
    <w:p w:rsidR="005A362F" w:rsidRPr="00C549FD" w:rsidRDefault="005A362F" w:rsidP="005A362F">
      <w:pPr>
        <w:ind w:left="709" w:hanging="709"/>
        <w:jc w:val="both"/>
        <w:rPr>
          <w:rFonts w:cs="Arial"/>
          <w:b/>
          <w:color w:val="000080"/>
          <w:sz w:val="22"/>
          <w:szCs w:val="22"/>
        </w:rPr>
      </w:pPr>
      <w:r w:rsidRPr="00C549FD">
        <w:rPr>
          <w:rFonts w:cs="Arial"/>
          <w:b/>
          <w:color w:val="000080"/>
          <w:sz w:val="22"/>
          <w:szCs w:val="22"/>
        </w:rPr>
        <w:t>4.1. Stan zagrożenia środowiska przyrodniczego oraz sposoby ograniczania tych zagrożeń</w:t>
      </w:r>
    </w:p>
    <w:p w:rsidR="005A362F" w:rsidRPr="00C549FD" w:rsidRDefault="005A362F" w:rsidP="005A362F">
      <w:pPr>
        <w:ind w:left="709" w:hanging="709"/>
        <w:jc w:val="both"/>
        <w:rPr>
          <w:rFonts w:cs="Arial"/>
          <w:b/>
          <w:color w:val="000080"/>
          <w:sz w:val="22"/>
          <w:szCs w:val="22"/>
        </w:rPr>
      </w:pPr>
    </w:p>
    <w:p w:rsidR="005A362F" w:rsidRPr="00C549FD" w:rsidRDefault="005A362F" w:rsidP="005A362F">
      <w:pPr>
        <w:widowControl w:val="0"/>
        <w:autoSpaceDE w:val="0"/>
        <w:autoSpaceDN w:val="0"/>
        <w:adjustRightInd w:val="0"/>
        <w:jc w:val="both"/>
        <w:rPr>
          <w:rFonts w:cs="Arial"/>
          <w:sz w:val="22"/>
          <w:szCs w:val="22"/>
        </w:rPr>
      </w:pPr>
      <w:r w:rsidRPr="00C549FD">
        <w:rPr>
          <w:rFonts w:cs="Arial"/>
          <w:sz w:val="22"/>
          <w:szCs w:val="22"/>
        </w:rPr>
        <w:t xml:space="preserve">Przedmiotem ustaleń realizacyjnych </w:t>
      </w:r>
      <w:r w:rsidR="006545EB">
        <w:rPr>
          <w:rFonts w:cs="Arial"/>
          <w:sz w:val="22"/>
          <w:szCs w:val="22"/>
        </w:rPr>
        <w:t xml:space="preserve">zmiany </w:t>
      </w:r>
      <w:r w:rsidR="006545EB" w:rsidRPr="006545EB">
        <w:rPr>
          <w:sz w:val="22"/>
          <w:szCs w:val="22"/>
        </w:rPr>
        <w:t>miejscowego planu zagospodarowania przestrzennego dla obszaru znajdującego się pomiędzy ul. Wołuszewską a ul. Tężniową</w:t>
      </w:r>
      <w:r w:rsidR="006545EB">
        <w:rPr>
          <w:b/>
        </w:rPr>
        <w:t xml:space="preserve"> </w:t>
      </w:r>
      <w:r w:rsidRPr="00C549FD">
        <w:rPr>
          <w:rFonts w:cs="Arial"/>
          <w:sz w:val="22"/>
          <w:szCs w:val="22"/>
        </w:rPr>
        <w:t xml:space="preserve">jest realizacja usług </w:t>
      </w:r>
      <w:r w:rsidR="006545EB">
        <w:rPr>
          <w:rFonts w:cs="Arial"/>
          <w:sz w:val="22"/>
          <w:szCs w:val="22"/>
        </w:rPr>
        <w:t xml:space="preserve">z zakresu infrastruktury społecznej zdefiniowanej jako </w:t>
      </w:r>
      <w:r w:rsidR="006545EB" w:rsidRPr="006545EB">
        <w:rPr>
          <w:rFonts w:cs="Arial"/>
          <w:sz w:val="22"/>
          <w:szCs w:val="22"/>
          <w:shd w:val="clear" w:color="auto" w:fill="FFFFFF"/>
        </w:rPr>
        <w:t>usługi w zakresie prawa, bezpieczeństwa, oświaty i nauki, kultury, opieki społecznej i </w:t>
      </w:r>
      <w:hyperlink r:id="rId12" w:tooltip="Służba zdrowia" w:history="1">
        <w:r w:rsidR="006545EB" w:rsidRPr="006545EB">
          <w:rPr>
            <w:rStyle w:val="Hipercze"/>
            <w:rFonts w:ascii="Arial" w:hAnsi="Arial" w:cs="Arial"/>
            <w:color w:val="auto"/>
            <w:sz w:val="22"/>
            <w:szCs w:val="22"/>
            <w:shd w:val="clear" w:color="auto" w:fill="FFFFFF"/>
          </w:rPr>
          <w:t>służby zdrowia</w:t>
        </w:r>
      </w:hyperlink>
      <w:r w:rsidR="002B7772" w:rsidRPr="00C549FD">
        <w:rPr>
          <w:rFonts w:cs="Arial"/>
          <w:sz w:val="22"/>
          <w:szCs w:val="22"/>
        </w:rPr>
        <w:t>.</w:t>
      </w:r>
      <w:r w:rsidRPr="00C549FD">
        <w:rPr>
          <w:rFonts w:cs="Arial"/>
          <w:sz w:val="22"/>
          <w:szCs w:val="22"/>
        </w:rPr>
        <w:t xml:space="preserve"> Projektowane funkcje terenu wymienione na początku „Prognozy...” – nie są  zaliczane do inwestycji mogących znacząco oddziaływać na środowisko</w:t>
      </w:r>
      <w:r w:rsidR="006545EB">
        <w:rPr>
          <w:rFonts w:cs="Arial"/>
          <w:sz w:val="22"/>
          <w:szCs w:val="22"/>
        </w:rPr>
        <w:t xml:space="preserve"> jedynie wpływają potencjalnie ze względu na swoją powierzchnię powyżej 2,0 ha. </w:t>
      </w:r>
      <w:r w:rsidRPr="00C549FD">
        <w:rPr>
          <w:rFonts w:cs="Arial"/>
          <w:sz w:val="22"/>
          <w:szCs w:val="22"/>
        </w:rPr>
        <w:t xml:space="preserve"> Obszar będący przedmiotem opracowania charakteryzuje się jednolitym charakterem co do wartości przyrodniczych i jest to wartość biologiczna</w:t>
      </w:r>
      <w:r w:rsidR="005C6402" w:rsidRPr="00C549FD">
        <w:rPr>
          <w:rFonts w:cs="Arial"/>
          <w:sz w:val="22"/>
          <w:szCs w:val="22"/>
        </w:rPr>
        <w:t xml:space="preserve"> ściśle związana z działalnością człowieka</w:t>
      </w:r>
      <w:r w:rsidRPr="00C549FD">
        <w:rPr>
          <w:rFonts w:cs="Arial"/>
          <w:sz w:val="22"/>
          <w:szCs w:val="22"/>
        </w:rPr>
        <w:t xml:space="preserve">. Teren </w:t>
      </w:r>
      <w:r w:rsidR="006545EB">
        <w:rPr>
          <w:rFonts w:cs="Arial"/>
          <w:sz w:val="22"/>
          <w:szCs w:val="22"/>
        </w:rPr>
        <w:t>ogrodów przydomowych głównie z gatunków obcych</w:t>
      </w:r>
      <w:r w:rsidR="007B09C3">
        <w:rPr>
          <w:rFonts w:cs="Arial"/>
          <w:sz w:val="22"/>
          <w:szCs w:val="22"/>
        </w:rPr>
        <w:t>,</w:t>
      </w:r>
      <w:r w:rsidR="00C55C91" w:rsidRPr="00C549FD">
        <w:rPr>
          <w:rFonts w:cs="Arial"/>
          <w:sz w:val="22"/>
          <w:szCs w:val="22"/>
        </w:rPr>
        <w:t xml:space="preserve"> </w:t>
      </w:r>
      <w:r w:rsidRPr="00C549FD">
        <w:rPr>
          <w:rFonts w:cs="Arial"/>
          <w:sz w:val="22"/>
          <w:szCs w:val="22"/>
        </w:rPr>
        <w:t xml:space="preserve">nie wykazuje cech bioróżnorodności biologicznej zasługującej na </w:t>
      </w:r>
      <w:r w:rsidR="005C6402" w:rsidRPr="00C549FD">
        <w:rPr>
          <w:rFonts w:cs="Arial"/>
          <w:sz w:val="22"/>
          <w:szCs w:val="22"/>
        </w:rPr>
        <w:t xml:space="preserve">dodatkową </w:t>
      </w:r>
      <w:r w:rsidRPr="00C549FD">
        <w:rPr>
          <w:rFonts w:cs="Arial"/>
          <w:sz w:val="22"/>
          <w:szCs w:val="22"/>
        </w:rPr>
        <w:t>ochronę.</w:t>
      </w:r>
      <w:r w:rsidR="00371BFA" w:rsidRPr="00C549FD">
        <w:rPr>
          <w:rFonts w:cs="Arial"/>
          <w:sz w:val="22"/>
          <w:szCs w:val="22"/>
        </w:rPr>
        <w:t xml:space="preserve"> Wynika to z faktu, że teren objęty granic</w:t>
      </w:r>
      <w:r w:rsidR="00C55C91" w:rsidRPr="00C549FD">
        <w:rPr>
          <w:rFonts w:cs="Arial"/>
          <w:sz w:val="22"/>
          <w:szCs w:val="22"/>
        </w:rPr>
        <w:t>ą</w:t>
      </w:r>
      <w:r w:rsidR="00371BFA" w:rsidRPr="00C549FD">
        <w:rPr>
          <w:rFonts w:cs="Arial"/>
          <w:sz w:val="22"/>
          <w:szCs w:val="22"/>
        </w:rPr>
        <w:t xml:space="preserve"> planu jest zagospodarowany, </w:t>
      </w:r>
      <w:r w:rsidR="007B09C3">
        <w:rPr>
          <w:rFonts w:cs="Arial"/>
          <w:sz w:val="22"/>
          <w:szCs w:val="22"/>
        </w:rPr>
        <w:t xml:space="preserve">nie </w:t>
      </w:r>
      <w:r w:rsidR="00371BFA" w:rsidRPr="00C549FD">
        <w:rPr>
          <w:rFonts w:cs="Arial"/>
          <w:sz w:val="22"/>
          <w:szCs w:val="22"/>
        </w:rPr>
        <w:t>obejmuje now</w:t>
      </w:r>
      <w:r w:rsidR="007B09C3">
        <w:rPr>
          <w:rFonts w:cs="Arial"/>
          <w:sz w:val="22"/>
          <w:szCs w:val="22"/>
        </w:rPr>
        <w:t>ych</w:t>
      </w:r>
      <w:r w:rsidR="00371BFA" w:rsidRPr="00C549FD">
        <w:rPr>
          <w:rFonts w:cs="Arial"/>
          <w:sz w:val="22"/>
          <w:szCs w:val="22"/>
        </w:rPr>
        <w:t xml:space="preserve"> niezainwestowan</w:t>
      </w:r>
      <w:r w:rsidR="007B09C3">
        <w:rPr>
          <w:rFonts w:cs="Arial"/>
          <w:sz w:val="22"/>
          <w:szCs w:val="22"/>
        </w:rPr>
        <w:t>ych</w:t>
      </w:r>
      <w:r w:rsidR="00371BFA" w:rsidRPr="00C549FD">
        <w:rPr>
          <w:rFonts w:cs="Arial"/>
          <w:sz w:val="22"/>
          <w:szCs w:val="22"/>
        </w:rPr>
        <w:t xml:space="preserve"> teren</w:t>
      </w:r>
      <w:r w:rsidR="007B09C3">
        <w:rPr>
          <w:rFonts w:cs="Arial"/>
          <w:sz w:val="22"/>
          <w:szCs w:val="22"/>
        </w:rPr>
        <w:t>ów</w:t>
      </w:r>
      <w:r w:rsidR="00371BFA" w:rsidRPr="00C549FD">
        <w:rPr>
          <w:rFonts w:cs="Arial"/>
          <w:sz w:val="22"/>
          <w:szCs w:val="22"/>
        </w:rPr>
        <w:t xml:space="preserve"> aktywn</w:t>
      </w:r>
      <w:r w:rsidR="007B09C3">
        <w:rPr>
          <w:rFonts w:cs="Arial"/>
          <w:sz w:val="22"/>
          <w:szCs w:val="22"/>
        </w:rPr>
        <w:t>ych</w:t>
      </w:r>
      <w:r w:rsidR="00371BFA" w:rsidRPr="00C549FD">
        <w:rPr>
          <w:rFonts w:cs="Arial"/>
          <w:sz w:val="22"/>
          <w:szCs w:val="22"/>
        </w:rPr>
        <w:t xml:space="preserve"> biologicznie. </w:t>
      </w:r>
      <w:r w:rsidRPr="00C549FD">
        <w:rPr>
          <w:rFonts w:cs="Arial"/>
          <w:sz w:val="22"/>
          <w:szCs w:val="22"/>
        </w:rPr>
        <w:t xml:space="preserve"> Na obszarze objętym </w:t>
      </w:r>
      <w:r w:rsidR="007B09C3">
        <w:rPr>
          <w:rFonts w:cs="Arial"/>
          <w:sz w:val="22"/>
          <w:szCs w:val="22"/>
        </w:rPr>
        <w:t xml:space="preserve">zmianą </w:t>
      </w:r>
      <w:r w:rsidRPr="00C549FD">
        <w:rPr>
          <w:rFonts w:cs="Arial"/>
          <w:sz w:val="22"/>
          <w:szCs w:val="22"/>
        </w:rPr>
        <w:t>Plan</w:t>
      </w:r>
      <w:r w:rsidR="007B09C3">
        <w:rPr>
          <w:rFonts w:cs="Arial"/>
          <w:sz w:val="22"/>
          <w:szCs w:val="22"/>
        </w:rPr>
        <w:t>u</w:t>
      </w:r>
      <w:r w:rsidRPr="00C549FD">
        <w:rPr>
          <w:rFonts w:cs="Arial"/>
          <w:sz w:val="22"/>
          <w:szCs w:val="22"/>
        </w:rPr>
        <w:t xml:space="preserve"> </w:t>
      </w:r>
      <w:r w:rsidR="007B09C3">
        <w:rPr>
          <w:rFonts w:cs="Arial"/>
          <w:sz w:val="22"/>
          <w:szCs w:val="22"/>
        </w:rPr>
        <w:t>nie</w:t>
      </w:r>
      <w:r w:rsidRPr="00C549FD">
        <w:rPr>
          <w:rFonts w:cs="Arial"/>
          <w:sz w:val="22"/>
          <w:szCs w:val="22"/>
        </w:rPr>
        <w:t xml:space="preserve"> występują gatunki chronione roślin.</w:t>
      </w:r>
    </w:p>
    <w:p w:rsidR="005A362F" w:rsidRPr="00C549FD" w:rsidRDefault="005A362F" w:rsidP="005A362F">
      <w:pPr>
        <w:jc w:val="both"/>
        <w:rPr>
          <w:rFonts w:cs="Arial"/>
          <w:sz w:val="22"/>
          <w:szCs w:val="22"/>
        </w:rPr>
      </w:pPr>
      <w:r w:rsidRPr="00C549FD">
        <w:rPr>
          <w:rFonts w:cs="Arial"/>
          <w:sz w:val="22"/>
          <w:szCs w:val="22"/>
        </w:rPr>
        <w:t>Projektowane ustalenia miejscowego planu zagospodarowania przestrzennego wpłyną na zmianę poszczególnych elementów środowiska</w:t>
      </w:r>
      <w:r w:rsidR="005C6402" w:rsidRPr="00C549FD">
        <w:rPr>
          <w:rFonts w:cs="Arial"/>
          <w:sz w:val="22"/>
          <w:szCs w:val="22"/>
        </w:rPr>
        <w:t xml:space="preserve"> w sposób korzystny</w:t>
      </w:r>
      <w:r w:rsidR="00C55C91" w:rsidRPr="00C549FD">
        <w:rPr>
          <w:rFonts w:cs="Arial"/>
          <w:sz w:val="22"/>
          <w:szCs w:val="22"/>
        </w:rPr>
        <w:t xml:space="preserve"> dla terenów obecnych </w:t>
      </w:r>
      <w:r w:rsidR="005C6402" w:rsidRPr="00C549FD">
        <w:rPr>
          <w:rFonts w:cs="Arial"/>
          <w:sz w:val="22"/>
          <w:szCs w:val="22"/>
        </w:rPr>
        <w:t xml:space="preserve">, plan zakłada </w:t>
      </w:r>
      <w:r w:rsidR="00371BFA" w:rsidRPr="00C549FD">
        <w:rPr>
          <w:rFonts w:cs="Arial"/>
          <w:sz w:val="22"/>
          <w:szCs w:val="22"/>
        </w:rPr>
        <w:t xml:space="preserve">zachowanie terenu biologicznie czynnego </w:t>
      </w:r>
      <w:r w:rsidR="00D650A7" w:rsidRPr="00C549FD">
        <w:rPr>
          <w:rFonts w:cs="Arial"/>
          <w:sz w:val="22"/>
          <w:szCs w:val="22"/>
        </w:rPr>
        <w:t xml:space="preserve">na terenie działek budowlanych dla zabudowy usług minimum </w:t>
      </w:r>
      <w:r w:rsidR="00AC57D7" w:rsidRPr="00C549FD">
        <w:rPr>
          <w:rFonts w:cs="Arial"/>
          <w:sz w:val="22"/>
          <w:szCs w:val="22"/>
        </w:rPr>
        <w:t>50</w:t>
      </w:r>
      <w:r w:rsidR="00D650A7" w:rsidRPr="00C549FD">
        <w:rPr>
          <w:rFonts w:cs="Arial"/>
          <w:sz w:val="22"/>
          <w:szCs w:val="22"/>
        </w:rPr>
        <w:t>%</w:t>
      </w:r>
      <w:r w:rsidR="00AC57D7" w:rsidRPr="00C549FD">
        <w:rPr>
          <w:rFonts w:cs="Arial"/>
          <w:b/>
          <w:sz w:val="22"/>
          <w:szCs w:val="22"/>
        </w:rPr>
        <w:t xml:space="preserve">. </w:t>
      </w:r>
    </w:p>
    <w:p w:rsidR="005A362F" w:rsidRPr="00C549FD" w:rsidRDefault="005A362F" w:rsidP="005A362F">
      <w:pPr>
        <w:pStyle w:val="Nagwek9"/>
        <w:spacing w:line="240" w:lineRule="auto"/>
        <w:rPr>
          <w:rFonts w:cs="Arial"/>
          <w:sz w:val="22"/>
          <w:szCs w:val="22"/>
        </w:rPr>
      </w:pPr>
    </w:p>
    <w:p w:rsidR="005A362F" w:rsidRPr="00C549FD" w:rsidRDefault="005A362F" w:rsidP="005A362F">
      <w:pPr>
        <w:pStyle w:val="Nagwek9"/>
        <w:spacing w:line="240" w:lineRule="auto"/>
        <w:rPr>
          <w:rFonts w:cs="Arial"/>
          <w:sz w:val="22"/>
          <w:szCs w:val="22"/>
        </w:rPr>
      </w:pPr>
      <w:r w:rsidRPr="00C549FD">
        <w:rPr>
          <w:rFonts w:cs="Arial"/>
          <w:sz w:val="22"/>
          <w:szCs w:val="22"/>
        </w:rPr>
        <w:t>Powietrze i klimat akustyczny</w:t>
      </w:r>
    </w:p>
    <w:p w:rsidR="005A362F" w:rsidRPr="00C549FD" w:rsidRDefault="005A362F" w:rsidP="005A362F">
      <w:pPr>
        <w:jc w:val="both"/>
        <w:rPr>
          <w:rFonts w:cs="Arial"/>
          <w:b/>
          <w:sz w:val="22"/>
          <w:szCs w:val="22"/>
        </w:rPr>
      </w:pPr>
    </w:p>
    <w:p w:rsidR="00555D1E" w:rsidRPr="00C549FD" w:rsidRDefault="00555D1E" w:rsidP="00555D1E">
      <w:pPr>
        <w:jc w:val="both"/>
        <w:rPr>
          <w:rFonts w:cs="Arial"/>
          <w:sz w:val="22"/>
          <w:szCs w:val="22"/>
        </w:rPr>
      </w:pPr>
      <w:r w:rsidRPr="00C549FD">
        <w:rPr>
          <w:rFonts w:cs="Arial"/>
          <w:sz w:val="22"/>
          <w:szCs w:val="22"/>
        </w:rPr>
        <w:t>W odniesieniu do budownictwa, czynnikami wpływającymi na poziom emisji zanieczyszczeń</w:t>
      </w:r>
    </w:p>
    <w:p w:rsidR="00555D1E" w:rsidRPr="00C549FD" w:rsidRDefault="00555D1E" w:rsidP="00555D1E">
      <w:pPr>
        <w:jc w:val="both"/>
        <w:rPr>
          <w:rFonts w:cs="Arial"/>
          <w:sz w:val="22"/>
          <w:szCs w:val="22"/>
        </w:rPr>
      </w:pPr>
      <w:r w:rsidRPr="00C549FD">
        <w:rPr>
          <w:rFonts w:cs="Arial"/>
          <w:sz w:val="22"/>
          <w:szCs w:val="22"/>
        </w:rPr>
        <w:t>są:</w:t>
      </w:r>
    </w:p>
    <w:p w:rsidR="00555D1E" w:rsidRPr="00C549FD" w:rsidRDefault="00555D1E" w:rsidP="00555D1E">
      <w:pPr>
        <w:jc w:val="both"/>
        <w:rPr>
          <w:rFonts w:cs="Arial"/>
          <w:sz w:val="22"/>
          <w:szCs w:val="22"/>
        </w:rPr>
      </w:pPr>
      <w:r w:rsidRPr="00C549FD">
        <w:rPr>
          <w:rFonts w:cs="Arial"/>
          <w:sz w:val="22"/>
          <w:szCs w:val="22"/>
        </w:rPr>
        <w:t>- rodzaj zasilenia w ciepło i rodzaj lokalnych źródeł ciepła;</w:t>
      </w:r>
    </w:p>
    <w:p w:rsidR="00555D1E" w:rsidRPr="00C549FD" w:rsidRDefault="00555D1E" w:rsidP="00555D1E">
      <w:pPr>
        <w:jc w:val="both"/>
        <w:rPr>
          <w:rFonts w:cs="Arial"/>
          <w:sz w:val="22"/>
          <w:szCs w:val="22"/>
        </w:rPr>
      </w:pPr>
      <w:r w:rsidRPr="00C549FD">
        <w:rPr>
          <w:rFonts w:cs="Arial"/>
          <w:sz w:val="22"/>
          <w:szCs w:val="22"/>
        </w:rPr>
        <w:t>- intensywność zabudowy;</w:t>
      </w:r>
    </w:p>
    <w:p w:rsidR="00555D1E" w:rsidRPr="00C549FD" w:rsidRDefault="00555D1E" w:rsidP="00555D1E">
      <w:pPr>
        <w:jc w:val="both"/>
        <w:rPr>
          <w:rFonts w:cs="Arial"/>
          <w:sz w:val="22"/>
          <w:szCs w:val="22"/>
        </w:rPr>
      </w:pPr>
      <w:r w:rsidRPr="00C549FD">
        <w:rPr>
          <w:rFonts w:cs="Arial"/>
          <w:sz w:val="22"/>
          <w:szCs w:val="22"/>
        </w:rPr>
        <w:t>- rodzaj usług;</w:t>
      </w:r>
    </w:p>
    <w:p w:rsidR="00555D1E" w:rsidRPr="00C549FD" w:rsidRDefault="00555D1E" w:rsidP="00555D1E">
      <w:pPr>
        <w:jc w:val="both"/>
        <w:rPr>
          <w:rFonts w:cs="Arial"/>
          <w:sz w:val="22"/>
          <w:szCs w:val="22"/>
        </w:rPr>
      </w:pPr>
      <w:r w:rsidRPr="00C549FD">
        <w:rPr>
          <w:rFonts w:cs="Arial"/>
          <w:sz w:val="22"/>
          <w:szCs w:val="22"/>
        </w:rPr>
        <w:t>- ilości i rodzaju dróg, placów i parkingów.</w:t>
      </w:r>
    </w:p>
    <w:p w:rsidR="005A362F" w:rsidRPr="00C549FD" w:rsidRDefault="005A362F" w:rsidP="005A362F">
      <w:pPr>
        <w:jc w:val="both"/>
        <w:rPr>
          <w:rFonts w:cs="Arial"/>
          <w:sz w:val="22"/>
          <w:szCs w:val="22"/>
        </w:rPr>
      </w:pPr>
      <w:r w:rsidRPr="00C549FD">
        <w:rPr>
          <w:rFonts w:cs="Arial"/>
          <w:sz w:val="22"/>
          <w:szCs w:val="22"/>
        </w:rPr>
        <w:t>Nie jest przewidywane zwiększenie rozmiarów emisji zanieczyszczeń</w:t>
      </w:r>
      <w:r w:rsidR="00D650A7" w:rsidRPr="00C549FD">
        <w:rPr>
          <w:rFonts w:cs="Arial"/>
          <w:sz w:val="22"/>
          <w:szCs w:val="22"/>
        </w:rPr>
        <w:t>.</w:t>
      </w:r>
      <w:r w:rsidRPr="00C549FD">
        <w:rPr>
          <w:rFonts w:cs="Arial"/>
          <w:sz w:val="22"/>
          <w:szCs w:val="22"/>
        </w:rPr>
        <w:t xml:space="preserve"> </w:t>
      </w:r>
      <w:r w:rsidR="00D650A7" w:rsidRPr="00C549FD">
        <w:rPr>
          <w:rFonts w:cs="Arial"/>
          <w:sz w:val="22"/>
          <w:szCs w:val="22"/>
        </w:rPr>
        <w:t>W</w:t>
      </w:r>
      <w:r w:rsidRPr="00C549FD">
        <w:rPr>
          <w:rFonts w:cs="Arial"/>
          <w:sz w:val="22"/>
          <w:szCs w:val="22"/>
        </w:rPr>
        <w:t>iąż</w:t>
      </w:r>
      <w:r w:rsidR="00D650A7" w:rsidRPr="00C549FD">
        <w:rPr>
          <w:rFonts w:cs="Arial"/>
          <w:sz w:val="22"/>
          <w:szCs w:val="22"/>
        </w:rPr>
        <w:t>e się to z faktem, że Plan nie wyznacza nowych układów komunikacyjnych, a jak wynika z wcześniejszych ustaleń to tereny komunikacji generują główne zanieczyszczenia do powietrza i hałas</w:t>
      </w:r>
      <w:r w:rsidR="00AC57D7" w:rsidRPr="00C549FD">
        <w:rPr>
          <w:rFonts w:cs="Arial"/>
          <w:sz w:val="22"/>
          <w:szCs w:val="22"/>
        </w:rPr>
        <w:t>.</w:t>
      </w:r>
      <w:r w:rsidRPr="00C549FD">
        <w:rPr>
          <w:rFonts w:cs="Arial"/>
          <w:sz w:val="22"/>
          <w:szCs w:val="22"/>
        </w:rPr>
        <w:t xml:space="preserve"> </w:t>
      </w:r>
    </w:p>
    <w:p w:rsidR="005A362F" w:rsidRPr="00C549FD" w:rsidRDefault="00AC57D7" w:rsidP="005A362F">
      <w:pPr>
        <w:jc w:val="both"/>
        <w:rPr>
          <w:rFonts w:cs="Arial"/>
          <w:sz w:val="22"/>
          <w:szCs w:val="22"/>
        </w:rPr>
      </w:pPr>
      <w:r w:rsidRPr="00C549FD">
        <w:rPr>
          <w:rFonts w:cs="Arial"/>
          <w:sz w:val="22"/>
          <w:szCs w:val="22"/>
        </w:rPr>
        <w:t xml:space="preserve">Plan </w:t>
      </w:r>
      <w:r w:rsidR="00D650A7" w:rsidRPr="00C549FD">
        <w:rPr>
          <w:rFonts w:cs="Arial"/>
          <w:sz w:val="22"/>
          <w:szCs w:val="22"/>
        </w:rPr>
        <w:t>n</w:t>
      </w:r>
      <w:r w:rsidR="005A362F" w:rsidRPr="00C549FD">
        <w:rPr>
          <w:rFonts w:cs="Arial"/>
          <w:sz w:val="22"/>
          <w:szCs w:val="22"/>
        </w:rPr>
        <w:t>i</w:t>
      </w:r>
      <w:r w:rsidR="00D650A7" w:rsidRPr="00C549FD">
        <w:rPr>
          <w:rFonts w:cs="Arial"/>
          <w:sz w:val="22"/>
          <w:szCs w:val="22"/>
        </w:rPr>
        <w:t xml:space="preserve">e zakłada </w:t>
      </w:r>
      <w:r w:rsidR="005A362F" w:rsidRPr="00C549FD">
        <w:rPr>
          <w:rFonts w:cs="Arial"/>
          <w:sz w:val="22"/>
          <w:szCs w:val="22"/>
        </w:rPr>
        <w:t>wzrost</w:t>
      </w:r>
      <w:r w:rsidR="00D650A7" w:rsidRPr="00C549FD">
        <w:rPr>
          <w:rFonts w:cs="Arial"/>
          <w:sz w:val="22"/>
          <w:szCs w:val="22"/>
        </w:rPr>
        <w:t>u</w:t>
      </w:r>
      <w:r w:rsidR="005A362F" w:rsidRPr="00C549FD">
        <w:rPr>
          <w:rFonts w:cs="Arial"/>
          <w:sz w:val="22"/>
          <w:szCs w:val="22"/>
        </w:rPr>
        <w:t xml:space="preserve"> natężenia ruchu samochodowego. Zatem stan czystości powietrza nie pogorszy się w stosunku do stanu istniejącego</w:t>
      </w:r>
      <w:r w:rsidRPr="00C549FD">
        <w:rPr>
          <w:rFonts w:cs="Arial"/>
          <w:sz w:val="22"/>
          <w:szCs w:val="22"/>
        </w:rPr>
        <w:t>, nawet może ulec poprawie</w:t>
      </w:r>
      <w:r w:rsidR="005A362F" w:rsidRPr="00C549FD">
        <w:rPr>
          <w:rFonts w:cs="Arial"/>
          <w:sz w:val="22"/>
          <w:szCs w:val="22"/>
        </w:rPr>
        <w:t xml:space="preserve">. W przypadku utrzymania standardów emisyjnych nie powinno dojść do przekroczenia dopuszczalnych norm, określonych w Rozporządzeniu Ministra Środowiska z dnia </w:t>
      </w:r>
      <w:r w:rsidR="00555D1E" w:rsidRPr="00C549FD">
        <w:rPr>
          <w:rFonts w:cs="Arial"/>
          <w:sz w:val="22"/>
          <w:szCs w:val="22"/>
        </w:rPr>
        <w:t>24 sierpnia</w:t>
      </w:r>
      <w:r w:rsidR="005A362F" w:rsidRPr="00C549FD">
        <w:rPr>
          <w:rFonts w:cs="Arial"/>
          <w:sz w:val="22"/>
          <w:szCs w:val="22"/>
        </w:rPr>
        <w:t xml:space="preserve"> 20</w:t>
      </w:r>
      <w:r w:rsidR="00555D1E" w:rsidRPr="00C549FD">
        <w:rPr>
          <w:rFonts w:cs="Arial"/>
          <w:sz w:val="22"/>
          <w:szCs w:val="22"/>
        </w:rPr>
        <w:t>12</w:t>
      </w:r>
      <w:r w:rsidR="005A362F" w:rsidRPr="00C549FD">
        <w:rPr>
          <w:rFonts w:cs="Arial"/>
          <w:sz w:val="22"/>
          <w:szCs w:val="22"/>
        </w:rPr>
        <w:t xml:space="preserve"> r. w sprawie poziomów niektórych substancji w powietrzu (Dz. U. </w:t>
      </w:r>
      <w:r w:rsidR="00555D1E" w:rsidRPr="00C549FD">
        <w:rPr>
          <w:rFonts w:cs="Arial"/>
          <w:sz w:val="22"/>
          <w:szCs w:val="22"/>
        </w:rPr>
        <w:t>z 2012 r.</w:t>
      </w:r>
      <w:r w:rsidR="005A362F" w:rsidRPr="00C549FD">
        <w:rPr>
          <w:rFonts w:cs="Arial"/>
          <w:sz w:val="22"/>
          <w:szCs w:val="22"/>
        </w:rPr>
        <w:t xml:space="preserve"> poz. </w:t>
      </w:r>
      <w:r w:rsidR="00555D1E" w:rsidRPr="00C549FD">
        <w:rPr>
          <w:rFonts w:cs="Arial"/>
          <w:sz w:val="22"/>
          <w:szCs w:val="22"/>
        </w:rPr>
        <w:t>1031</w:t>
      </w:r>
      <w:r w:rsidR="005A362F" w:rsidRPr="00C549FD">
        <w:rPr>
          <w:rFonts w:cs="Arial"/>
          <w:sz w:val="22"/>
          <w:szCs w:val="22"/>
        </w:rPr>
        <w:t xml:space="preserve">), co Plan egzekwuje ustaleniami </w:t>
      </w:r>
      <w:r w:rsidR="00555D1E" w:rsidRPr="00C549FD">
        <w:rPr>
          <w:rFonts w:cs="Arial"/>
          <w:sz w:val="22"/>
          <w:szCs w:val="22"/>
        </w:rPr>
        <w:t>w brzmieniu</w:t>
      </w:r>
      <w:r w:rsidR="005A362F" w:rsidRPr="00C549FD">
        <w:rPr>
          <w:rFonts w:cs="Arial"/>
          <w:sz w:val="22"/>
          <w:szCs w:val="22"/>
        </w:rPr>
        <w:t>:</w:t>
      </w:r>
    </w:p>
    <w:p w:rsidR="005A362F" w:rsidRPr="00C549FD" w:rsidRDefault="005A362F" w:rsidP="005A362F">
      <w:pPr>
        <w:jc w:val="both"/>
        <w:rPr>
          <w:rFonts w:cs="Arial"/>
          <w:sz w:val="22"/>
          <w:szCs w:val="22"/>
        </w:rPr>
      </w:pPr>
      <w:r w:rsidRPr="00C549FD">
        <w:rPr>
          <w:rFonts w:cs="Arial"/>
          <w:sz w:val="22"/>
          <w:szCs w:val="22"/>
        </w:rPr>
        <w:t xml:space="preserve">- zaopatrzenie obszarów zabudowy w energię cieplną </w:t>
      </w:r>
      <w:r w:rsidR="00555D1E" w:rsidRPr="00C549FD">
        <w:rPr>
          <w:rFonts w:cs="Arial"/>
          <w:sz w:val="22"/>
          <w:szCs w:val="22"/>
        </w:rPr>
        <w:t>z istniejącej i projektowanej sieci ciepłowniczej oraz poprzez źródła indywidualne wykorzystujące niskoemisyjne technologie spalania lub źródła bezemisyjne</w:t>
      </w:r>
      <w:r w:rsidRPr="00C549FD">
        <w:rPr>
          <w:rFonts w:cs="Arial"/>
          <w:sz w:val="22"/>
          <w:szCs w:val="22"/>
        </w:rPr>
        <w:t>;</w:t>
      </w:r>
    </w:p>
    <w:p w:rsidR="005A362F" w:rsidRPr="00C549FD" w:rsidRDefault="005A362F" w:rsidP="005A362F">
      <w:pPr>
        <w:jc w:val="both"/>
        <w:rPr>
          <w:rFonts w:cs="Arial"/>
          <w:sz w:val="22"/>
          <w:szCs w:val="22"/>
        </w:rPr>
      </w:pPr>
      <w:r w:rsidRPr="00C549FD">
        <w:rPr>
          <w:rFonts w:cs="Arial"/>
          <w:sz w:val="22"/>
          <w:szCs w:val="22"/>
        </w:rPr>
        <w:t>- stosowanie zieleni (gatunki odporne na emisję spalin samochodowych)</w:t>
      </w:r>
    </w:p>
    <w:p w:rsidR="005A362F" w:rsidRPr="00C549FD" w:rsidRDefault="005A362F" w:rsidP="005A362F">
      <w:pPr>
        <w:jc w:val="both"/>
        <w:rPr>
          <w:rFonts w:cs="Arial"/>
          <w:sz w:val="22"/>
          <w:szCs w:val="22"/>
        </w:rPr>
      </w:pPr>
      <w:r w:rsidRPr="00C549FD">
        <w:rPr>
          <w:rFonts w:cs="Arial"/>
          <w:sz w:val="22"/>
          <w:szCs w:val="22"/>
        </w:rPr>
        <w:t>przy ciągach komunikacyjnych;</w:t>
      </w:r>
    </w:p>
    <w:p w:rsidR="005A362F" w:rsidRPr="00C549FD" w:rsidRDefault="005A362F" w:rsidP="005A362F">
      <w:pPr>
        <w:jc w:val="both"/>
        <w:rPr>
          <w:rFonts w:cs="Arial"/>
          <w:sz w:val="22"/>
          <w:szCs w:val="22"/>
        </w:rPr>
      </w:pPr>
      <w:r w:rsidRPr="00C549FD">
        <w:rPr>
          <w:rFonts w:cs="Arial"/>
          <w:sz w:val="22"/>
          <w:szCs w:val="22"/>
        </w:rPr>
        <w:t>W fazie wznoszenia nowych obiektów nastąpi czasowe oddziaływanie na</w:t>
      </w:r>
      <w:r w:rsidR="00555D1E" w:rsidRPr="00C549FD">
        <w:rPr>
          <w:rFonts w:cs="Arial"/>
          <w:sz w:val="22"/>
          <w:szCs w:val="22"/>
        </w:rPr>
        <w:t xml:space="preserve"> </w:t>
      </w:r>
      <w:r w:rsidRPr="00C549FD">
        <w:rPr>
          <w:rFonts w:cs="Arial"/>
          <w:sz w:val="22"/>
          <w:szCs w:val="22"/>
        </w:rPr>
        <w:t>powietrze atmosferyczne związane z pracą urządzeń budowlanych oraz transportem</w:t>
      </w:r>
      <w:r w:rsidR="00555D1E" w:rsidRPr="00C549FD">
        <w:rPr>
          <w:rFonts w:cs="Arial"/>
          <w:sz w:val="22"/>
          <w:szCs w:val="22"/>
        </w:rPr>
        <w:t xml:space="preserve"> </w:t>
      </w:r>
      <w:r w:rsidRPr="00C549FD">
        <w:rPr>
          <w:rFonts w:cs="Arial"/>
          <w:sz w:val="22"/>
          <w:szCs w:val="22"/>
        </w:rPr>
        <w:t>materiałów na place budowy.</w:t>
      </w:r>
    </w:p>
    <w:p w:rsidR="005A362F" w:rsidRPr="00C549FD" w:rsidRDefault="005A362F" w:rsidP="005A362F">
      <w:pPr>
        <w:jc w:val="both"/>
        <w:rPr>
          <w:rFonts w:cs="Arial"/>
          <w:sz w:val="22"/>
          <w:szCs w:val="22"/>
        </w:rPr>
      </w:pPr>
      <w:r w:rsidRPr="00C549FD">
        <w:rPr>
          <w:rFonts w:cs="Arial"/>
          <w:sz w:val="22"/>
          <w:szCs w:val="22"/>
        </w:rPr>
        <w:t>Wzdłuż ciągów komunikac</w:t>
      </w:r>
      <w:r w:rsidR="00555D1E" w:rsidRPr="00C549FD">
        <w:rPr>
          <w:rFonts w:cs="Arial"/>
          <w:sz w:val="22"/>
          <w:szCs w:val="22"/>
        </w:rPr>
        <w:t>ji wewnętrznej</w:t>
      </w:r>
      <w:r w:rsidRPr="00C549FD">
        <w:rPr>
          <w:rFonts w:cs="Arial"/>
          <w:sz w:val="22"/>
          <w:szCs w:val="22"/>
        </w:rPr>
        <w:t xml:space="preserve"> nakazane jest stosowanie zieleni - zalecane są gatunki rodzime liściaste, odporne na emisję spalin samochodowych. Wzrost liczby pojazdów silnikowych będzie nieznaczny w porównaniu z upowszechnianiem motoryzacji</w:t>
      </w:r>
      <w:r w:rsidR="00DA48A1" w:rsidRPr="00C549FD">
        <w:rPr>
          <w:rFonts w:cs="Arial"/>
          <w:sz w:val="22"/>
          <w:szCs w:val="22"/>
        </w:rPr>
        <w:t xml:space="preserve">, ponieważ reguluje to ustawa o </w:t>
      </w:r>
      <w:r w:rsidR="00DA48A1" w:rsidRPr="00C549FD">
        <w:rPr>
          <w:rFonts w:cs="Arial"/>
          <w:sz w:val="22"/>
          <w:szCs w:val="22"/>
        </w:rPr>
        <w:lastRenderedPageBreak/>
        <w:t>uzdrowiskach</w:t>
      </w:r>
      <w:r w:rsidRPr="00C549FD">
        <w:rPr>
          <w:rFonts w:cs="Arial"/>
          <w:sz w:val="22"/>
          <w:szCs w:val="22"/>
        </w:rPr>
        <w:t>. Kolejne generacje pojazdów charakteryzują się jednak coraz większą sprawnością eliminowania toksycznych substancji zawartych w spalinach samochodowych, co pozwala zakładać, że stan higieny atmosfery omawianego terenu, pomimo zwiększonej emisji zanieczyszczeń powietrza, będzie zadowalający.</w:t>
      </w:r>
    </w:p>
    <w:p w:rsidR="005A362F" w:rsidRPr="00C549FD" w:rsidRDefault="005A362F" w:rsidP="005A362F">
      <w:pPr>
        <w:jc w:val="both"/>
        <w:rPr>
          <w:rFonts w:cs="Arial"/>
          <w:sz w:val="22"/>
          <w:szCs w:val="22"/>
          <w:u w:val="single"/>
        </w:rPr>
      </w:pPr>
      <w:r w:rsidRPr="00C549FD">
        <w:rPr>
          <w:rFonts w:cs="Arial"/>
          <w:sz w:val="22"/>
          <w:szCs w:val="22"/>
          <w:u w:val="single"/>
        </w:rPr>
        <w:t>W związku z powstaniem nowych punktowych źródeł emisji zanieczyszczeń powietrza</w:t>
      </w:r>
    </w:p>
    <w:p w:rsidR="005A362F" w:rsidRPr="00C549FD" w:rsidRDefault="005A362F" w:rsidP="005A362F">
      <w:pPr>
        <w:jc w:val="both"/>
        <w:rPr>
          <w:rFonts w:cs="Arial"/>
          <w:sz w:val="22"/>
          <w:szCs w:val="22"/>
        </w:rPr>
      </w:pPr>
      <w:r w:rsidRPr="00C549FD">
        <w:rPr>
          <w:rFonts w:cs="Arial"/>
          <w:sz w:val="22"/>
          <w:szCs w:val="22"/>
          <w:u w:val="single"/>
        </w:rPr>
        <w:t>wystąpią oddziaływania bezpośrednie, długoterminowe, a nawet stałe ograniczone swym oddziaływaniem do skali lokalnej</w:t>
      </w:r>
      <w:r w:rsidRPr="00C549FD">
        <w:rPr>
          <w:rFonts w:cs="Arial"/>
          <w:sz w:val="22"/>
          <w:szCs w:val="22"/>
        </w:rPr>
        <w:t xml:space="preserve"> .</w:t>
      </w:r>
    </w:p>
    <w:p w:rsidR="005A362F" w:rsidRPr="00C549FD" w:rsidRDefault="005A362F" w:rsidP="005A362F">
      <w:pPr>
        <w:jc w:val="both"/>
        <w:rPr>
          <w:rFonts w:cs="Arial"/>
          <w:b/>
          <w:sz w:val="22"/>
          <w:szCs w:val="22"/>
        </w:rPr>
      </w:pPr>
    </w:p>
    <w:p w:rsidR="005A362F" w:rsidRPr="00C549FD" w:rsidRDefault="005A362F" w:rsidP="005A362F">
      <w:pPr>
        <w:jc w:val="both"/>
        <w:rPr>
          <w:rFonts w:cs="Arial"/>
          <w:b/>
          <w:sz w:val="22"/>
          <w:szCs w:val="22"/>
        </w:rPr>
      </w:pPr>
      <w:r w:rsidRPr="00C549FD">
        <w:rPr>
          <w:rFonts w:cs="Arial"/>
          <w:b/>
          <w:sz w:val="22"/>
          <w:szCs w:val="22"/>
        </w:rPr>
        <w:t>Działania ograniczające negatywny wpływ projektowanych inwestycji na powietrze i klimat akustyczny</w:t>
      </w:r>
    </w:p>
    <w:p w:rsidR="005A362F" w:rsidRPr="00C549FD" w:rsidRDefault="00555D1E" w:rsidP="007713EB">
      <w:pPr>
        <w:pStyle w:val="Tekstpodstawowy"/>
        <w:numPr>
          <w:ilvl w:val="0"/>
          <w:numId w:val="6"/>
        </w:numPr>
        <w:spacing w:line="240" w:lineRule="auto"/>
        <w:rPr>
          <w:rFonts w:cs="Arial"/>
          <w:color w:val="00B050"/>
          <w:sz w:val="22"/>
          <w:szCs w:val="22"/>
        </w:rPr>
      </w:pPr>
      <w:r w:rsidRPr="00C549FD">
        <w:rPr>
          <w:rFonts w:cs="Arial"/>
          <w:color w:val="00B050"/>
          <w:sz w:val="22"/>
          <w:szCs w:val="22"/>
        </w:rPr>
        <w:t xml:space="preserve">Utrzymanie </w:t>
      </w:r>
      <w:r w:rsidR="00AC57D7" w:rsidRPr="00C549FD">
        <w:rPr>
          <w:rFonts w:cs="Arial"/>
          <w:color w:val="00B050"/>
          <w:sz w:val="22"/>
          <w:szCs w:val="22"/>
        </w:rPr>
        <w:t>obecnych zadrzewień</w:t>
      </w:r>
      <w:r w:rsidRPr="00C549FD">
        <w:rPr>
          <w:rFonts w:cs="Arial"/>
          <w:color w:val="00B050"/>
          <w:sz w:val="22"/>
          <w:szCs w:val="22"/>
        </w:rPr>
        <w:t xml:space="preserve">, </w:t>
      </w:r>
      <w:r w:rsidR="007B09C3">
        <w:rPr>
          <w:rFonts w:cs="Arial"/>
          <w:color w:val="00B050"/>
          <w:sz w:val="22"/>
          <w:szCs w:val="22"/>
        </w:rPr>
        <w:t>utrzymywanie</w:t>
      </w:r>
      <w:r w:rsidR="005A362F" w:rsidRPr="00C549FD">
        <w:rPr>
          <w:rFonts w:cs="Arial"/>
          <w:color w:val="00B050"/>
          <w:sz w:val="22"/>
          <w:szCs w:val="22"/>
        </w:rPr>
        <w:t xml:space="preserve"> ekologicznej obudowy </w:t>
      </w:r>
      <w:r w:rsidRPr="00C549FD">
        <w:rPr>
          <w:rFonts w:cs="Arial"/>
          <w:color w:val="00B050"/>
          <w:sz w:val="22"/>
          <w:szCs w:val="22"/>
        </w:rPr>
        <w:t>dróg</w:t>
      </w:r>
      <w:r w:rsidR="005A362F" w:rsidRPr="00C549FD">
        <w:rPr>
          <w:rFonts w:cs="Arial"/>
          <w:color w:val="00B050"/>
          <w:sz w:val="22"/>
          <w:szCs w:val="22"/>
        </w:rPr>
        <w:t>. Projekt zieleni powinien uwzględniać nasadzenia pas</w:t>
      </w:r>
      <w:r w:rsidRPr="00C549FD">
        <w:rPr>
          <w:rFonts w:cs="Arial"/>
          <w:color w:val="00B050"/>
          <w:sz w:val="22"/>
          <w:szCs w:val="22"/>
        </w:rPr>
        <w:t>mowe roślin o dużej masie liści</w:t>
      </w:r>
      <w:r w:rsidR="005A362F" w:rsidRPr="00C549FD">
        <w:rPr>
          <w:rFonts w:cs="Arial"/>
          <w:color w:val="00B050"/>
          <w:sz w:val="22"/>
          <w:szCs w:val="22"/>
        </w:rPr>
        <w:t>, różnej wysokości, od niskich żywopłotów zimozielonych, po wysokie drzewa i dobór gatunków roślin odpornych na zanieczyszczenia komunikacyjne.</w:t>
      </w:r>
    </w:p>
    <w:p w:rsidR="005A362F" w:rsidRPr="00C549FD" w:rsidRDefault="005A362F" w:rsidP="007713EB">
      <w:pPr>
        <w:pStyle w:val="Tekstpodstawowy"/>
        <w:numPr>
          <w:ilvl w:val="0"/>
          <w:numId w:val="6"/>
        </w:numPr>
        <w:spacing w:line="240" w:lineRule="auto"/>
        <w:rPr>
          <w:rFonts w:cs="Arial"/>
          <w:sz w:val="22"/>
          <w:szCs w:val="22"/>
        </w:rPr>
      </w:pPr>
      <w:r w:rsidRPr="00C549FD">
        <w:rPr>
          <w:rFonts w:cs="Arial"/>
          <w:sz w:val="22"/>
          <w:szCs w:val="22"/>
        </w:rPr>
        <w:t>Wprowadzać na terenach zabudowy zielone ekrany akustyczne, które jednocześnie zabezpieczają przed rozprzestrzenianiem się zanieczyszczeń i hałasu.</w:t>
      </w:r>
    </w:p>
    <w:p w:rsidR="005A362F" w:rsidRPr="00C549FD" w:rsidRDefault="005A362F" w:rsidP="007713EB">
      <w:pPr>
        <w:pStyle w:val="Tekstpodstawowy"/>
        <w:numPr>
          <w:ilvl w:val="0"/>
          <w:numId w:val="6"/>
        </w:numPr>
        <w:spacing w:line="240" w:lineRule="auto"/>
        <w:rPr>
          <w:rFonts w:cs="Arial"/>
          <w:sz w:val="22"/>
          <w:szCs w:val="22"/>
        </w:rPr>
      </w:pPr>
      <w:r w:rsidRPr="00C549FD">
        <w:rPr>
          <w:rFonts w:cs="Arial"/>
          <w:sz w:val="22"/>
          <w:szCs w:val="22"/>
        </w:rPr>
        <w:t>Uwzględnić w projekcie drogowym taki ruch aby był on jak najbardziej płynny i nie wymuszał na kierowcach częstego używania  systemów hamulcowych. Procesy częstego hamowania i wznawiania jazdy w zasadniczy sposób wpływają na zwiększenie emisji spalin.</w:t>
      </w:r>
    </w:p>
    <w:p w:rsidR="005A362F" w:rsidRPr="00C549FD" w:rsidRDefault="005A362F" w:rsidP="007713EB">
      <w:pPr>
        <w:pStyle w:val="Tekstpodstawowy"/>
        <w:numPr>
          <w:ilvl w:val="0"/>
          <w:numId w:val="6"/>
        </w:numPr>
        <w:spacing w:line="240" w:lineRule="auto"/>
        <w:rPr>
          <w:rFonts w:cs="Arial"/>
          <w:sz w:val="22"/>
          <w:szCs w:val="22"/>
        </w:rPr>
      </w:pPr>
      <w:r w:rsidRPr="00C549FD">
        <w:rPr>
          <w:rFonts w:cs="Arial"/>
          <w:sz w:val="22"/>
          <w:szCs w:val="22"/>
        </w:rPr>
        <w:t>Nawierzchnię projektowanych lokalnych dróg zaprojektować jako asfaltową o małej granulacji, taka nawierzchnia jest najbardziej cicha.</w:t>
      </w:r>
    </w:p>
    <w:p w:rsidR="005A362F" w:rsidRPr="00C549FD" w:rsidRDefault="005A362F" w:rsidP="007713EB">
      <w:pPr>
        <w:pStyle w:val="Tekstpodstawowy"/>
        <w:numPr>
          <w:ilvl w:val="0"/>
          <w:numId w:val="6"/>
        </w:numPr>
        <w:spacing w:line="240" w:lineRule="auto"/>
        <w:rPr>
          <w:rFonts w:cs="Arial"/>
          <w:sz w:val="22"/>
          <w:szCs w:val="22"/>
        </w:rPr>
      </w:pPr>
      <w:r w:rsidRPr="00C549FD">
        <w:rPr>
          <w:rFonts w:cs="Arial"/>
          <w:sz w:val="22"/>
          <w:szCs w:val="22"/>
        </w:rPr>
        <w:t xml:space="preserve">Na odcinkach dróg </w:t>
      </w:r>
      <w:r w:rsidR="007B09C3">
        <w:rPr>
          <w:rFonts w:cs="Arial"/>
          <w:sz w:val="22"/>
          <w:szCs w:val="22"/>
        </w:rPr>
        <w:t>publicznych</w:t>
      </w:r>
      <w:r w:rsidRPr="00C549FD">
        <w:rPr>
          <w:rFonts w:cs="Arial"/>
          <w:sz w:val="22"/>
          <w:szCs w:val="22"/>
        </w:rPr>
        <w:t xml:space="preserve"> prowadzić monitoring lokalny natężenia hałasu i poziomu </w:t>
      </w:r>
      <w:r w:rsidR="00555D1E" w:rsidRPr="00C549FD">
        <w:rPr>
          <w:rFonts w:cs="Arial"/>
          <w:sz w:val="22"/>
          <w:szCs w:val="22"/>
        </w:rPr>
        <w:t>zanie</w:t>
      </w:r>
      <w:r w:rsidRPr="00C549FD">
        <w:rPr>
          <w:rFonts w:cs="Arial"/>
          <w:sz w:val="22"/>
          <w:szCs w:val="22"/>
        </w:rPr>
        <w:t>czyszczenia powietrza .</w:t>
      </w:r>
    </w:p>
    <w:p w:rsidR="005A362F" w:rsidRPr="00C549FD" w:rsidRDefault="00DA48A1" w:rsidP="007713EB">
      <w:pPr>
        <w:pStyle w:val="Tekstpodstawowy"/>
        <w:numPr>
          <w:ilvl w:val="0"/>
          <w:numId w:val="6"/>
        </w:numPr>
        <w:spacing w:line="240" w:lineRule="auto"/>
        <w:rPr>
          <w:rFonts w:cs="Arial"/>
          <w:sz w:val="22"/>
          <w:szCs w:val="22"/>
        </w:rPr>
      </w:pPr>
      <w:r w:rsidRPr="00C549FD">
        <w:rPr>
          <w:rFonts w:cs="Arial"/>
          <w:sz w:val="22"/>
          <w:szCs w:val="22"/>
        </w:rPr>
        <w:t>Najkorzystniejsze rozwiązanie to miejski system ciepłowniczy z ciepłownią zlokalizowaną poza strefą A i B ochrony uzdrowiskowej, które należy traktować jako priorytet rozwoju uzdrowiska.</w:t>
      </w:r>
    </w:p>
    <w:p w:rsidR="00DA48A1" w:rsidRPr="00C549FD" w:rsidRDefault="00DA48A1" w:rsidP="005A362F">
      <w:pPr>
        <w:pStyle w:val="Nagwek9"/>
        <w:spacing w:line="240" w:lineRule="auto"/>
        <w:rPr>
          <w:rFonts w:cs="Arial"/>
          <w:sz w:val="22"/>
          <w:szCs w:val="22"/>
        </w:rPr>
      </w:pPr>
    </w:p>
    <w:p w:rsidR="005A362F" w:rsidRPr="00C549FD" w:rsidRDefault="005A362F" w:rsidP="005A362F">
      <w:pPr>
        <w:pStyle w:val="Nagwek9"/>
        <w:spacing w:line="240" w:lineRule="auto"/>
        <w:rPr>
          <w:rFonts w:cs="Arial"/>
          <w:sz w:val="22"/>
          <w:szCs w:val="22"/>
        </w:rPr>
      </w:pPr>
      <w:r w:rsidRPr="00C549FD">
        <w:rPr>
          <w:rFonts w:cs="Arial"/>
          <w:sz w:val="22"/>
          <w:szCs w:val="22"/>
        </w:rPr>
        <w:t>Stosunki wodne i wody powierzchniowe</w:t>
      </w:r>
    </w:p>
    <w:p w:rsidR="005A362F" w:rsidRPr="00C549FD" w:rsidRDefault="005A362F" w:rsidP="005A362F">
      <w:pPr>
        <w:jc w:val="both"/>
        <w:rPr>
          <w:rFonts w:cs="Arial"/>
          <w:sz w:val="22"/>
          <w:szCs w:val="22"/>
        </w:rPr>
      </w:pPr>
      <w:r w:rsidRPr="00C549FD">
        <w:rPr>
          <w:rFonts w:cs="Arial"/>
          <w:sz w:val="22"/>
          <w:szCs w:val="22"/>
        </w:rPr>
        <w:t>W związku z zagospodarowaniem terenów przeznaczonych pod</w:t>
      </w:r>
      <w:r w:rsidR="00DA48A1" w:rsidRPr="00C549FD">
        <w:rPr>
          <w:rFonts w:cs="Arial"/>
          <w:sz w:val="22"/>
          <w:szCs w:val="22"/>
        </w:rPr>
        <w:t xml:space="preserve"> realizacje usług zdrowia</w:t>
      </w:r>
      <w:r w:rsidRPr="00C549FD">
        <w:rPr>
          <w:rFonts w:cs="Arial"/>
          <w:sz w:val="22"/>
          <w:szCs w:val="22"/>
        </w:rPr>
        <w:t xml:space="preserve"> i rekreacji, zwiększy się ilość odpadów generowanych z obszaru opracowania. Podlegać one powinny segregacji w miejscu wytworzenia i w takim stadium być przekazywane do dalszej utylizacji. Plan ustala w tym celu składowanie odpadów stałych w pojemnikach usytuowanych na utwardzonych placach, przystosowanych do gromadzenia odpadów przy zastosowaniu zbiórki selektywnej, a ponadto ustala też zakaz wysypywania, zakopywania, wylewania i składowania wszelkich odpadów i nieczystości (poza miejscami selektywnej zbiórki odpadów).</w:t>
      </w:r>
    </w:p>
    <w:p w:rsidR="005A362F" w:rsidRPr="00C549FD" w:rsidRDefault="005A362F" w:rsidP="005A362F">
      <w:pPr>
        <w:jc w:val="both"/>
        <w:rPr>
          <w:rFonts w:cs="Arial"/>
          <w:sz w:val="22"/>
          <w:szCs w:val="22"/>
        </w:rPr>
      </w:pPr>
      <w:r w:rsidRPr="00C549FD">
        <w:rPr>
          <w:rFonts w:cs="Arial"/>
          <w:sz w:val="22"/>
          <w:szCs w:val="22"/>
        </w:rPr>
        <w:t xml:space="preserve">Tereny zabudowy projektowane na obszarze opracowania objęte </w:t>
      </w:r>
      <w:r w:rsidR="007B09C3">
        <w:rPr>
          <w:rFonts w:cs="Arial"/>
          <w:sz w:val="22"/>
          <w:szCs w:val="22"/>
        </w:rPr>
        <w:t>są</w:t>
      </w:r>
      <w:r w:rsidRPr="00C549FD">
        <w:rPr>
          <w:rFonts w:cs="Arial"/>
          <w:sz w:val="22"/>
          <w:szCs w:val="22"/>
        </w:rPr>
        <w:t xml:space="preserve"> zorganizowanym systemem zaopatrzenia w wodę i odprowadzania ścieków sanitarnych i wód opadowych ( deszczowych i śnieżnych). Plan zagospodarowania przestrzennego wprowadza zakaz odprowadzania nieoczyszczonych ścieków do wód powierzchniowych i gruntu oraz nakazuje odprowadzenie wód opadowych z ciągów komunikacyjnych, placów parkingowych i terenów usługowych docelowo do systemu kanalizacji deszczowej (z zastosowaniem podczyszczalni ze związków </w:t>
      </w:r>
      <w:r w:rsidR="00DA48A1" w:rsidRPr="00C549FD">
        <w:rPr>
          <w:rFonts w:cs="Arial"/>
          <w:sz w:val="22"/>
          <w:szCs w:val="22"/>
        </w:rPr>
        <w:t>ropopochodnych na terenach utwardzonych, co wynika z przepisów odrębnych</w:t>
      </w:r>
      <w:r w:rsidRPr="00C549FD">
        <w:rPr>
          <w:rFonts w:cs="Arial"/>
          <w:sz w:val="22"/>
          <w:szCs w:val="22"/>
        </w:rPr>
        <w:t>).</w:t>
      </w:r>
    </w:p>
    <w:p w:rsidR="005A362F" w:rsidRPr="00C549FD" w:rsidRDefault="005A362F" w:rsidP="005A362F">
      <w:pPr>
        <w:jc w:val="both"/>
        <w:rPr>
          <w:rFonts w:cs="Arial"/>
          <w:sz w:val="22"/>
          <w:szCs w:val="22"/>
        </w:rPr>
      </w:pPr>
      <w:r w:rsidRPr="00C549FD">
        <w:rPr>
          <w:rFonts w:cs="Arial"/>
          <w:sz w:val="22"/>
          <w:szCs w:val="22"/>
        </w:rPr>
        <w:t>Istniejący system obiegu wody ulegnie dalszemu przekształceniu w kierunku typowym dla</w:t>
      </w:r>
    </w:p>
    <w:p w:rsidR="005A362F" w:rsidRPr="00C549FD" w:rsidRDefault="005A362F" w:rsidP="005A362F">
      <w:pPr>
        <w:jc w:val="both"/>
        <w:rPr>
          <w:rFonts w:cs="Arial"/>
          <w:sz w:val="22"/>
          <w:szCs w:val="22"/>
        </w:rPr>
      </w:pPr>
      <w:r w:rsidRPr="00C549FD">
        <w:rPr>
          <w:rFonts w:cs="Arial"/>
          <w:sz w:val="22"/>
          <w:szCs w:val="22"/>
        </w:rPr>
        <w:t>terenów zurbanizowanych, co znacznie utrudni infiltrację wód do gruntu. Wody opadowe z</w:t>
      </w:r>
    </w:p>
    <w:p w:rsidR="005A362F" w:rsidRPr="00C549FD" w:rsidRDefault="005A362F" w:rsidP="005A362F">
      <w:pPr>
        <w:jc w:val="both"/>
        <w:rPr>
          <w:rFonts w:cs="Arial"/>
          <w:sz w:val="22"/>
          <w:szCs w:val="22"/>
        </w:rPr>
      </w:pPr>
      <w:r w:rsidRPr="00C549FD">
        <w:rPr>
          <w:rFonts w:cs="Arial"/>
          <w:sz w:val="22"/>
          <w:szCs w:val="22"/>
        </w:rPr>
        <w:t xml:space="preserve">nieprzepuszczalnych powierzchni ciągów komunikacyjnych, placów </w:t>
      </w:r>
      <w:r w:rsidR="007B09C3">
        <w:rPr>
          <w:rFonts w:cs="Arial"/>
          <w:sz w:val="22"/>
          <w:szCs w:val="22"/>
        </w:rPr>
        <w:t>postoj</w:t>
      </w:r>
      <w:r w:rsidRPr="00C549FD">
        <w:rPr>
          <w:rFonts w:cs="Arial"/>
          <w:sz w:val="22"/>
          <w:szCs w:val="22"/>
        </w:rPr>
        <w:t>owych i terenów</w:t>
      </w:r>
    </w:p>
    <w:p w:rsidR="005A362F" w:rsidRPr="00C549FD" w:rsidRDefault="005A362F" w:rsidP="005A362F">
      <w:pPr>
        <w:jc w:val="both"/>
        <w:rPr>
          <w:rFonts w:cs="Arial"/>
          <w:sz w:val="22"/>
          <w:szCs w:val="22"/>
        </w:rPr>
      </w:pPr>
      <w:r w:rsidRPr="00C549FD">
        <w:rPr>
          <w:rFonts w:cs="Arial"/>
          <w:sz w:val="22"/>
          <w:szCs w:val="22"/>
        </w:rPr>
        <w:t>usługowych odprowadzane będą prawie w całości do systemu miejskiej kanalizacji deszczowej.</w:t>
      </w:r>
    </w:p>
    <w:p w:rsidR="005A362F" w:rsidRPr="00C549FD" w:rsidRDefault="005A362F" w:rsidP="0002125F">
      <w:pPr>
        <w:jc w:val="both"/>
        <w:rPr>
          <w:rFonts w:cs="Arial"/>
          <w:sz w:val="22"/>
          <w:szCs w:val="22"/>
        </w:rPr>
      </w:pPr>
      <w:r w:rsidRPr="00C549FD">
        <w:rPr>
          <w:rFonts w:cs="Arial"/>
          <w:sz w:val="22"/>
          <w:szCs w:val="22"/>
        </w:rPr>
        <w:t xml:space="preserve">W Planie znajduje się też zapis </w:t>
      </w:r>
      <w:r w:rsidR="0002125F" w:rsidRPr="00C549FD">
        <w:rPr>
          <w:rFonts w:cs="Arial"/>
          <w:sz w:val="22"/>
          <w:szCs w:val="22"/>
        </w:rPr>
        <w:t>dotyczący obowiązku magazynowania odpadów komunalnych  oraz ich usuwanie w systemie oczyszczania stosowanym w gospodarce komunalnej miasta, a pozostałe odpady wynikającymi ze specyfiki usług zdrowia, należy unieszkodliwiać zgodnie  z obowiązującymi przepisami odrębnymi</w:t>
      </w:r>
      <w:r w:rsidRPr="00C549FD">
        <w:rPr>
          <w:rFonts w:cs="Arial"/>
          <w:sz w:val="22"/>
          <w:szCs w:val="22"/>
        </w:rPr>
        <w:t xml:space="preserve">. </w:t>
      </w:r>
    </w:p>
    <w:p w:rsidR="005A362F" w:rsidRPr="00C549FD" w:rsidRDefault="005A362F" w:rsidP="005A362F">
      <w:pPr>
        <w:jc w:val="both"/>
        <w:rPr>
          <w:rFonts w:cs="Arial"/>
          <w:sz w:val="22"/>
          <w:szCs w:val="22"/>
        </w:rPr>
      </w:pPr>
      <w:r w:rsidRPr="00C549FD">
        <w:rPr>
          <w:rFonts w:cs="Arial"/>
          <w:sz w:val="22"/>
          <w:szCs w:val="22"/>
        </w:rPr>
        <w:t>Obszar objęty planem miejscowym nie znajduje się na terenie ochrony pośredniej ujęć wody.</w:t>
      </w:r>
    </w:p>
    <w:p w:rsidR="005A362F" w:rsidRPr="00C549FD" w:rsidRDefault="005A362F" w:rsidP="005A362F">
      <w:pPr>
        <w:jc w:val="both"/>
        <w:rPr>
          <w:rFonts w:cs="Arial"/>
          <w:sz w:val="22"/>
          <w:szCs w:val="22"/>
          <w:u w:val="single"/>
        </w:rPr>
      </w:pPr>
      <w:r w:rsidRPr="00C549FD">
        <w:rPr>
          <w:rFonts w:cs="Arial"/>
          <w:sz w:val="22"/>
          <w:szCs w:val="22"/>
          <w:u w:val="single"/>
        </w:rPr>
        <w:t>Wody podziemne i powierzchniowe mogą zostać incydentalnie zanieczyszczone w</w:t>
      </w:r>
      <w:r w:rsidR="0002125F" w:rsidRPr="00C549FD">
        <w:rPr>
          <w:rFonts w:cs="Arial"/>
          <w:sz w:val="22"/>
          <w:szCs w:val="22"/>
          <w:u w:val="single"/>
        </w:rPr>
        <w:t xml:space="preserve"> </w:t>
      </w:r>
      <w:r w:rsidRPr="00C549FD">
        <w:rPr>
          <w:rFonts w:cs="Arial"/>
          <w:sz w:val="22"/>
          <w:szCs w:val="22"/>
          <w:u w:val="single"/>
        </w:rPr>
        <w:t>drodze infiltracji niepożądanymi spływami z terenów zabudowy usługowej jak i w czasie</w:t>
      </w:r>
      <w:r w:rsidR="0002125F" w:rsidRPr="00C549FD">
        <w:rPr>
          <w:rFonts w:cs="Arial"/>
          <w:sz w:val="22"/>
          <w:szCs w:val="22"/>
          <w:u w:val="single"/>
        </w:rPr>
        <w:t xml:space="preserve"> </w:t>
      </w:r>
      <w:r w:rsidRPr="00C549FD">
        <w:rPr>
          <w:rFonts w:cs="Arial"/>
          <w:sz w:val="22"/>
          <w:szCs w:val="22"/>
          <w:u w:val="single"/>
        </w:rPr>
        <w:t xml:space="preserve">awarii sieci kanalizacyjnej. Działanie to może mieć więc charakter oddziaływania bezpośredniego i krótkoterminowego. </w:t>
      </w:r>
    </w:p>
    <w:p w:rsidR="005A362F" w:rsidRDefault="005A362F" w:rsidP="005A362F">
      <w:pPr>
        <w:jc w:val="both"/>
        <w:rPr>
          <w:rFonts w:cs="Arial"/>
          <w:b/>
          <w:sz w:val="22"/>
          <w:szCs w:val="22"/>
        </w:rPr>
      </w:pPr>
    </w:p>
    <w:p w:rsidR="007B09C3" w:rsidRPr="00C549FD" w:rsidRDefault="007B09C3" w:rsidP="005A362F">
      <w:pPr>
        <w:jc w:val="both"/>
        <w:rPr>
          <w:rFonts w:cs="Arial"/>
          <w:b/>
          <w:sz w:val="22"/>
          <w:szCs w:val="22"/>
        </w:rPr>
      </w:pPr>
    </w:p>
    <w:p w:rsidR="005A362F" w:rsidRPr="00C549FD" w:rsidRDefault="005A362F" w:rsidP="005A362F">
      <w:pPr>
        <w:jc w:val="both"/>
        <w:rPr>
          <w:rFonts w:cs="Arial"/>
          <w:b/>
          <w:sz w:val="22"/>
          <w:szCs w:val="22"/>
        </w:rPr>
      </w:pPr>
      <w:r w:rsidRPr="00C549FD">
        <w:rPr>
          <w:rFonts w:cs="Arial"/>
          <w:b/>
          <w:sz w:val="22"/>
          <w:szCs w:val="22"/>
        </w:rPr>
        <w:lastRenderedPageBreak/>
        <w:t>Działania ograniczające negatywny wpływ projektowanych inwestycji na stosunki wodne.</w:t>
      </w:r>
    </w:p>
    <w:p w:rsidR="005A362F" w:rsidRPr="00C549FD" w:rsidRDefault="005A362F" w:rsidP="005A362F">
      <w:pPr>
        <w:ind w:left="426" w:hanging="426"/>
        <w:jc w:val="both"/>
        <w:rPr>
          <w:rFonts w:cs="Arial"/>
          <w:color w:val="000080"/>
          <w:sz w:val="22"/>
          <w:szCs w:val="22"/>
        </w:rPr>
      </w:pPr>
    </w:p>
    <w:p w:rsidR="005A362F" w:rsidRPr="00C549FD" w:rsidRDefault="005A362F" w:rsidP="007713EB">
      <w:pPr>
        <w:numPr>
          <w:ilvl w:val="0"/>
          <w:numId w:val="7"/>
        </w:numPr>
        <w:jc w:val="both"/>
        <w:rPr>
          <w:rFonts w:cs="Arial"/>
          <w:sz w:val="22"/>
          <w:szCs w:val="22"/>
        </w:rPr>
      </w:pPr>
      <w:r w:rsidRPr="00C549FD">
        <w:rPr>
          <w:rFonts w:cs="Arial"/>
          <w:sz w:val="22"/>
          <w:szCs w:val="22"/>
        </w:rPr>
        <w:t xml:space="preserve">Ciągi komunikacyjne, </w:t>
      </w:r>
      <w:r w:rsidR="005954AE" w:rsidRPr="00C549FD">
        <w:rPr>
          <w:rFonts w:cs="Arial"/>
          <w:sz w:val="22"/>
          <w:szCs w:val="22"/>
        </w:rPr>
        <w:t>miejsca postojowe</w:t>
      </w:r>
      <w:r w:rsidRPr="00C549FD">
        <w:rPr>
          <w:rFonts w:cs="Arial"/>
          <w:sz w:val="22"/>
          <w:szCs w:val="22"/>
        </w:rPr>
        <w:t xml:space="preserve"> i place pokryć materiałem nieprzepuszczalnym, betonem, kostką na podkładzie betonowym z uwzględnieniem kanalizacji deszczowej z separatorami związków ropopchodnych.</w:t>
      </w:r>
    </w:p>
    <w:p w:rsidR="005A362F" w:rsidRPr="00C549FD" w:rsidRDefault="005A362F" w:rsidP="007713EB">
      <w:pPr>
        <w:numPr>
          <w:ilvl w:val="0"/>
          <w:numId w:val="7"/>
        </w:numPr>
        <w:jc w:val="both"/>
        <w:rPr>
          <w:rFonts w:cs="Arial"/>
          <w:sz w:val="22"/>
          <w:szCs w:val="22"/>
        </w:rPr>
      </w:pPr>
      <w:r w:rsidRPr="00C549FD">
        <w:rPr>
          <w:rFonts w:cs="Arial"/>
          <w:sz w:val="22"/>
          <w:szCs w:val="22"/>
        </w:rPr>
        <w:t xml:space="preserve">Pas zieleni wzdłuż drogi publicznej powinien być wyniesiony ponad poziom jezdni obsadzony roślinnością okrywową odporną na zanieczyszczenia komunikacyjne. </w:t>
      </w:r>
    </w:p>
    <w:p w:rsidR="005A362F" w:rsidRPr="00C549FD" w:rsidRDefault="005A362F" w:rsidP="007713EB">
      <w:pPr>
        <w:numPr>
          <w:ilvl w:val="0"/>
          <w:numId w:val="7"/>
        </w:numPr>
        <w:jc w:val="both"/>
        <w:rPr>
          <w:rFonts w:cs="Arial"/>
          <w:sz w:val="22"/>
          <w:szCs w:val="22"/>
        </w:rPr>
      </w:pPr>
      <w:r w:rsidRPr="00C549FD">
        <w:rPr>
          <w:rFonts w:cs="Arial"/>
          <w:sz w:val="22"/>
          <w:szCs w:val="22"/>
        </w:rPr>
        <w:t>W czasie eksploatacji kontrolować sprawność i wydajność kanalizacji deszczowej zwłaszcza na terenach najbardziej narażonych na zanieczyszczenia komunikacyjne.</w:t>
      </w:r>
    </w:p>
    <w:p w:rsidR="005A362F" w:rsidRPr="00C549FD" w:rsidRDefault="005A362F" w:rsidP="007713EB">
      <w:pPr>
        <w:numPr>
          <w:ilvl w:val="0"/>
          <w:numId w:val="7"/>
        </w:numPr>
        <w:jc w:val="both"/>
        <w:rPr>
          <w:rFonts w:cs="Arial"/>
          <w:sz w:val="22"/>
          <w:szCs w:val="22"/>
        </w:rPr>
      </w:pPr>
      <w:r w:rsidRPr="00C549FD">
        <w:rPr>
          <w:rFonts w:cs="Arial"/>
          <w:sz w:val="22"/>
          <w:szCs w:val="22"/>
        </w:rPr>
        <w:t>Do zimowego utrzymania ruchu dla odcinków przebiegających przez tereny porośnięte roślinnością trwałą ( drzewami i krzewami) ograniczyć możliwość stosowania soli .</w:t>
      </w:r>
    </w:p>
    <w:p w:rsidR="005A362F" w:rsidRPr="00C549FD" w:rsidRDefault="005A362F" w:rsidP="007713EB">
      <w:pPr>
        <w:numPr>
          <w:ilvl w:val="0"/>
          <w:numId w:val="7"/>
        </w:numPr>
        <w:jc w:val="both"/>
        <w:rPr>
          <w:rFonts w:cs="Arial"/>
          <w:sz w:val="22"/>
          <w:szCs w:val="22"/>
        </w:rPr>
      </w:pPr>
      <w:r w:rsidRPr="00C549FD">
        <w:rPr>
          <w:rFonts w:cs="Arial"/>
          <w:sz w:val="22"/>
          <w:szCs w:val="22"/>
        </w:rPr>
        <w:t>Zakaz odprowadzania ścieków sanitarnych do gruntu i wód powierzchniowych w tym zbiorników wybieralnych i przydomowych oczyszczalni ścieków, a także wód deszczowych z placów utwardzonych, ulic, parkingów i innych miejsc trwale utwardzonych bezpośrednio do odbiorników, bez łapaczy tłuszczy i związków ropochodnych.</w:t>
      </w:r>
    </w:p>
    <w:p w:rsidR="005954AE" w:rsidRPr="00C549FD" w:rsidRDefault="005954AE" w:rsidP="005A362F">
      <w:pPr>
        <w:ind w:left="426" w:hanging="426"/>
        <w:jc w:val="both"/>
        <w:rPr>
          <w:rFonts w:cs="Arial"/>
          <w:b/>
          <w:sz w:val="22"/>
          <w:szCs w:val="22"/>
          <w:u w:val="single"/>
        </w:rPr>
      </w:pPr>
    </w:p>
    <w:p w:rsidR="005A362F" w:rsidRPr="00C549FD" w:rsidRDefault="005A362F" w:rsidP="005A362F">
      <w:pPr>
        <w:ind w:left="426" w:hanging="426"/>
        <w:jc w:val="both"/>
        <w:rPr>
          <w:rFonts w:cs="Arial"/>
          <w:b/>
          <w:sz w:val="22"/>
          <w:szCs w:val="22"/>
          <w:u w:val="single"/>
        </w:rPr>
      </w:pPr>
      <w:r w:rsidRPr="00C549FD">
        <w:rPr>
          <w:rFonts w:cs="Arial"/>
          <w:b/>
          <w:sz w:val="22"/>
          <w:szCs w:val="22"/>
          <w:u w:val="single"/>
        </w:rPr>
        <w:t>Powierzchnia ziemi, gleby</w:t>
      </w:r>
    </w:p>
    <w:p w:rsidR="005A362F" w:rsidRPr="00C549FD" w:rsidRDefault="005A362F" w:rsidP="005A362F">
      <w:pPr>
        <w:jc w:val="both"/>
        <w:rPr>
          <w:rFonts w:cs="Arial"/>
          <w:sz w:val="22"/>
          <w:szCs w:val="22"/>
        </w:rPr>
      </w:pPr>
      <w:r w:rsidRPr="00C549FD">
        <w:rPr>
          <w:rFonts w:cs="Arial"/>
          <w:sz w:val="22"/>
          <w:szCs w:val="22"/>
        </w:rPr>
        <w:t>Gleby opisywanego obszaru są użytkowane rolniczo. W wyniku realizacji nowej zabudowy nastąpi zniszczenie powierzchni pokrywy glebowej. Zagrożenie dla gleb w obrębie terenów przylegających do jezdni stworzy intensyfikacja ruchu drogowego (spaliny samochodowe, metale ciężkie). Skala degra</w:t>
      </w:r>
      <w:r w:rsidR="00F75249" w:rsidRPr="00C549FD">
        <w:rPr>
          <w:rFonts w:cs="Arial"/>
          <w:sz w:val="22"/>
          <w:szCs w:val="22"/>
        </w:rPr>
        <w:t>dacji pokrywy glebowo-roślinnej</w:t>
      </w:r>
      <w:r w:rsidR="00084192" w:rsidRPr="00C549FD">
        <w:rPr>
          <w:rFonts w:cs="Arial"/>
          <w:sz w:val="22"/>
          <w:szCs w:val="22"/>
        </w:rPr>
        <w:t xml:space="preserve"> </w:t>
      </w:r>
      <w:r w:rsidRPr="00C549FD">
        <w:rPr>
          <w:rFonts w:cs="Arial"/>
          <w:sz w:val="22"/>
          <w:szCs w:val="22"/>
        </w:rPr>
        <w:t>w urbanizującym się obszarze zależy nie tylko od wielkości imisji zanieczyszczeń ciekłych, stałych i gazowych, ale również od ubytku powierzchni biologicznie czynnej w obrębie każdej jednostki funkcjonalno-przestrzennej wydzielonej w strukturze przestrzennej terenu objętego planem. Najwyższą formę degradacji środowiska przyrodniczego stanowi stała zabudowa techniczna, która nie tylko redukuje powierzchnię glebową, ale również ogranicza wymianę gazową i wodną między atmosferą</w:t>
      </w:r>
      <w:r w:rsidR="00084192" w:rsidRPr="00C549FD">
        <w:rPr>
          <w:rFonts w:cs="Arial"/>
          <w:sz w:val="22"/>
          <w:szCs w:val="22"/>
        </w:rPr>
        <w:t>,</w:t>
      </w:r>
      <w:r w:rsidRPr="00C549FD">
        <w:rPr>
          <w:rFonts w:cs="Arial"/>
          <w:sz w:val="22"/>
          <w:szCs w:val="22"/>
        </w:rPr>
        <w:t xml:space="preserve"> a pedosferą.</w:t>
      </w:r>
    </w:p>
    <w:p w:rsidR="005A362F" w:rsidRPr="00C549FD" w:rsidRDefault="005A362F" w:rsidP="007B09C3">
      <w:pPr>
        <w:jc w:val="both"/>
        <w:rPr>
          <w:rFonts w:cs="Arial"/>
          <w:sz w:val="22"/>
          <w:szCs w:val="22"/>
        </w:rPr>
      </w:pPr>
      <w:r w:rsidRPr="00C549FD">
        <w:rPr>
          <w:rFonts w:cs="Arial"/>
          <w:sz w:val="22"/>
          <w:szCs w:val="22"/>
        </w:rPr>
        <w:t xml:space="preserve">Przekształcenia powierzchniowej warstwy ziemi opisywanego obszaru </w:t>
      </w:r>
      <w:r w:rsidR="00084192" w:rsidRPr="00C549FD">
        <w:rPr>
          <w:rFonts w:cs="Arial"/>
          <w:sz w:val="22"/>
          <w:szCs w:val="22"/>
        </w:rPr>
        <w:t xml:space="preserve">są związane  z </w:t>
      </w:r>
      <w:r w:rsidR="00AC57D7" w:rsidRPr="00C549FD">
        <w:rPr>
          <w:rFonts w:cs="Arial"/>
          <w:sz w:val="22"/>
          <w:szCs w:val="22"/>
        </w:rPr>
        <w:t>projektowanym</w:t>
      </w:r>
      <w:r w:rsidR="00084192" w:rsidRPr="00C549FD">
        <w:rPr>
          <w:rFonts w:cs="Arial"/>
          <w:sz w:val="22"/>
          <w:szCs w:val="22"/>
        </w:rPr>
        <w:t xml:space="preserve"> zainwestowaniem o charakterze </w:t>
      </w:r>
      <w:r w:rsidR="007B09C3">
        <w:rPr>
          <w:rFonts w:cs="Arial"/>
          <w:sz w:val="22"/>
          <w:szCs w:val="22"/>
        </w:rPr>
        <w:t>mieszkaniowo - usługowym</w:t>
      </w:r>
      <w:r w:rsidR="00084192" w:rsidRPr="00C549FD">
        <w:rPr>
          <w:rFonts w:cs="Arial"/>
          <w:sz w:val="22"/>
          <w:szCs w:val="22"/>
        </w:rPr>
        <w:t xml:space="preserve">. Zmiany </w:t>
      </w:r>
      <w:r w:rsidR="00B95134" w:rsidRPr="00C549FD">
        <w:rPr>
          <w:rFonts w:cs="Arial"/>
          <w:sz w:val="22"/>
          <w:szCs w:val="22"/>
        </w:rPr>
        <w:t>będą</w:t>
      </w:r>
      <w:r w:rsidR="00084192" w:rsidRPr="00C549FD">
        <w:rPr>
          <w:rFonts w:cs="Arial"/>
          <w:sz w:val="22"/>
          <w:szCs w:val="22"/>
        </w:rPr>
        <w:t xml:space="preserve"> związane  </w:t>
      </w:r>
      <w:r w:rsidRPr="00C549FD">
        <w:rPr>
          <w:rFonts w:cs="Arial"/>
          <w:sz w:val="22"/>
          <w:szCs w:val="22"/>
        </w:rPr>
        <w:t xml:space="preserve">z wykopami pod fundamenty nowych budynków usługowych placów i </w:t>
      </w:r>
      <w:r w:rsidR="005954AE" w:rsidRPr="00C549FD">
        <w:rPr>
          <w:rFonts w:cs="Arial"/>
          <w:sz w:val="22"/>
          <w:szCs w:val="22"/>
        </w:rPr>
        <w:t>miejsc postojowych</w:t>
      </w:r>
      <w:r w:rsidR="007B09C3">
        <w:rPr>
          <w:rFonts w:cs="Arial"/>
          <w:sz w:val="22"/>
          <w:szCs w:val="22"/>
        </w:rPr>
        <w:t xml:space="preserve"> wewnętrznych</w:t>
      </w:r>
      <w:r w:rsidRPr="00C549FD">
        <w:rPr>
          <w:rFonts w:cs="Arial"/>
          <w:sz w:val="22"/>
          <w:szCs w:val="22"/>
        </w:rPr>
        <w:t>.</w:t>
      </w:r>
    </w:p>
    <w:p w:rsidR="005A362F" w:rsidRPr="00C549FD" w:rsidRDefault="005A362F" w:rsidP="005A362F">
      <w:pPr>
        <w:ind w:left="426" w:hanging="426"/>
        <w:jc w:val="both"/>
        <w:rPr>
          <w:rFonts w:cs="Arial"/>
          <w:sz w:val="22"/>
          <w:szCs w:val="22"/>
        </w:rPr>
      </w:pPr>
      <w:r w:rsidRPr="00C549FD">
        <w:rPr>
          <w:rFonts w:cs="Arial"/>
          <w:sz w:val="22"/>
          <w:szCs w:val="22"/>
        </w:rPr>
        <w:t xml:space="preserve">Spaliny samochodowe wpływają na akumulację metali ciężkich w glebach. </w:t>
      </w:r>
    </w:p>
    <w:p w:rsidR="005A362F" w:rsidRPr="00C549FD" w:rsidRDefault="005A362F" w:rsidP="005A362F">
      <w:pPr>
        <w:jc w:val="both"/>
        <w:rPr>
          <w:rFonts w:cs="Arial"/>
          <w:sz w:val="22"/>
          <w:szCs w:val="22"/>
        </w:rPr>
      </w:pPr>
      <w:r w:rsidRPr="00C549FD">
        <w:rPr>
          <w:rFonts w:cs="Arial"/>
          <w:sz w:val="22"/>
          <w:szCs w:val="22"/>
        </w:rPr>
        <w:t>Poza tym negatywne oddziaływanie na gleby wykazuje stosowanie chemicznych metod odśnieżania dróg, co przyczynia się do zasolenia i zmiany odczynu gleb. Plan zagospodarowania przestrzennego wprowadza zakaz odprowadzania nieczyszczonych ścieków do gruntu.</w:t>
      </w:r>
    </w:p>
    <w:p w:rsidR="00084192" w:rsidRPr="00C549FD" w:rsidRDefault="005A362F" w:rsidP="00084192">
      <w:pPr>
        <w:jc w:val="both"/>
        <w:rPr>
          <w:rFonts w:cs="Arial"/>
          <w:sz w:val="22"/>
          <w:szCs w:val="22"/>
        </w:rPr>
      </w:pPr>
      <w:r w:rsidRPr="00C549FD">
        <w:rPr>
          <w:rFonts w:cs="Arial"/>
          <w:sz w:val="22"/>
          <w:szCs w:val="22"/>
        </w:rPr>
        <w:t>Obszar opracowania charakteryzuje się płaskim ukształtowaniem terenu i nie</w:t>
      </w:r>
      <w:r w:rsidR="00084192" w:rsidRPr="00C549FD">
        <w:rPr>
          <w:rFonts w:cs="Arial"/>
          <w:sz w:val="22"/>
          <w:szCs w:val="22"/>
        </w:rPr>
        <w:t xml:space="preserve"> </w:t>
      </w:r>
      <w:r w:rsidRPr="00C549FD">
        <w:rPr>
          <w:rFonts w:cs="Arial"/>
          <w:sz w:val="22"/>
          <w:szCs w:val="22"/>
        </w:rPr>
        <w:t>występują tu tereny wyznaczone jako narażo</w:t>
      </w:r>
      <w:r w:rsidR="00084192" w:rsidRPr="00C549FD">
        <w:rPr>
          <w:rFonts w:cs="Arial"/>
          <w:sz w:val="22"/>
          <w:szCs w:val="22"/>
        </w:rPr>
        <w:t xml:space="preserve">ne na osuwanie się mas ziemnych. Zgodnie z </w:t>
      </w:r>
      <w:r w:rsidR="00084192" w:rsidRPr="00C549FD">
        <w:rPr>
          <w:rFonts w:cs="Arial"/>
          <w:iCs/>
          <w:sz w:val="22"/>
          <w:szCs w:val="22"/>
        </w:rPr>
        <w:t>ustawą z dnia</w:t>
      </w:r>
      <w:r w:rsidR="00084192" w:rsidRPr="00C549FD">
        <w:rPr>
          <w:rFonts w:cs="Arial"/>
          <w:sz w:val="22"/>
          <w:szCs w:val="22"/>
        </w:rPr>
        <w:t xml:space="preserve"> 21 kwietnia 2001 r. prawo ochrony środowiska – (</w:t>
      </w:r>
      <w:r w:rsidR="00084192" w:rsidRPr="00C549FD">
        <w:rPr>
          <w:rFonts w:cs="Arial"/>
          <w:iCs/>
          <w:sz w:val="22"/>
          <w:szCs w:val="22"/>
        </w:rPr>
        <w:t>Dz. U. z 20</w:t>
      </w:r>
      <w:r w:rsidR="007B09C3">
        <w:rPr>
          <w:rFonts w:cs="Arial"/>
          <w:iCs/>
          <w:sz w:val="22"/>
          <w:szCs w:val="22"/>
        </w:rPr>
        <w:t>20</w:t>
      </w:r>
      <w:r w:rsidR="00084192" w:rsidRPr="00C549FD">
        <w:rPr>
          <w:rFonts w:cs="Arial"/>
          <w:iCs/>
          <w:sz w:val="22"/>
          <w:szCs w:val="22"/>
        </w:rPr>
        <w:t xml:space="preserve"> r. poz. </w:t>
      </w:r>
      <w:r w:rsidR="007B09C3">
        <w:rPr>
          <w:rFonts w:cs="Arial"/>
          <w:iCs/>
          <w:sz w:val="22"/>
          <w:szCs w:val="22"/>
        </w:rPr>
        <w:t>1219</w:t>
      </w:r>
      <w:r w:rsidR="00084192" w:rsidRPr="00C549FD">
        <w:rPr>
          <w:rFonts w:cs="Arial"/>
          <w:iCs/>
          <w:sz w:val="22"/>
          <w:szCs w:val="22"/>
        </w:rPr>
        <w:t xml:space="preserve"> ze zm.</w:t>
      </w:r>
      <w:r w:rsidR="00084192" w:rsidRPr="00C549FD">
        <w:rPr>
          <w:rFonts w:cs="Arial"/>
          <w:sz w:val="22"/>
          <w:szCs w:val="22"/>
        </w:rPr>
        <w:t xml:space="preserve">) w zakresie </w:t>
      </w:r>
      <w:r w:rsidR="00084192" w:rsidRPr="00C549FD">
        <w:rPr>
          <w:rFonts w:cs="Arial"/>
          <w:iCs/>
          <w:sz w:val="22"/>
          <w:szCs w:val="22"/>
        </w:rPr>
        <w:t xml:space="preserve">art. 110a ust. 1 </w:t>
      </w:r>
      <w:r w:rsidR="00084192" w:rsidRPr="00C549FD">
        <w:rPr>
          <w:rFonts w:cs="Arial"/>
          <w:sz w:val="22"/>
          <w:szCs w:val="22"/>
        </w:rPr>
        <w:t xml:space="preserve">teren objęty </w:t>
      </w:r>
      <w:r w:rsidR="00D87C26">
        <w:rPr>
          <w:rFonts w:cs="Arial"/>
          <w:sz w:val="22"/>
          <w:szCs w:val="22"/>
        </w:rPr>
        <w:t xml:space="preserve">zmianą </w:t>
      </w:r>
      <w:r w:rsidR="00084192" w:rsidRPr="00C549FD">
        <w:rPr>
          <w:rFonts w:cs="Arial"/>
          <w:sz w:val="22"/>
          <w:szCs w:val="22"/>
        </w:rPr>
        <w:t>Plan</w:t>
      </w:r>
      <w:r w:rsidR="00D87C26">
        <w:rPr>
          <w:rFonts w:cs="Arial"/>
          <w:sz w:val="22"/>
          <w:szCs w:val="22"/>
        </w:rPr>
        <w:t>u</w:t>
      </w:r>
      <w:r w:rsidR="00084192" w:rsidRPr="00C549FD">
        <w:rPr>
          <w:rFonts w:cs="Arial"/>
          <w:sz w:val="22"/>
          <w:szCs w:val="22"/>
        </w:rPr>
        <w:t xml:space="preserve"> nie jest objęty granicą </w:t>
      </w:r>
      <w:r w:rsidR="00084192" w:rsidRPr="00C549FD">
        <w:rPr>
          <w:rFonts w:cs="Arial"/>
          <w:color w:val="000000"/>
          <w:sz w:val="22"/>
          <w:szCs w:val="22"/>
        </w:rPr>
        <w:t>terenów zagrożonych ruchami masowymi ziemi.</w:t>
      </w:r>
    </w:p>
    <w:p w:rsidR="005A362F" w:rsidRPr="00C549FD" w:rsidRDefault="005A362F" w:rsidP="005A362F">
      <w:pPr>
        <w:jc w:val="both"/>
        <w:rPr>
          <w:rFonts w:cs="Arial"/>
          <w:sz w:val="22"/>
          <w:szCs w:val="22"/>
        </w:rPr>
      </w:pPr>
      <w:r w:rsidRPr="00C549FD">
        <w:rPr>
          <w:rFonts w:cs="Arial"/>
          <w:sz w:val="22"/>
          <w:szCs w:val="22"/>
        </w:rPr>
        <w:t>W czasie realizacji ustaleń Planu sytuacja nie ulegnie zmianie, która mogłyby spowodować niekorzystne przekształcenia nat</w:t>
      </w:r>
      <w:r w:rsidR="00084192" w:rsidRPr="00C549FD">
        <w:rPr>
          <w:rFonts w:cs="Arial"/>
          <w:sz w:val="22"/>
          <w:szCs w:val="22"/>
        </w:rPr>
        <w:t>uralnego ukształtowania terenu.</w:t>
      </w:r>
    </w:p>
    <w:p w:rsidR="005A362F" w:rsidRPr="00C549FD" w:rsidRDefault="005A362F" w:rsidP="00D87C26">
      <w:pPr>
        <w:ind w:left="426" w:hanging="426"/>
        <w:jc w:val="both"/>
        <w:rPr>
          <w:rFonts w:cs="Arial"/>
          <w:sz w:val="22"/>
          <w:szCs w:val="22"/>
        </w:rPr>
      </w:pPr>
      <w:r w:rsidRPr="00C549FD">
        <w:rPr>
          <w:rFonts w:cs="Arial"/>
          <w:sz w:val="22"/>
          <w:szCs w:val="22"/>
        </w:rPr>
        <w:t>Niebezpieczeństwo związane ze zmianą ukształtowania terenu może więc zaistnieć</w:t>
      </w:r>
      <w:r w:rsidR="00D87C26">
        <w:rPr>
          <w:rFonts w:cs="Arial"/>
          <w:sz w:val="22"/>
          <w:szCs w:val="22"/>
        </w:rPr>
        <w:t xml:space="preserve"> </w:t>
      </w:r>
      <w:r w:rsidRPr="00C549FD">
        <w:rPr>
          <w:rFonts w:cs="Arial"/>
          <w:sz w:val="22"/>
          <w:szCs w:val="22"/>
        </w:rPr>
        <w:t>w przypadku np. niewłaściwego zagospodarowania mas ziemnych z procesu realizacji obiektów budowlanych.</w:t>
      </w:r>
    </w:p>
    <w:p w:rsidR="005A362F" w:rsidRPr="00C549FD" w:rsidRDefault="005A362F" w:rsidP="005A362F">
      <w:pPr>
        <w:ind w:left="426" w:hanging="426"/>
        <w:jc w:val="both"/>
        <w:rPr>
          <w:rFonts w:cs="Arial"/>
          <w:sz w:val="22"/>
          <w:szCs w:val="22"/>
          <w:u w:val="single"/>
        </w:rPr>
      </w:pPr>
      <w:r w:rsidRPr="00C549FD">
        <w:rPr>
          <w:rFonts w:cs="Arial"/>
          <w:sz w:val="22"/>
          <w:szCs w:val="22"/>
          <w:u w:val="single"/>
        </w:rPr>
        <w:t>Wystąpią zatem oddziaływania bezpośrednie, długoterminowe i stałe poprzez</w:t>
      </w:r>
    </w:p>
    <w:p w:rsidR="005A362F" w:rsidRPr="00C549FD" w:rsidRDefault="005A362F" w:rsidP="005A362F">
      <w:pPr>
        <w:jc w:val="both"/>
        <w:rPr>
          <w:rFonts w:cs="Arial"/>
          <w:sz w:val="22"/>
          <w:szCs w:val="22"/>
          <w:u w:val="single"/>
        </w:rPr>
      </w:pPr>
      <w:r w:rsidRPr="00C549FD">
        <w:rPr>
          <w:rFonts w:cs="Arial"/>
          <w:sz w:val="22"/>
          <w:szCs w:val="22"/>
          <w:u w:val="single"/>
        </w:rPr>
        <w:t>zajmowanie gruntów biologicznie czynnych pod zabudowę kubaturową usługową, a także oddziaływania krótkoterminowe związane z etapem prowadzenia prac budowlanych (czasowe deformacje terenu, wykopy).</w:t>
      </w:r>
    </w:p>
    <w:p w:rsidR="005A362F" w:rsidRPr="00C549FD" w:rsidRDefault="005A362F" w:rsidP="005A362F">
      <w:pPr>
        <w:jc w:val="both"/>
        <w:rPr>
          <w:rFonts w:cs="Arial"/>
          <w:b/>
          <w:sz w:val="22"/>
          <w:szCs w:val="22"/>
        </w:rPr>
      </w:pPr>
    </w:p>
    <w:p w:rsidR="005A362F" w:rsidRPr="00C549FD" w:rsidRDefault="005A362F" w:rsidP="005A362F">
      <w:pPr>
        <w:jc w:val="both"/>
        <w:rPr>
          <w:rFonts w:cs="Arial"/>
          <w:b/>
          <w:sz w:val="22"/>
          <w:szCs w:val="22"/>
        </w:rPr>
      </w:pPr>
      <w:r w:rsidRPr="00C549FD">
        <w:rPr>
          <w:rFonts w:cs="Arial"/>
          <w:b/>
          <w:sz w:val="22"/>
          <w:szCs w:val="22"/>
        </w:rPr>
        <w:t>Działania ograniczające negatywny wpływ projektowanych inwestycji na powierzchnię ziemi i gleby.</w:t>
      </w:r>
    </w:p>
    <w:p w:rsidR="005A362F" w:rsidRPr="00C549FD" w:rsidRDefault="005A362F" w:rsidP="005A362F">
      <w:pPr>
        <w:rPr>
          <w:rFonts w:cs="Arial"/>
          <w:sz w:val="22"/>
          <w:szCs w:val="22"/>
        </w:rPr>
      </w:pPr>
    </w:p>
    <w:p w:rsidR="005A362F" w:rsidRPr="00C549FD" w:rsidRDefault="005A362F" w:rsidP="005A362F">
      <w:pPr>
        <w:tabs>
          <w:tab w:val="num" w:pos="360"/>
        </w:tabs>
        <w:ind w:left="360" w:hanging="360"/>
        <w:jc w:val="both"/>
        <w:rPr>
          <w:rFonts w:cs="Arial"/>
          <w:sz w:val="22"/>
          <w:szCs w:val="22"/>
        </w:rPr>
      </w:pPr>
      <w:r w:rsidRPr="00C549FD">
        <w:rPr>
          <w:rFonts w:cs="Arial"/>
          <w:sz w:val="22"/>
          <w:szCs w:val="22"/>
        </w:rPr>
        <w:t>1. Zazielenianie wszystkich wolnych od zabudowy i komunikacji powierzchni uniemożliwiające przenikaniu zanieczyszczeń pyłowych, sadzy, związków etyliny, olejów. Trawniki i żywopłoty spełniają podstawową rolę sanitarno-higieniczną wychwytując zanieczyszczenia. Sedymentacja pyłu na trawnikach przeciwdziała ich wtórnemu unoszeniu i przenikaniu do gleb  i wód gruntowych.</w:t>
      </w:r>
    </w:p>
    <w:p w:rsidR="005A362F" w:rsidRPr="00C549FD" w:rsidRDefault="005A362F" w:rsidP="005A362F">
      <w:pPr>
        <w:tabs>
          <w:tab w:val="num" w:pos="360"/>
        </w:tabs>
        <w:ind w:left="360" w:hanging="360"/>
        <w:jc w:val="both"/>
        <w:rPr>
          <w:rFonts w:cs="Arial"/>
          <w:sz w:val="22"/>
          <w:szCs w:val="22"/>
        </w:rPr>
      </w:pPr>
      <w:r w:rsidRPr="00C549FD">
        <w:rPr>
          <w:rFonts w:cs="Arial"/>
          <w:sz w:val="22"/>
          <w:szCs w:val="22"/>
        </w:rPr>
        <w:lastRenderedPageBreak/>
        <w:t>2. Przy odprowadzaniu wód powierzchniowych siecią deszczowej kanalizacji uwzględnić separatory uniemożliwiające spływ kanalizacją deszczową zanieczyszczeń komunikacyjnych ropopochodnych i innych wynikłych  z awarii które mogą przedostać się do gruntu , sieci deszczowej  i pośrednio do rzeki Wisły.</w:t>
      </w:r>
    </w:p>
    <w:p w:rsidR="005A362F" w:rsidRPr="00C549FD" w:rsidRDefault="00D87C26" w:rsidP="005A362F">
      <w:pPr>
        <w:ind w:left="284" w:hanging="284"/>
        <w:jc w:val="both"/>
        <w:rPr>
          <w:rFonts w:cs="Arial"/>
          <w:sz w:val="22"/>
          <w:szCs w:val="22"/>
        </w:rPr>
      </w:pPr>
      <w:r>
        <w:rPr>
          <w:rFonts w:cs="Arial"/>
          <w:sz w:val="22"/>
          <w:szCs w:val="22"/>
        </w:rPr>
        <w:t>3</w:t>
      </w:r>
      <w:r w:rsidR="005A362F" w:rsidRPr="00C549FD">
        <w:rPr>
          <w:rFonts w:cs="Arial"/>
          <w:sz w:val="22"/>
          <w:szCs w:val="22"/>
        </w:rPr>
        <w:t>. Ulice, place</w:t>
      </w:r>
      <w:r>
        <w:rPr>
          <w:rFonts w:cs="Arial"/>
          <w:sz w:val="22"/>
          <w:szCs w:val="22"/>
        </w:rPr>
        <w:t xml:space="preserve"> postojowe </w:t>
      </w:r>
      <w:r w:rsidR="005A362F" w:rsidRPr="00C549FD">
        <w:rPr>
          <w:rFonts w:cs="Arial"/>
          <w:sz w:val="22"/>
          <w:szCs w:val="22"/>
        </w:rPr>
        <w:t xml:space="preserve">obsadzać krzewami odpornymi na zanieczyszczenia miejskie </w:t>
      </w:r>
      <w:r>
        <w:rPr>
          <w:rFonts w:cs="Arial"/>
          <w:sz w:val="22"/>
          <w:szCs w:val="22"/>
        </w:rPr>
        <w:t xml:space="preserve">                                </w:t>
      </w:r>
      <w:r w:rsidR="005A362F" w:rsidRPr="00C549FD">
        <w:rPr>
          <w:rFonts w:cs="Arial"/>
          <w:sz w:val="22"/>
          <w:szCs w:val="22"/>
        </w:rPr>
        <w:t>i komunikacyjne.</w:t>
      </w:r>
    </w:p>
    <w:p w:rsidR="005954AE" w:rsidRPr="00C549FD" w:rsidRDefault="005954AE" w:rsidP="005A362F">
      <w:pPr>
        <w:ind w:left="426" w:hanging="426"/>
        <w:jc w:val="both"/>
        <w:rPr>
          <w:rFonts w:cs="Arial"/>
          <w:b/>
          <w:sz w:val="22"/>
          <w:szCs w:val="22"/>
          <w:u w:val="single"/>
        </w:rPr>
      </w:pPr>
    </w:p>
    <w:p w:rsidR="005A362F" w:rsidRPr="00C549FD" w:rsidRDefault="005A362F" w:rsidP="005A362F">
      <w:pPr>
        <w:ind w:left="426" w:hanging="426"/>
        <w:jc w:val="both"/>
        <w:rPr>
          <w:rFonts w:cs="Arial"/>
          <w:b/>
          <w:sz w:val="22"/>
          <w:szCs w:val="22"/>
          <w:u w:val="single"/>
        </w:rPr>
      </w:pPr>
      <w:r w:rsidRPr="00C549FD">
        <w:rPr>
          <w:rFonts w:cs="Arial"/>
          <w:b/>
          <w:sz w:val="22"/>
          <w:szCs w:val="22"/>
          <w:u w:val="single"/>
        </w:rPr>
        <w:t>Przyroda ożywiona  świat roślin i zwierząt , krajobraz</w:t>
      </w:r>
    </w:p>
    <w:p w:rsidR="005A362F" w:rsidRPr="00C549FD" w:rsidRDefault="005A362F" w:rsidP="005A362F">
      <w:pPr>
        <w:jc w:val="both"/>
        <w:rPr>
          <w:rFonts w:cs="Arial"/>
          <w:sz w:val="22"/>
          <w:szCs w:val="22"/>
        </w:rPr>
      </w:pPr>
      <w:r w:rsidRPr="00C549FD">
        <w:rPr>
          <w:rFonts w:cs="Arial"/>
          <w:sz w:val="22"/>
          <w:szCs w:val="22"/>
        </w:rPr>
        <w:t>Ustalenia Planu, w przypadku ich pełnego wdrożenia, nie powinny stworzyć zagrożenia, zarówno dla flory i fauny opisywanego terenu</w:t>
      </w:r>
      <w:r w:rsidR="001368CD" w:rsidRPr="00C549FD">
        <w:rPr>
          <w:rFonts w:cs="Arial"/>
          <w:sz w:val="22"/>
          <w:szCs w:val="22"/>
        </w:rPr>
        <w:t xml:space="preserve">. </w:t>
      </w:r>
      <w:r w:rsidRPr="00C549FD">
        <w:rPr>
          <w:rFonts w:cs="Arial"/>
          <w:sz w:val="22"/>
          <w:szCs w:val="22"/>
        </w:rPr>
        <w:t xml:space="preserve">Plan </w:t>
      </w:r>
      <w:r w:rsidR="00084192" w:rsidRPr="00C549FD">
        <w:rPr>
          <w:rFonts w:cs="Arial"/>
          <w:sz w:val="22"/>
          <w:szCs w:val="22"/>
        </w:rPr>
        <w:t>nie</w:t>
      </w:r>
      <w:r w:rsidRPr="00C549FD">
        <w:rPr>
          <w:rFonts w:cs="Arial"/>
          <w:sz w:val="22"/>
          <w:szCs w:val="22"/>
        </w:rPr>
        <w:t xml:space="preserve"> wprowadz</w:t>
      </w:r>
      <w:r w:rsidR="00084192" w:rsidRPr="00C549FD">
        <w:rPr>
          <w:rFonts w:cs="Arial"/>
          <w:sz w:val="22"/>
          <w:szCs w:val="22"/>
        </w:rPr>
        <w:t>a</w:t>
      </w:r>
      <w:r w:rsidRPr="00C549FD">
        <w:rPr>
          <w:rFonts w:cs="Arial"/>
          <w:sz w:val="22"/>
          <w:szCs w:val="22"/>
        </w:rPr>
        <w:t xml:space="preserve"> nowych terenów zabudowy uniemożliwia</w:t>
      </w:r>
      <w:r w:rsidR="00084192" w:rsidRPr="00C549FD">
        <w:rPr>
          <w:rFonts w:cs="Arial"/>
          <w:sz w:val="22"/>
          <w:szCs w:val="22"/>
        </w:rPr>
        <w:t>jących</w:t>
      </w:r>
      <w:r w:rsidRPr="00C549FD">
        <w:rPr>
          <w:rFonts w:cs="Arial"/>
          <w:sz w:val="22"/>
          <w:szCs w:val="22"/>
        </w:rPr>
        <w:t xml:space="preserve"> dotychczasowe</w:t>
      </w:r>
      <w:r w:rsidR="00084192" w:rsidRPr="00C549FD">
        <w:rPr>
          <w:rFonts w:cs="Arial"/>
          <w:sz w:val="22"/>
          <w:szCs w:val="22"/>
        </w:rPr>
        <w:t xml:space="preserve"> </w:t>
      </w:r>
      <w:r w:rsidRPr="00C549FD">
        <w:rPr>
          <w:rFonts w:cs="Arial"/>
          <w:sz w:val="22"/>
          <w:szCs w:val="22"/>
        </w:rPr>
        <w:t>funkcjonowanie gatunków zwierząt i roślin, przekształcając ich siedliska i zmuszając do migracji występujących tam gatunków</w:t>
      </w:r>
      <w:r w:rsidR="001368CD" w:rsidRPr="00C549FD">
        <w:rPr>
          <w:rFonts w:cs="Arial"/>
          <w:sz w:val="22"/>
          <w:szCs w:val="22"/>
        </w:rPr>
        <w:t>.</w:t>
      </w:r>
    </w:p>
    <w:p w:rsidR="001368CD" w:rsidRPr="00C549FD" w:rsidRDefault="005A362F" w:rsidP="005A362F">
      <w:pPr>
        <w:jc w:val="both"/>
        <w:rPr>
          <w:rFonts w:cs="Arial"/>
          <w:color w:val="00B050"/>
          <w:sz w:val="22"/>
          <w:szCs w:val="22"/>
        </w:rPr>
      </w:pPr>
      <w:r w:rsidRPr="00C549FD">
        <w:rPr>
          <w:rFonts w:cs="Arial"/>
          <w:color w:val="00B050"/>
          <w:sz w:val="22"/>
          <w:szCs w:val="22"/>
        </w:rPr>
        <w:t>Z lokalnym, bezpośrednim zubożeniem lub zlikwidowaniem istniejącej roślinności spotkamy się w miejscu powstania nowych obiektów na terenach dotychczas niezabudowanych</w:t>
      </w:r>
      <w:r w:rsidR="00002112" w:rsidRPr="00C549FD">
        <w:rPr>
          <w:rFonts w:cs="Arial"/>
          <w:color w:val="00B050"/>
          <w:sz w:val="22"/>
          <w:szCs w:val="22"/>
        </w:rPr>
        <w:t xml:space="preserve"> </w:t>
      </w:r>
      <w:r w:rsidRPr="00C549FD">
        <w:rPr>
          <w:rFonts w:cs="Arial"/>
          <w:color w:val="00B050"/>
          <w:sz w:val="22"/>
          <w:szCs w:val="22"/>
        </w:rPr>
        <w:t>i</w:t>
      </w:r>
      <w:r w:rsidR="001368CD" w:rsidRPr="00C549FD">
        <w:rPr>
          <w:rFonts w:cs="Arial"/>
          <w:color w:val="00B050"/>
          <w:sz w:val="22"/>
          <w:szCs w:val="22"/>
        </w:rPr>
        <w:t xml:space="preserve"> </w:t>
      </w:r>
      <w:r w:rsidR="00B95134" w:rsidRPr="00C549FD">
        <w:rPr>
          <w:rFonts w:cs="Arial"/>
          <w:color w:val="00B050"/>
          <w:sz w:val="22"/>
          <w:szCs w:val="22"/>
        </w:rPr>
        <w:t>n</w:t>
      </w:r>
      <w:r w:rsidRPr="00C549FD">
        <w:rPr>
          <w:rFonts w:cs="Arial"/>
          <w:color w:val="00B050"/>
          <w:sz w:val="22"/>
          <w:szCs w:val="22"/>
        </w:rPr>
        <w:t>ieuzbrojonych</w:t>
      </w:r>
      <w:r w:rsidR="00084192" w:rsidRPr="00C549FD">
        <w:rPr>
          <w:rFonts w:cs="Arial"/>
          <w:color w:val="00B050"/>
          <w:sz w:val="22"/>
          <w:szCs w:val="22"/>
        </w:rPr>
        <w:t>, a wykorzystywanych jako zieleń towarzysząca</w:t>
      </w:r>
      <w:r w:rsidRPr="00C549FD">
        <w:rPr>
          <w:rFonts w:cs="Arial"/>
          <w:color w:val="00B050"/>
          <w:sz w:val="22"/>
          <w:szCs w:val="22"/>
        </w:rPr>
        <w:t xml:space="preserve">. </w:t>
      </w:r>
      <w:r w:rsidR="00002112" w:rsidRPr="00C549FD">
        <w:rPr>
          <w:rFonts w:cs="Arial"/>
          <w:color w:val="00B050"/>
          <w:sz w:val="22"/>
          <w:szCs w:val="22"/>
        </w:rPr>
        <w:t xml:space="preserve">Są to siedliska </w:t>
      </w:r>
      <w:r w:rsidR="001368CD" w:rsidRPr="00C549FD">
        <w:rPr>
          <w:rFonts w:cs="Arial"/>
          <w:color w:val="00B050"/>
          <w:sz w:val="22"/>
          <w:szCs w:val="22"/>
        </w:rPr>
        <w:t xml:space="preserve">ruderalne. </w:t>
      </w:r>
      <w:r w:rsidR="001368CD" w:rsidRPr="00C549FD">
        <w:rPr>
          <w:rFonts w:cs="Arial"/>
          <w:color w:val="00B050"/>
          <w:sz w:val="22"/>
          <w:szCs w:val="22"/>
          <w:u w:val="single"/>
        </w:rPr>
        <w:t>W obrębie tego terenu nie stwierdzono siedlisk chronionych</w:t>
      </w:r>
      <w:r w:rsidR="001368CD" w:rsidRPr="00C549FD">
        <w:rPr>
          <w:rFonts w:cs="Arial"/>
          <w:color w:val="00B050"/>
          <w:sz w:val="22"/>
          <w:szCs w:val="22"/>
        </w:rPr>
        <w:t>.</w:t>
      </w:r>
    </w:p>
    <w:p w:rsidR="00380306" w:rsidRPr="00C549FD" w:rsidRDefault="00380306" w:rsidP="005A362F">
      <w:pPr>
        <w:jc w:val="both"/>
        <w:rPr>
          <w:rFonts w:cs="Arial"/>
          <w:strike/>
          <w:color w:val="FF0000"/>
          <w:sz w:val="22"/>
          <w:szCs w:val="22"/>
        </w:rPr>
      </w:pPr>
    </w:p>
    <w:p w:rsidR="005A362F" w:rsidRPr="00C549FD" w:rsidRDefault="005A362F" w:rsidP="005A362F">
      <w:pPr>
        <w:jc w:val="both"/>
        <w:rPr>
          <w:rFonts w:cs="Arial"/>
          <w:sz w:val="22"/>
          <w:szCs w:val="22"/>
        </w:rPr>
      </w:pPr>
      <w:r w:rsidRPr="00C549FD">
        <w:rPr>
          <w:rFonts w:cs="Arial"/>
          <w:sz w:val="22"/>
          <w:szCs w:val="22"/>
        </w:rPr>
        <w:t xml:space="preserve">Bezpośrednim i trwałym oddziaływaniem ustaleń </w:t>
      </w:r>
      <w:r w:rsidR="00D87C26">
        <w:rPr>
          <w:rFonts w:cs="Arial"/>
          <w:sz w:val="22"/>
          <w:szCs w:val="22"/>
        </w:rPr>
        <w:t xml:space="preserve">zmiany </w:t>
      </w:r>
      <w:r w:rsidRPr="00C549FD">
        <w:rPr>
          <w:rFonts w:cs="Arial"/>
          <w:sz w:val="22"/>
          <w:szCs w:val="22"/>
        </w:rPr>
        <w:t xml:space="preserve">Planu na krajobraz będzie wprowadzona kosztem terenów otwartych </w:t>
      </w:r>
      <w:r w:rsidR="00084192" w:rsidRPr="00C549FD">
        <w:rPr>
          <w:rFonts w:cs="Arial"/>
          <w:sz w:val="22"/>
          <w:szCs w:val="22"/>
        </w:rPr>
        <w:t xml:space="preserve">ewentualna </w:t>
      </w:r>
      <w:r w:rsidRPr="00C549FD">
        <w:rPr>
          <w:rFonts w:cs="Arial"/>
          <w:sz w:val="22"/>
          <w:szCs w:val="22"/>
        </w:rPr>
        <w:t xml:space="preserve">zabudowa kubaturowa. Sam fakt pojawienia się jej w takiej intensywności (porównanie ze stanem istniejącym) </w:t>
      </w:r>
      <w:r w:rsidR="00084192" w:rsidRPr="00C549FD">
        <w:rPr>
          <w:rFonts w:cs="Arial"/>
          <w:sz w:val="22"/>
          <w:szCs w:val="22"/>
        </w:rPr>
        <w:t>nie będzie charakteryzować się</w:t>
      </w:r>
      <w:r w:rsidRPr="00C549FD">
        <w:rPr>
          <w:rFonts w:cs="Arial"/>
          <w:sz w:val="22"/>
          <w:szCs w:val="22"/>
        </w:rPr>
        <w:t xml:space="preserve"> oddziaływaniem negatywnym na formę ochrony przyrody, której przedmiotem jest krajobraz tego rejonu, ale poszczególne rozwiązania architektoniczne, formy zabudowy i zagospodarowania terenu mogą urozmaicić i wzbogacić krajobraz pod względem estetycznym w tak ważnej reprezentacyjnej części miasta</w:t>
      </w:r>
      <w:r w:rsidR="009C4FAB" w:rsidRPr="00C549FD">
        <w:rPr>
          <w:rFonts w:cs="Arial"/>
          <w:sz w:val="22"/>
          <w:szCs w:val="22"/>
        </w:rPr>
        <w:t>, a przede wszystkim chronić go przed elementami obcymi lub o niskiej wartości estetycznej</w:t>
      </w:r>
      <w:r w:rsidR="00D87C26">
        <w:rPr>
          <w:rFonts w:cs="Arial"/>
          <w:sz w:val="22"/>
          <w:szCs w:val="22"/>
        </w:rPr>
        <w:t xml:space="preserve"> np. w odniesieniu do ul. Tężniowej</w:t>
      </w:r>
      <w:r w:rsidR="009C4FAB" w:rsidRPr="00C549FD">
        <w:rPr>
          <w:rFonts w:cs="Arial"/>
          <w:sz w:val="22"/>
          <w:szCs w:val="22"/>
        </w:rPr>
        <w:t>.</w:t>
      </w:r>
    </w:p>
    <w:p w:rsidR="005A362F" w:rsidRPr="00C549FD" w:rsidRDefault="005A362F" w:rsidP="005A362F">
      <w:pPr>
        <w:jc w:val="both"/>
        <w:rPr>
          <w:rFonts w:cs="Arial"/>
          <w:sz w:val="22"/>
          <w:szCs w:val="22"/>
          <w:u w:val="single"/>
        </w:rPr>
      </w:pPr>
      <w:r w:rsidRPr="00C549FD">
        <w:rPr>
          <w:rFonts w:cs="Arial"/>
          <w:sz w:val="22"/>
          <w:szCs w:val="22"/>
          <w:u w:val="single"/>
        </w:rPr>
        <w:t xml:space="preserve">Wystąpią zatem oddziaływania bezpośrednie, długoterminowe i stałe o charakterze nieodwracalnym poprzez zajmowanie </w:t>
      </w:r>
      <w:r w:rsidR="009C4FAB" w:rsidRPr="00C549FD">
        <w:rPr>
          <w:rFonts w:cs="Arial"/>
          <w:sz w:val="22"/>
          <w:szCs w:val="22"/>
          <w:u w:val="single"/>
        </w:rPr>
        <w:t xml:space="preserve">terenów </w:t>
      </w:r>
      <w:r w:rsidRPr="00C549FD">
        <w:rPr>
          <w:rFonts w:cs="Arial"/>
          <w:sz w:val="22"/>
          <w:szCs w:val="22"/>
          <w:u w:val="single"/>
        </w:rPr>
        <w:t xml:space="preserve">biologicznie czynnych będących siedliskiem </w:t>
      </w:r>
      <w:r w:rsidR="009C4FAB" w:rsidRPr="00C549FD">
        <w:rPr>
          <w:rFonts w:cs="Arial"/>
          <w:sz w:val="22"/>
          <w:szCs w:val="22"/>
          <w:u w:val="single"/>
        </w:rPr>
        <w:t xml:space="preserve">drobnej </w:t>
      </w:r>
      <w:r w:rsidRPr="00C549FD">
        <w:rPr>
          <w:rFonts w:cs="Arial"/>
          <w:sz w:val="22"/>
          <w:szCs w:val="22"/>
          <w:u w:val="single"/>
        </w:rPr>
        <w:t>fauny i flory  po</w:t>
      </w:r>
      <w:r w:rsidR="00D87C26">
        <w:rPr>
          <w:rFonts w:cs="Arial"/>
          <w:sz w:val="22"/>
          <w:szCs w:val="22"/>
          <w:u w:val="single"/>
        </w:rPr>
        <w:t xml:space="preserve">d zabudowę kubaturową usługową </w:t>
      </w:r>
      <w:r w:rsidRPr="00C549FD">
        <w:rPr>
          <w:rFonts w:cs="Arial"/>
          <w:sz w:val="22"/>
          <w:szCs w:val="22"/>
          <w:u w:val="single"/>
        </w:rPr>
        <w:t xml:space="preserve">i </w:t>
      </w:r>
      <w:r w:rsidR="005954AE" w:rsidRPr="00C549FD">
        <w:rPr>
          <w:rFonts w:cs="Arial"/>
          <w:sz w:val="22"/>
          <w:szCs w:val="22"/>
          <w:u w:val="single"/>
        </w:rPr>
        <w:t>miejsca postojowe</w:t>
      </w:r>
      <w:r w:rsidRPr="00C549FD">
        <w:rPr>
          <w:rFonts w:cs="Arial"/>
          <w:sz w:val="22"/>
          <w:szCs w:val="22"/>
          <w:u w:val="single"/>
        </w:rPr>
        <w:t>.</w:t>
      </w:r>
    </w:p>
    <w:p w:rsidR="006C7296" w:rsidRPr="00C549FD" w:rsidRDefault="006C7296" w:rsidP="006C7296">
      <w:pPr>
        <w:pStyle w:val="NormalnyWeb"/>
        <w:spacing w:before="0" w:beforeAutospacing="0" w:after="0" w:afterAutospacing="0"/>
        <w:jc w:val="both"/>
        <w:rPr>
          <w:rStyle w:val="domylnaczcionkaakapitu3"/>
          <w:rFonts w:ascii="Arial" w:hAnsi="Arial" w:cs="Arial"/>
          <w:color w:val="00B050"/>
          <w:sz w:val="22"/>
          <w:szCs w:val="22"/>
          <w:lang w:eastAsia="ar-SA"/>
        </w:rPr>
      </w:pPr>
    </w:p>
    <w:p w:rsidR="005A362F" w:rsidRPr="00C549FD" w:rsidRDefault="005A362F" w:rsidP="005A362F">
      <w:pPr>
        <w:jc w:val="both"/>
        <w:rPr>
          <w:rFonts w:cs="Arial"/>
          <w:b/>
          <w:sz w:val="22"/>
          <w:szCs w:val="22"/>
        </w:rPr>
      </w:pPr>
    </w:p>
    <w:p w:rsidR="005A362F" w:rsidRPr="00C549FD" w:rsidRDefault="005A362F" w:rsidP="005A362F">
      <w:pPr>
        <w:jc w:val="both"/>
        <w:rPr>
          <w:rFonts w:cs="Arial"/>
          <w:b/>
          <w:sz w:val="22"/>
          <w:szCs w:val="22"/>
        </w:rPr>
      </w:pPr>
      <w:r w:rsidRPr="00C549FD">
        <w:rPr>
          <w:rFonts w:cs="Arial"/>
          <w:b/>
          <w:sz w:val="22"/>
          <w:szCs w:val="22"/>
        </w:rPr>
        <w:t>Działania ograniczające negatywny wpływ projektowanych inwestycji na przyrodę ożywioną i krajobraz.</w:t>
      </w:r>
    </w:p>
    <w:p w:rsidR="005A362F" w:rsidRPr="00C549FD" w:rsidRDefault="005A362F" w:rsidP="007713EB">
      <w:pPr>
        <w:numPr>
          <w:ilvl w:val="0"/>
          <w:numId w:val="5"/>
        </w:numPr>
        <w:jc w:val="both"/>
        <w:rPr>
          <w:rFonts w:cs="Arial"/>
          <w:sz w:val="22"/>
          <w:szCs w:val="22"/>
        </w:rPr>
      </w:pPr>
      <w:r w:rsidRPr="00C549FD">
        <w:rPr>
          <w:rFonts w:cs="Arial"/>
          <w:sz w:val="22"/>
          <w:szCs w:val="22"/>
        </w:rPr>
        <w:t>Określenie zasad ładu przestrzennego i kształtowania zabudowy w tym wskaźnika terenów biologicznie czynnych</w:t>
      </w:r>
      <w:r w:rsidR="009C4FAB" w:rsidRPr="00C549FD">
        <w:rPr>
          <w:rFonts w:cs="Arial"/>
          <w:sz w:val="22"/>
          <w:szCs w:val="22"/>
        </w:rPr>
        <w:t>,</w:t>
      </w:r>
    </w:p>
    <w:p w:rsidR="005A362F" w:rsidRPr="00C549FD" w:rsidRDefault="005A362F" w:rsidP="007713EB">
      <w:pPr>
        <w:numPr>
          <w:ilvl w:val="0"/>
          <w:numId w:val="5"/>
        </w:numPr>
        <w:jc w:val="both"/>
        <w:rPr>
          <w:rFonts w:cs="Arial"/>
          <w:sz w:val="22"/>
          <w:szCs w:val="22"/>
        </w:rPr>
      </w:pPr>
      <w:r w:rsidRPr="00C549FD">
        <w:rPr>
          <w:rFonts w:cs="Arial"/>
          <w:sz w:val="22"/>
          <w:szCs w:val="22"/>
        </w:rPr>
        <w:t xml:space="preserve">Opracować </w:t>
      </w:r>
      <w:r w:rsidR="009C4FAB" w:rsidRPr="00C549FD">
        <w:rPr>
          <w:rFonts w:cs="Arial"/>
          <w:sz w:val="22"/>
          <w:szCs w:val="22"/>
        </w:rPr>
        <w:t>zasady</w:t>
      </w:r>
      <w:r w:rsidRPr="00C549FD">
        <w:rPr>
          <w:rFonts w:cs="Arial"/>
          <w:sz w:val="22"/>
          <w:szCs w:val="22"/>
        </w:rPr>
        <w:t xml:space="preserve"> zagospodarowania i urządzenia </w:t>
      </w:r>
      <w:r w:rsidR="009C4FAB" w:rsidRPr="00C549FD">
        <w:rPr>
          <w:rFonts w:cs="Arial"/>
          <w:sz w:val="22"/>
          <w:szCs w:val="22"/>
        </w:rPr>
        <w:t>w zakresie rodzaju reklam, elementów małej architektury, typu ogrodzeń wynikające z ustawy z dnia 24 kwietnia 2015 r. o zmianie niektórych ustaw w związku ze wzmocnieniem narzędzi ochrony krajobrazu</w:t>
      </w:r>
      <w:r w:rsidRPr="00C549FD">
        <w:rPr>
          <w:rFonts w:cs="Arial"/>
          <w:sz w:val="22"/>
          <w:szCs w:val="22"/>
        </w:rPr>
        <w:t>.</w:t>
      </w:r>
    </w:p>
    <w:p w:rsidR="00D87C26" w:rsidRPr="00D87C26" w:rsidRDefault="00D87C26" w:rsidP="005A362F">
      <w:pPr>
        <w:ind w:left="567" w:hanging="567"/>
        <w:jc w:val="both"/>
        <w:rPr>
          <w:rFonts w:cs="Arial"/>
          <w:b/>
          <w:color w:val="000080"/>
          <w:sz w:val="22"/>
          <w:szCs w:val="22"/>
        </w:rPr>
      </w:pPr>
    </w:p>
    <w:p w:rsidR="005A362F" w:rsidRPr="00D87C26" w:rsidRDefault="005A362F" w:rsidP="005A362F">
      <w:pPr>
        <w:ind w:left="567" w:hanging="567"/>
        <w:jc w:val="both"/>
        <w:rPr>
          <w:rFonts w:cs="Arial"/>
          <w:b/>
          <w:color w:val="000080"/>
          <w:sz w:val="22"/>
          <w:szCs w:val="22"/>
        </w:rPr>
      </w:pPr>
      <w:r w:rsidRPr="00D87C26">
        <w:rPr>
          <w:rFonts w:cs="Arial"/>
          <w:b/>
          <w:color w:val="000080"/>
          <w:sz w:val="22"/>
          <w:szCs w:val="22"/>
        </w:rPr>
        <w:t>4.2.Działania instrumentalne na szczeblu krajowym, regionalnym i miejscowym mające na celu ochronę cennych walorów środowiskowych</w:t>
      </w:r>
    </w:p>
    <w:p w:rsidR="005A362F" w:rsidRPr="00C549FD" w:rsidRDefault="005A362F" w:rsidP="005A362F">
      <w:pPr>
        <w:ind w:left="567" w:hanging="567"/>
        <w:jc w:val="both"/>
        <w:rPr>
          <w:rFonts w:cs="Arial"/>
          <w:color w:val="000080"/>
          <w:sz w:val="22"/>
          <w:szCs w:val="22"/>
        </w:rPr>
      </w:pPr>
    </w:p>
    <w:p w:rsidR="005A362F" w:rsidRPr="00C549FD" w:rsidRDefault="005A362F" w:rsidP="005A362F">
      <w:pPr>
        <w:pStyle w:val="Standardowy2"/>
        <w:spacing w:line="240" w:lineRule="auto"/>
        <w:rPr>
          <w:rFonts w:ascii="Arial" w:hAnsi="Arial" w:cs="Arial"/>
          <w:bCs/>
          <w:iCs/>
          <w:sz w:val="22"/>
          <w:szCs w:val="22"/>
        </w:rPr>
      </w:pPr>
      <w:r w:rsidRPr="00C549FD">
        <w:rPr>
          <w:rFonts w:ascii="Arial" w:hAnsi="Arial" w:cs="Arial"/>
          <w:sz w:val="22"/>
          <w:szCs w:val="22"/>
        </w:rPr>
        <w:t xml:space="preserve">Podstawowym dokumentem w zakresie ochrony środowiska ustanowionym przez Unię Europejską jest </w:t>
      </w:r>
      <w:r w:rsidRPr="00C549FD">
        <w:rPr>
          <w:rFonts w:ascii="Arial" w:hAnsi="Arial" w:cs="Arial"/>
          <w:bCs/>
          <w:iCs/>
          <w:sz w:val="22"/>
          <w:szCs w:val="22"/>
        </w:rPr>
        <w:t>VI Program Działań Wspólnoty Europejskiej w dziedzinie</w:t>
      </w:r>
      <w:r w:rsidRPr="00C549FD">
        <w:rPr>
          <w:rFonts w:ascii="Arial" w:hAnsi="Arial" w:cs="Arial"/>
          <w:sz w:val="22"/>
          <w:szCs w:val="22"/>
        </w:rPr>
        <w:t xml:space="preserve"> </w:t>
      </w:r>
      <w:r w:rsidRPr="00C549FD">
        <w:rPr>
          <w:rFonts w:ascii="Arial" w:hAnsi="Arial" w:cs="Arial"/>
          <w:bCs/>
          <w:iCs/>
          <w:sz w:val="22"/>
          <w:szCs w:val="22"/>
        </w:rPr>
        <w:t>ochrony środowiska „Środowisko 20</w:t>
      </w:r>
      <w:r w:rsidR="00CC54D2" w:rsidRPr="00C549FD">
        <w:rPr>
          <w:rFonts w:ascii="Arial" w:hAnsi="Arial" w:cs="Arial"/>
          <w:bCs/>
          <w:iCs/>
          <w:sz w:val="22"/>
          <w:szCs w:val="22"/>
        </w:rPr>
        <w:t>10: nasza przyszłość nasz wybór</w:t>
      </w:r>
      <w:r w:rsidR="009C4FAB" w:rsidRPr="00C549FD">
        <w:rPr>
          <w:rFonts w:ascii="Arial" w:hAnsi="Arial" w:cs="Arial"/>
          <w:bCs/>
          <w:iCs/>
          <w:sz w:val="22"/>
          <w:szCs w:val="22"/>
        </w:rPr>
        <w:t>”</w:t>
      </w:r>
      <w:r w:rsidRPr="00C549FD">
        <w:rPr>
          <w:rFonts w:ascii="Arial" w:hAnsi="Arial" w:cs="Arial"/>
          <w:bCs/>
          <w:iCs/>
          <w:sz w:val="22"/>
          <w:szCs w:val="22"/>
        </w:rPr>
        <w:t>.</w:t>
      </w:r>
    </w:p>
    <w:p w:rsidR="005A362F" w:rsidRPr="00C549FD" w:rsidRDefault="005A362F" w:rsidP="005A362F">
      <w:pPr>
        <w:pStyle w:val="Standardowy2"/>
        <w:spacing w:line="240" w:lineRule="auto"/>
        <w:rPr>
          <w:rFonts w:ascii="Arial" w:hAnsi="Arial" w:cs="Arial"/>
          <w:sz w:val="22"/>
          <w:szCs w:val="22"/>
        </w:rPr>
      </w:pPr>
      <w:r w:rsidRPr="00C549FD">
        <w:rPr>
          <w:rFonts w:ascii="Arial" w:hAnsi="Arial" w:cs="Arial"/>
          <w:bCs/>
          <w:iCs/>
          <w:sz w:val="22"/>
          <w:szCs w:val="22"/>
        </w:rPr>
        <w:t>W założeniu VI Program Działań określa</w:t>
      </w:r>
      <w:r w:rsidRPr="00C549FD">
        <w:rPr>
          <w:rFonts w:ascii="Arial" w:hAnsi="Arial" w:cs="Arial"/>
          <w:sz w:val="22"/>
          <w:szCs w:val="22"/>
        </w:rPr>
        <w:t xml:space="preserve"> priorytetowe pola działań w dziedzinie ochrony środowiska, co pozwoli na skuteczną odpowiedź zarówno na wyzwania stawiane w wymiarze całego globu, jak i na określone problemy napotkane na szczeblu wspólnotowym, krajowym, regionalnym czy lokalnym. Powyższe pola działań ujęto w ramy kilku strategii tematycznych: m.in. dot. ochrony gleby, ochrony i zachowania środowiska morskiego, zanieczyszczenia powietrza atmosferycznego, środowiska miejskiego, zarządzania zasobami naturalnymi, utylizacji odpadów. Do głównych priorytetów w okresie funkcjonowania programu zaliczono następujące zagadnienia:</w:t>
      </w:r>
    </w:p>
    <w:p w:rsidR="005A362F" w:rsidRPr="00C549FD" w:rsidRDefault="005A362F" w:rsidP="007713EB">
      <w:pPr>
        <w:numPr>
          <w:ilvl w:val="0"/>
          <w:numId w:val="11"/>
        </w:numPr>
        <w:jc w:val="both"/>
        <w:rPr>
          <w:rFonts w:cs="Arial"/>
          <w:sz w:val="22"/>
          <w:szCs w:val="22"/>
        </w:rPr>
      </w:pPr>
      <w:r w:rsidRPr="00C549FD">
        <w:rPr>
          <w:rFonts w:cs="Arial"/>
          <w:sz w:val="22"/>
          <w:szCs w:val="22"/>
        </w:rPr>
        <w:t>zmiana klimatu,</w:t>
      </w:r>
    </w:p>
    <w:p w:rsidR="005A362F" w:rsidRPr="00C549FD" w:rsidRDefault="005A362F" w:rsidP="007713EB">
      <w:pPr>
        <w:numPr>
          <w:ilvl w:val="0"/>
          <w:numId w:val="11"/>
        </w:numPr>
        <w:jc w:val="both"/>
        <w:rPr>
          <w:rFonts w:cs="Arial"/>
          <w:sz w:val="22"/>
          <w:szCs w:val="22"/>
        </w:rPr>
      </w:pPr>
      <w:r w:rsidRPr="00C549FD">
        <w:rPr>
          <w:rFonts w:cs="Arial"/>
          <w:sz w:val="22"/>
          <w:szCs w:val="22"/>
        </w:rPr>
        <w:t>przyroda i zróżnicowanie biologiczne,</w:t>
      </w:r>
    </w:p>
    <w:p w:rsidR="005A362F" w:rsidRPr="00C549FD" w:rsidRDefault="005A362F" w:rsidP="007713EB">
      <w:pPr>
        <w:numPr>
          <w:ilvl w:val="0"/>
          <w:numId w:val="11"/>
        </w:numPr>
        <w:jc w:val="both"/>
        <w:rPr>
          <w:rFonts w:cs="Arial"/>
          <w:sz w:val="22"/>
          <w:szCs w:val="22"/>
        </w:rPr>
      </w:pPr>
      <w:r w:rsidRPr="00C549FD">
        <w:rPr>
          <w:rFonts w:cs="Arial"/>
          <w:sz w:val="22"/>
          <w:szCs w:val="22"/>
        </w:rPr>
        <w:t>środowisko naturalne, zdrowie i jakość życia,</w:t>
      </w:r>
    </w:p>
    <w:p w:rsidR="005A362F" w:rsidRPr="00C549FD" w:rsidRDefault="005A362F" w:rsidP="007713EB">
      <w:pPr>
        <w:numPr>
          <w:ilvl w:val="0"/>
          <w:numId w:val="11"/>
        </w:numPr>
        <w:jc w:val="both"/>
        <w:rPr>
          <w:rFonts w:cs="Arial"/>
          <w:sz w:val="22"/>
          <w:szCs w:val="22"/>
        </w:rPr>
      </w:pPr>
      <w:r w:rsidRPr="00C549FD">
        <w:rPr>
          <w:rFonts w:cs="Arial"/>
          <w:sz w:val="22"/>
          <w:szCs w:val="22"/>
        </w:rPr>
        <w:t>zasoby naturalne i odpady.</w:t>
      </w:r>
    </w:p>
    <w:p w:rsidR="005A362F" w:rsidRPr="00C549FD" w:rsidRDefault="005A362F" w:rsidP="005A362F">
      <w:pPr>
        <w:pStyle w:val="Standardowy2"/>
        <w:spacing w:line="240" w:lineRule="auto"/>
        <w:rPr>
          <w:rFonts w:ascii="Arial" w:hAnsi="Arial" w:cs="Arial"/>
          <w:bCs/>
          <w:iCs/>
          <w:sz w:val="22"/>
          <w:szCs w:val="22"/>
        </w:rPr>
      </w:pPr>
      <w:r w:rsidRPr="00C549FD">
        <w:rPr>
          <w:rFonts w:ascii="Arial" w:hAnsi="Arial" w:cs="Arial"/>
          <w:bCs/>
          <w:iCs/>
          <w:sz w:val="22"/>
          <w:szCs w:val="22"/>
        </w:rPr>
        <w:lastRenderedPageBreak/>
        <w:t>Cele Programu wyznaczono w oparciu o założenie rozdzielenia nacisków między ochroną środowiska a wzrostem gospodarczym. Chodzi m.in.: o zasadę „zanieczyszczający płaci”, zasadę ostrożności, działania zapobiegawcze oraz zasadę usuwania zanieczyszczenia u źródła.</w:t>
      </w:r>
    </w:p>
    <w:p w:rsidR="005A362F" w:rsidRPr="00C549FD" w:rsidRDefault="005A362F" w:rsidP="005A362F">
      <w:pPr>
        <w:pStyle w:val="Standardowy2"/>
        <w:spacing w:line="240" w:lineRule="auto"/>
        <w:rPr>
          <w:rFonts w:ascii="Arial" w:hAnsi="Arial" w:cs="Arial"/>
          <w:bCs/>
          <w:iCs/>
          <w:sz w:val="22"/>
          <w:szCs w:val="22"/>
        </w:rPr>
      </w:pPr>
      <w:r w:rsidRPr="00C549FD">
        <w:rPr>
          <w:rFonts w:ascii="Arial" w:hAnsi="Arial" w:cs="Arial"/>
          <w:bCs/>
          <w:iCs/>
          <w:sz w:val="22"/>
          <w:szCs w:val="22"/>
        </w:rPr>
        <w:t>Szczególną wagę przykłada się do tematyki zmian klimatycznych, co wiąże się z wypełnianiem zobowiązań Unii Europejskiej związanych z ratyfikacją Protokołu z Kioto. Jako szczególnie istotne wymienia się m.in.: wspieranie praktyk i technik ekologicznie efektywnych w przemyśle, wspomaganie MŚP w modernizacji oraz wspieranie efektyw</w:t>
      </w:r>
      <w:r w:rsidR="00D87C26">
        <w:rPr>
          <w:rFonts w:ascii="Arial" w:hAnsi="Arial" w:cs="Arial"/>
          <w:bCs/>
          <w:iCs/>
          <w:sz w:val="22"/>
          <w:szCs w:val="22"/>
        </w:rPr>
        <w:t>ności energetycznej (ogrzewanie</w:t>
      </w:r>
      <w:r w:rsidRPr="00C549FD">
        <w:rPr>
          <w:rFonts w:ascii="Arial" w:hAnsi="Arial" w:cs="Arial"/>
          <w:bCs/>
          <w:iCs/>
          <w:sz w:val="22"/>
          <w:szCs w:val="22"/>
        </w:rPr>
        <w:t>).</w:t>
      </w:r>
    </w:p>
    <w:p w:rsidR="00CC54D2" w:rsidRPr="00C549FD" w:rsidRDefault="00CC54D2" w:rsidP="00CC54D2">
      <w:pPr>
        <w:ind w:left="360"/>
        <w:jc w:val="both"/>
        <w:rPr>
          <w:rFonts w:cs="Arial"/>
          <w:sz w:val="22"/>
          <w:szCs w:val="22"/>
        </w:rPr>
      </w:pPr>
    </w:p>
    <w:p w:rsidR="00CC54D2" w:rsidRPr="00C549FD" w:rsidRDefault="00CC54D2" w:rsidP="00CC54D2">
      <w:pPr>
        <w:jc w:val="both"/>
        <w:rPr>
          <w:rFonts w:cs="Arial"/>
          <w:sz w:val="22"/>
          <w:szCs w:val="22"/>
        </w:rPr>
      </w:pPr>
      <w:r w:rsidRPr="00C549FD">
        <w:rPr>
          <w:rFonts w:cs="Arial"/>
          <w:sz w:val="22"/>
          <w:szCs w:val="22"/>
        </w:rPr>
        <w:t>Analiza zapisów dotyczących środowiska przyrodniczo-kulturowego pozwala stwierdzić, że ustalenia projektu Planu są zgodne z przesłaniami dokumentów rangi ponadlokalnej i lokalnej takich jak:</w:t>
      </w:r>
    </w:p>
    <w:p w:rsidR="00996E69" w:rsidRPr="00C549FD" w:rsidRDefault="00996E69" w:rsidP="00996E69">
      <w:pPr>
        <w:pStyle w:val="Nagwek3"/>
        <w:ind w:left="0" w:firstLine="0"/>
        <w:rPr>
          <w:rFonts w:cs="Arial"/>
          <w:i/>
          <w:sz w:val="22"/>
          <w:szCs w:val="22"/>
        </w:rPr>
      </w:pPr>
    </w:p>
    <w:p w:rsidR="00996E69" w:rsidRPr="00C549FD" w:rsidRDefault="00996E69" w:rsidP="00996E69">
      <w:pPr>
        <w:pStyle w:val="Nagwek3"/>
        <w:ind w:left="0" w:firstLine="0"/>
        <w:rPr>
          <w:rFonts w:cs="Arial"/>
          <w:sz w:val="22"/>
          <w:szCs w:val="22"/>
        </w:rPr>
      </w:pPr>
      <w:r w:rsidRPr="00C549FD">
        <w:rPr>
          <w:rFonts w:cs="Arial"/>
          <w:sz w:val="22"/>
          <w:szCs w:val="22"/>
        </w:rPr>
        <w:t>Ustawodawstwo Unii Europejskiej</w:t>
      </w:r>
    </w:p>
    <w:p w:rsidR="00996E69" w:rsidRPr="00C549FD" w:rsidRDefault="00996E69" w:rsidP="00996E69">
      <w:pPr>
        <w:jc w:val="both"/>
        <w:rPr>
          <w:rFonts w:cs="Arial"/>
          <w:b/>
          <w:bCs/>
          <w:sz w:val="22"/>
          <w:szCs w:val="22"/>
        </w:rPr>
      </w:pPr>
      <w:r w:rsidRPr="00C549FD">
        <w:rPr>
          <w:rFonts w:cs="Arial"/>
          <w:sz w:val="22"/>
          <w:szCs w:val="22"/>
        </w:rPr>
        <w:t>•DYREKTYWA RADY z dnia 2 kwietnia 1979 r. (Dyrektywa Ptasia)</w:t>
      </w:r>
      <w:r w:rsidRPr="00C549FD">
        <w:rPr>
          <w:rStyle w:val="apple-converted-space"/>
          <w:rFonts w:cs="Arial"/>
          <w:sz w:val="22"/>
          <w:szCs w:val="22"/>
        </w:rPr>
        <w:t> </w:t>
      </w:r>
      <w:r w:rsidRPr="00C549FD">
        <w:rPr>
          <w:rStyle w:val="bold"/>
          <w:rFonts w:cs="Arial"/>
          <w:b/>
          <w:bCs/>
          <w:sz w:val="22"/>
          <w:szCs w:val="22"/>
        </w:rPr>
        <w:t>w sprawie ochrony dzikiego ptactwa</w:t>
      </w:r>
      <w:r w:rsidRPr="00C549FD">
        <w:rPr>
          <w:rStyle w:val="apple-converted-space"/>
          <w:rFonts w:cs="Arial"/>
          <w:b/>
          <w:bCs/>
          <w:sz w:val="22"/>
          <w:szCs w:val="22"/>
        </w:rPr>
        <w:t> </w:t>
      </w:r>
      <w:r w:rsidRPr="00C549FD">
        <w:rPr>
          <w:rFonts w:cs="Arial"/>
          <w:b/>
          <w:bCs/>
          <w:sz w:val="22"/>
          <w:szCs w:val="22"/>
        </w:rPr>
        <w:t xml:space="preserve">(79/409/EWG). </w:t>
      </w:r>
    </w:p>
    <w:p w:rsidR="00996E69" w:rsidRPr="00C549FD" w:rsidRDefault="00996E69" w:rsidP="00996E69">
      <w:pPr>
        <w:jc w:val="both"/>
        <w:rPr>
          <w:rFonts w:cs="Arial"/>
          <w:sz w:val="22"/>
          <w:szCs w:val="22"/>
        </w:rPr>
      </w:pPr>
      <w:r w:rsidRPr="00C549FD">
        <w:rPr>
          <w:rFonts w:cs="Arial"/>
          <w:iCs/>
          <w:sz w:val="22"/>
          <w:szCs w:val="22"/>
        </w:rPr>
        <w:t>Dyrektywa odnosi się do ochrony wszystkich gatunków ptactwa występujących naturalnie w stanie dzikim na europejskim terytorium Państw Członkowskich, do którego stosuje się Traktat. Obejmuje ona ochronę, gospodarowanie oraz kontrolę tych gatunków i ustanawia reguły ich eksploatacji.</w:t>
      </w:r>
      <w:r w:rsidRPr="00C549FD">
        <w:rPr>
          <w:rStyle w:val="apple-converted-space"/>
          <w:rFonts w:cs="Arial"/>
          <w:sz w:val="22"/>
          <w:szCs w:val="22"/>
        </w:rPr>
        <w:t> </w:t>
      </w:r>
    </w:p>
    <w:p w:rsidR="00D87C26" w:rsidRDefault="00996E69" w:rsidP="00996E69">
      <w:pPr>
        <w:jc w:val="both"/>
        <w:rPr>
          <w:rFonts w:cs="Arial"/>
          <w:b/>
          <w:bCs/>
          <w:sz w:val="22"/>
          <w:szCs w:val="22"/>
        </w:rPr>
      </w:pPr>
      <w:r w:rsidRPr="00C549FD">
        <w:rPr>
          <w:rFonts w:cs="Arial"/>
          <w:sz w:val="22"/>
          <w:szCs w:val="22"/>
        </w:rPr>
        <w:t>•DYREKTYWA RADY z dnia 21 maja 1992 r.(Dyrektywa Siedliskowa)</w:t>
      </w:r>
      <w:r w:rsidRPr="00C549FD">
        <w:rPr>
          <w:rStyle w:val="apple-converted-space"/>
          <w:rFonts w:cs="Arial"/>
          <w:sz w:val="22"/>
          <w:szCs w:val="22"/>
        </w:rPr>
        <w:t> </w:t>
      </w:r>
      <w:r w:rsidRPr="00C549FD">
        <w:rPr>
          <w:rStyle w:val="bold"/>
          <w:rFonts w:cs="Arial"/>
          <w:b/>
          <w:bCs/>
          <w:sz w:val="22"/>
          <w:szCs w:val="22"/>
        </w:rPr>
        <w:t>w sprawie ochrony siedlisk przyrodniczych oraz dzikiej fauny i flory</w:t>
      </w:r>
      <w:r w:rsidRPr="00C549FD">
        <w:rPr>
          <w:rStyle w:val="apple-converted-space"/>
          <w:rFonts w:cs="Arial"/>
          <w:sz w:val="22"/>
          <w:szCs w:val="22"/>
        </w:rPr>
        <w:t> </w:t>
      </w:r>
      <w:r w:rsidR="00CC54D2" w:rsidRPr="00C549FD">
        <w:rPr>
          <w:rStyle w:val="apple-converted-space"/>
          <w:rFonts w:cs="Arial"/>
          <w:sz w:val="22"/>
          <w:szCs w:val="22"/>
        </w:rPr>
        <w:t xml:space="preserve"> </w:t>
      </w:r>
      <w:r w:rsidRPr="00C549FD">
        <w:rPr>
          <w:rFonts w:cs="Arial"/>
          <w:b/>
          <w:bCs/>
          <w:sz w:val="22"/>
          <w:szCs w:val="22"/>
        </w:rPr>
        <w:t>(92/43/EWG)</w:t>
      </w:r>
    </w:p>
    <w:p w:rsidR="00996E69" w:rsidRPr="00C549FD" w:rsidRDefault="00996E69" w:rsidP="00996E69">
      <w:pPr>
        <w:jc w:val="both"/>
        <w:rPr>
          <w:rFonts w:cs="Arial"/>
          <w:iCs/>
          <w:sz w:val="22"/>
          <w:szCs w:val="22"/>
        </w:rPr>
      </w:pPr>
      <w:r w:rsidRPr="00C549FD">
        <w:rPr>
          <w:rFonts w:cs="Arial"/>
          <w:sz w:val="22"/>
          <w:szCs w:val="22"/>
        </w:rPr>
        <w:t>•</w:t>
      </w:r>
      <w:r w:rsidRPr="00C549FD">
        <w:rPr>
          <w:rFonts w:cs="Arial"/>
          <w:iCs/>
          <w:sz w:val="22"/>
          <w:szCs w:val="22"/>
        </w:rPr>
        <w:t>Dyrektywa ma na celu przyczynienie się do zapewnienia różnorodności biologicznej poprzez ochronę siedlisk przyrodniczych oraz dzikiej fauny i flory na europejskim terytorium Państw Członkowskich, do którego stosuje się Traktat.</w:t>
      </w:r>
    </w:p>
    <w:p w:rsidR="00996E69" w:rsidRPr="00C549FD" w:rsidRDefault="00996E69" w:rsidP="00996E69">
      <w:pPr>
        <w:jc w:val="both"/>
        <w:rPr>
          <w:rStyle w:val="apple-converted-space"/>
          <w:rFonts w:cs="Arial"/>
          <w:b/>
          <w:bCs/>
          <w:sz w:val="22"/>
          <w:szCs w:val="22"/>
        </w:rPr>
      </w:pPr>
      <w:r w:rsidRPr="00C549FD">
        <w:rPr>
          <w:rFonts w:cs="Arial"/>
          <w:sz w:val="22"/>
          <w:szCs w:val="22"/>
        </w:rPr>
        <w:t>•DYREKTYWA RADY z dnia 27 października 1997 r.</w:t>
      </w:r>
      <w:r w:rsidRPr="00C549FD">
        <w:rPr>
          <w:rStyle w:val="apple-converted-space"/>
          <w:rFonts w:cs="Arial"/>
          <w:sz w:val="22"/>
          <w:szCs w:val="22"/>
        </w:rPr>
        <w:t> </w:t>
      </w:r>
      <w:r w:rsidRPr="00C549FD">
        <w:rPr>
          <w:rStyle w:val="bold"/>
          <w:rFonts w:cs="Arial"/>
          <w:b/>
          <w:bCs/>
          <w:sz w:val="22"/>
          <w:szCs w:val="22"/>
        </w:rPr>
        <w:t>dostosowująca do postępu naukowo - technicznego dyrektywę 92/43/EWG w sprawie ochrony siedlisk przyrodniczych oraz dzikiej fauny i flory</w:t>
      </w:r>
      <w:r w:rsidRPr="00C549FD">
        <w:rPr>
          <w:rStyle w:val="apple-converted-space"/>
          <w:rFonts w:cs="Arial"/>
          <w:sz w:val="22"/>
          <w:szCs w:val="22"/>
        </w:rPr>
        <w:t> </w:t>
      </w:r>
      <w:r w:rsidRPr="00C549FD">
        <w:rPr>
          <w:rFonts w:cs="Arial"/>
          <w:b/>
          <w:bCs/>
          <w:sz w:val="22"/>
          <w:szCs w:val="22"/>
        </w:rPr>
        <w:t>(97/62/WE)</w:t>
      </w:r>
      <w:r w:rsidRPr="00C549FD">
        <w:rPr>
          <w:rStyle w:val="apple-converted-space"/>
          <w:rFonts w:cs="Arial"/>
          <w:b/>
          <w:bCs/>
          <w:sz w:val="22"/>
          <w:szCs w:val="22"/>
        </w:rPr>
        <w:t>.</w:t>
      </w:r>
    </w:p>
    <w:p w:rsidR="00996E69" w:rsidRPr="00C549FD" w:rsidRDefault="00996E69" w:rsidP="00996E69">
      <w:pPr>
        <w:jc w:val="both"/>
        <w:rPr>
          <w:rFonts w:cs="Arial"/>
          <w:iCs/>
          <w:sz w:val="22"/>
          <w:szCs w:val="22"/>
        </w:rPr>
      </w:pPr>
      <w:r w:rsidRPr="00C549FD">
        <w:rPr>
          <w:rFonts w:cs="Arial"/>
          <w:sz w:val="22"/>
          <w:szCs w:val="22"/>
        </w:rPr>
        <w:t>•DYREKTYWA RADY z dnia 27 czerwca 1985r. (Dyrektywa EIA)</w:t>
      </w:r>
      <w:r w:rsidRPr="00C549FD">
        <w:rPr>
          <w:rStyle w:val="apple-converted-space"/>
          <w:rFonts w:cs="Arial"/>
          <w:sz w:val="22"/>
          <w:szCs w:val="22"/>
        </w:rPr>
        <w:t> </w:t>
      </w:r>
      <w:r w:rsidRPr="00C549FD">
        <w:rPr>
          <w:rStyle w:val="bold"/>
          <w:rFonts w:cs="Arial"/>
          <w:b/>
          <w:bCs/>
          <w:sz w:val="22"/>
          <w:szCs w:val="22"/>
        </w:rPr>
        <w:t>w sprawie oceny wpływu pewnych projektów prywatnych i publicznych na stan środowiska</w:t>
      </w:r>
      <w:r w:rsidRPr="00C549FD">
        <w:rPr>
          <w:rStyle w:val="apple-converted-space"/>
          <w:rFonts w:cs="Arial"/>
          <w:sz w:val="22"/>
          <w:szCs w:val="22"/>
        </w:rPr>
        <w:t xml:space="preserve">  </w:t>
      </w:r>
      <w:r w:rsidRPr="00C549FD">
        <w:rPr>
          <w:rFonts w:cs="Arial"/>
          <w:b/>
          <w:bCs/>
          <w:sz w:val="22"/>
          <w:szCs w:val="22"/>
        </w:rPr>
        <w:t>(85/337/EWG)</w:t>
      </w:r>
      <w:r w:rsidRPr="00C549FD">
        <w:rPr>
          <w:rStyle w:val="apple-converted-space"/>
          <w:rFonts w:cs="Arial"/>
          <w:b/>
          <w:bCs/>
          <w:sz w:val="22"/>
          <w:szCs w:val="22"/>
        </w:rPr>
        <w:t>.</w:t>
      </w:r>
      <w:r w:rsidRPr="00C549FD">
        <w:rPr>
          <w:rFonts w:cs="Arial"/>
          <w:sz w:val="22"/>
          <w:szCs w:val="22"/>
        </w:rPr>
        <w:br/>
      </w:r>
      <w:r w:rsidRPr="00C549FD">
        <w:rPr>
          <w:rFonts w:cs="Arial"/>
          <w:iCs/>
          <w:sz w:val="22"/>
          <w:szCs w:val="22"/>
        </w:rPr>
        <w:t>Dyrektywa (znana również jako Dyrektywa EIA Ocena Wpływu na Środowisko) określa kategorie projektów, które będą podlegać EIA, stosowane procedury oraz treść oceny.</w:t>
      </w:r>
    </w:p>
    <w:p w:rsidR="00996E69" w:rsidRPr="00C549FD" w:rsidRDefault="00996E69" w:rsidP="00996E69">
      <w:pPr>
        <w:jc w:val="both"/>
        <w:rPr>
          <w:rStyle w:val="apple-converted-space"/>
          <w:rFonts w:cs="Arial"/>
          <w:b/>
          <w:bCs/>
          <w:sz w:val="22"/>
          <w:szCs w:val="22"/>
        </w:rPr>
      </w:pPr>
      <w:r w:rsidRPr="00C549FD">
        <w:rPr>
          <w:rFonts w:cs="Arial"/>
          <w:sz w:val="22"/>
          <w:szCs w:val="22"/>
        </w:rPr>
        <w:t>•DYREKTYWA PARLAMENTU EUROPEJSKIEGO I RADY z dnia 27 czerwca 2001 r. (Dyrektywa SEA)</w:t>
      </w:r>
      <w:r w:rsidRPr="00C549FD">
        <w:rPr>
          <w:rStyle w:val="apple-converted-space"/>
          <w:rFonts w:cs="Arial"/>
          <w:sz w:val="22"/>
          <w:szCs w:val="22"/>
        </w:rPr>
        <w:t> </w:t>
      </w:r>
      <w:r w:rsidRPr="00C549FD">
        <w:rPr>
          <w:rStyle w:val="bold"/>
          <w:rFonts w:cs="Arial"/>
          <w:b/>
          <w:bCs/>
          <w:sz w:val="22"/>
          <w:szCs w:val="22"/>
        </w:rPr>
        <w:t>w sprawie oceny wpływu niektórych planów i programów na środowisko</w:t>
      </w:r>
      <w:r w:rsidRPr="00C549FD">
        <w:rPr>
          <w:rStyle w:val="apple-converted-space"/>
          <w:rFonts w:cs="Arial"/>
          <w:b/>
          <w:bCs/>
          <w:sz w:val="22"/>
          <w:szCs w:val="22"/>
        </w:rPr>
        <w:t xml:space="preserve"> </w:t>
      </w:r>
      <w:r w:rsidRPr="00C549FD">
        <w:rPr>
          <w:rFonts w:cs="Arial"/>
          <w:b/>
          <w:bCs/>
          <w:sz w:val="22"/>
          <w:szCs w:val="22"/>
        </w:rPr>
        <w:t>2001/42/WE</w:t>
      </w:r>
      <w:r w:rsidRPr="00C549FD">
        <w:rPr>
          <w:rStyle w:val="apple-converted-space"/>
          <w:rFonts w:cs="Arial"/>
          <w:b/>
          <w:bCs/>
          <w:sz w:val="22"/>
          <w:szCs w:val="22"/>
        </w:rPr>
        <w:t>.</w:t>
      </w:r>
    </w:p>
    <w:p w:rsidR="00996E69" w:rsidRPr="00C549FD" w:rsidRDefault="00996E69" w:rsidP="00996E69">
      <w:pPr>
        <w:jc w:val="both"/>
        <w:rPr>
          <w:rFonts w:cs="Arial"/>
          <w:iCs/>
          <w:sz w:val="22"/>
          <w:szCs w:val="22"/>
        </w:rPr>
      </w:pPr>
      <w:r w:rsidRPr="00C549FD">
        <w:rPr>
          <w:rFonts w:cs="Arial"/>
          <w:iCs/>
          <w:sz w:val="22"/>
          <w:szCs w:val="22"/>
        </w:rPr>
        <w:t>Celem dyrektywy jest zapewnienie wysokiego poziomu ochrony środowiska   i przyczynienie się do uwzględniania aspektów środowiskowych w przygotowaniu i przyjmowaniu planów i programów w celu wspierania stałego rozwoju, poprzez zapewnienie, że zgodnie z niniejszą dyrektywą dokonywana jest ocena wpływu na środowisko niektórych planów i programów, które potencjalnie mogą powodować znaczący wpływ na środowisko.</w:t>
      </w:r>
    </w:p>
    <w:p w:rsidR="00D87C26" w:rsidRDefault="00996E69" w:rsidP="00996E69">
      <w:pPr>
        <w:jc w:val="both"/>
        <w:rPr>
          <w:rStyle w:val="apple-converted-space"/>
          <w:rFonts w:cs="Arial"/>
          <w:b/>
          <w:bCs/>
          <w:sz w:val="22"/>
          <w:szCs w:val="22"/>
        </w:rPr>
      </w:pPr>
      <w:r w:rsidRPr="00C549FD">
        <w:rPr>
          <w:rFonts w:cs="Arial"/>
          <w:sz w:val="22"/>
          <w:szCs w:val="22"/>
        </w:rPr>
        <w:t>•DYREKTYWA PARLAMENTU EUROPEJSKIEGO I RADY z dnia 25 czerwca 2002r.</w:t>
      </w:r>
      <w:r w:rsidRPr="00C549FD">
        <w:rPr>
          <w:rStyle w:val="apple-converted-space"/>
          <w:rFonts w:cs="Arial"/>
          <w:sz w:val="22"/>
          <w:szCs w:val="22"/>
        </w:rPr>
        <w:t> </w:t>
      </w:r>
      <w:r w:rsidRPr="00C549FD">
        <w:rPr>
          <w:rStyle w:val="bold"/>
          <w:rFonts w:cs="Arial"/>
          <w:b/>
          <w:bCs/>
          <w:sz w:val="22"/>
          <w:szCs w:val="22"/>
        </w:rPr>
        <w:t>odnosząca się do oceny i zarządzania poziomem hałasu w środowisku</w:t>
      </w:r>
      <w:r w:rsidRPr="00C549FD">
        <w:rPr>
          <w:rStyle w:val="apple-converted-space"/>
          <w:rFonts w:cs="Arial"/>
          <w:b/>
          <w:bCs/>
          <w:sz w:val="22"/>
          <w:szCs w:val="22"/>
        </w:rPr>
        <w:t xml:space="preserve">  </w:t>
      </w:r>
      <w:r w:rsidRPr="00C549FD">
        <w:rPr>
          <w:rFonts w:cs="Arial"/>
          <w:b/>
          <w:bCs/>
          <w:sz w:val="22"/>
          <w:szCs w:val="22"/>
        </w:rPr>
        <w:t>(2002/49/WE)</w:t>
      </w:r>
      <w:r w:rsidR="00D87C26">
        <w:rPr>
          <w:rStyle w:val="apple-converted-space"/>
          <w:rFonts w:cs="Arial"/>
          <w:b/>
          <w:bCs/>
          <w:sz w:val="22"/>
          <w:szCs w:val="22"/>
        </w:rPr>
        <w:t>.</w:t>
      </w:r>
    </w:p>
    <w:p w:rsidR="00996E69" w:rsidRPr="00C549FD" w:rsidRDefault="00996E69" w:rsidP="00996E69">
      <w:pPr>
        <w:jc w:val="both"/>
        <w:rPr>
          <w:rFonts w:cs="Arial"/>
          <w:iCs/>
          <w:sz w:val="22"/>
          <w:szCs w:val="22"/>
        </w:rPr>
      </w:pPr>
      <w:r w:rsidRPr="00C549FD">
        <w:rPr>
          <w:rFonts w:cs="Arial"/>
          <w:iCs/>
          <w:sz w:val="22"/>
          <w:szCs w:val="22"/>
        </w:rPr>
        <w:t>Dyrektywa ma na celu zdefiniowanie wspólnego podejścia do unikania, zapobiegania lub zmniejszania szkodliwych skutków narażenia na działanie hałasu, w tym jego dokuczliwości, w oparciu o ustalone priorytety.</w:t>
      </w:r>
    </w:p>
    <w:p w:rsidR="00D87C26" w:rsidRDefault="00996E69" w:rsidP="00996E69">
      <w:pPr>
        <w:jc w:val="both"/>
        <w:rPr>
          <w:rStyle w:val="apple-converted-space"/>
          <w:rFonts w:cs="Arial"/>
          <w:b/>
          <w:bCs/>
          <w:sz w:val="22"/>
          <w:szCs w:val="22"/>
        </w:rPr>
      </w:pPr>
      <w:r w:rsidRPr="00C549FD">
        <w:rPr>
          <w:rFonts w:cs="Arial"/>
          <w:sz w:val="22"/>
          <w:szCs w:val="22"/>
        </w:rPr>
        <w:t>•DYREKTYWA PARLAMENTU EUROPEJSKIEGO I RADY z dnia 21 kwietnia 2004 r.</w:t>
      </w:r>
      <w:r w:rsidRPr="00C549FD">
        <w:rPr>
          <w:rStyle w:val="apple-converted-space"/>
          <w:rFonts w:cs="Arial"/>
          <w:sz w:val="22"/>
          <w:szCs w:val="22"/>
        </w:rPr>
        <w:t> </w:t>
      </w:r>
      <w:r w:rsidRPr="00C549FD">
        <w:rPr>
          <w:rStyle w:val="bold"/>
          <w:rFonts w:cs="Arial"/>
          <w:b/>
          <w:bCs/>
          <w:sz w:val="22"/>
          <w:szCs w:val="22"/>
        </w:rPr>
        <w:t>w sprawie odpowiedzialności za środowisko w odniesieniu do zapobiegania i zaradzania szkodom wyrządzonym środowisku naturalnemu</w:t>
      </w:r>
      <w:r w:rsidRPr="00C549FD">
        <w:rPr>
          <w:rStyle w:val="apple-converted-space"/>
          <w:rFonts w:cs="Arial"/>
          <w:sz w:val="22"/>
          <w:szCs w:val="22"/>
        </w:rPr>
        <w:t> </w:t>
      </w:r>
      <w:r w:rsidR="00CC54D2" w:rsidRPr="00C549FD">
        <w:rPr>
          <w:rStyle w:val="apple-converted-space"/>
          <w:rFonts w:cs="Arial"/>
          <w:sz w:val="22"/>
          <w:szCs w:val="22"/>
        </w:rPr>
        <w:t xml:space="preserve"> </w:t>
      </w:r>
      <w:r w:rsidRPr="00C549FD">
        <w:rPr>
          <w:rFonts w:cs="Arial"/>
          <w:b/>
          <w:bCs/>
          <w:sz w:val="22"/>
          <w:szCs w:val="22"/>
        </w:rPr>
        <w:t>2004/35/WE</w:t>
      </w:r>
      <w:r w:rsidRPr="00C549FD">
        <w:rPr>
          <w:rStyle w:val="apple-converted-space"/>
          <w:rFonts w:cs="Arial"/>
          <w:b/>
          <w:bCs/>
          <w:sz w:val="22"/>
          <w:szCs w:val="22"/>
        </w:rPr>
        <w:t>.</w:t>
      </w:r>
    </w:p>
    <w:p w:rsidR="00996E69" w:rsidRPr="00C549FD" w:rsidRDefault="00996E69" w:rsidP="00996E69">
      <w:pPr>
        <w:jc w:val="both"/>
        <w:rPr>
          <w:rFonts w:cs="Arial"/>
          <w:iCs/>
          <w:sz w:val="22"/>
          <w:szCs w:val="22"/>
        </w:rPr>
      </w:pPr>
      <w:r w:rsidRPr="00C549FD">
        <w:rPr>
          <w:rFonts w:cs="Arial"/>
          <w:iCs/>
          <w:sz w:val="22"/>
          <w:szCs w:val="22"/>
        </w:rPr>
        <w:t>Celem dyrektywy jest ustalenie ram odpowiedzialności za środowisko w oparciu o zasadę "zanieczyszczający płaci" w celu zapobiegania i zaradzenia szkodom wyrządzonym środowisku naturalnemu.</w:t>
      </w:r>
    </w:p>
    <w:p w:rsidR="00996E69" w:rsidRPr="00C549FD" w:rsidRDefault="00996E69" w:rsidP="00CC54D2">
      <w:pPr>
        <w:pStyle w:val="Default"/>
        <w:jc w:val="both"/>
        <w:rPr>
          <w:rFonts w:ascii="Arial" w:hAnsi="Arial" w:cs="Arial"/>
          <w:color w:val="auto"/>
          <w:sz w:val="22"/>
          <w:szCs w:val="22"/>
        </w:rPr>
      </w:pPr>
      <w:r w:rsidRPr="00C549FD">
        <w:rPr>
          <w:rFonts w:ascii="Arial" w:hAnsi="Arial" w:cs="Arial"/>
          <w:sz w:val="22"/>
          <w:szCs w:val="22"/>
        </w:rPr>
        <w:t xml:space="preserve">•Ramowa Dyrektywa Wodna 2000/60/WE (RDW) zobowiązuje wszystkie państwa członkowskie do podjęcia działań </w:t>
      </w:r>
      <w:r w:rsidRPr="00C549FD">
        <w:rPr>
          <w:rFonts w:ascii="Arial" w:hAnsi="Arial" w:cs="Arial"/>
          <w:b/>
          <w:sz w:val="22"/>
          <w:szCs w:val="22"/>
        </w:rPr>
        <w:t>na rzecz ochrony śródlądowych wód powierzchniowych, wód przejściowych, wód przybrzeżnych oraz wód podziemnych</w:t>
      </w:r>
      <w:r w:rsidRPr="00C549FD">
        <w:rPr>
          <w:rFonts w:ascii="Arial" w:hAnsi="Arial" w:cs="Arial"/>
          <w:sz w:val="22"/>
          <w:szCs w:val="22"/>
        </w:rPr>
        <w:t>. Analizowany teren znajduje się na obszarze Regionu Wodnego Dolnej Wisły, obszar dorzecza Wisły, na terenie:</w:t>
      </w:r>
    </w:p>
    <w:p w:rsidR="00996E69" w:rsidRPr="00C549FD" w:rsidRDefault="00996E69" w:rsidP="007713EB">
      <w:pPr>
        <w:pStyle w:val="Default"/>
        <w:widowControl/>
        <w:numPr>
          <w:ilvl w:val="0"/>
          <w:numId w:val="14"/>
        </w:numPr>
        <w:suppressAutoHyphens w:val="0"/>
        <w:autoSpaceDN w:val="0"/>
        <w:adjustRightInd w:val="0"/>
        <w:jc w:val="both"/>
        <w:rPr>
          <w:rFonts w:ascii="Arial" w:hAnsi="Arial" w:cs="Arial"/>
          <w:color w:val="auto"/>
          <w:sz w:val="22"/>
          <w:szCs w:val="22"/>
        </w:rPr>
      </w:pPr>
      <w:r w:rsidRPr="00C549FD">
        <w:rPr>
          <w:rFonts w:ascii="Arial" w:hAnsi="Arial" w:cs="Arial"/>
          <w:b/>
          <w:i/>
          <w:color w:val="auto"/>
          <w:sz w:val="22"/>
          <w:szCs w:val="22"/>
        </w:rPr>
        <w:lastRenderedPageBreak/>
        <w:t>JCWP</w:t>
      </w:r>
      <w:r w:rsidRPr="00C549FD">
        <w:rPr>
          <w:rFonts w:ascii="Arial" w:hAnsi="Arial" w:cs="Arial"/>
          <w:color w:val="auto"/>
          <w:sz w:val="22"/>
          <w:szCs w:val="22"/>
        </w:rPr>
        <w:t xml:space="preserve"> ( Jednolita Część Wód Powierzchniowych) Dopływ z Ciechocinka (</w:t>
      </w:r>
      <w:r w:rsidR="00967410" w:rsidRPr="00C549FD">
        <w:rPr>
          <w:rFonts w:ascii="Arial" w:hAnsi="Arial" w:cs="Arial"/>
          <w:sz w:val="22"/>
          <w:szCs w:val="22"/>
        </w:rPr>
        <w:t>RW 200017279689</w:t>
      </w:r>
      <w:r w:rsidRPr="00C549FD">
        <w:rPr>
          <w:rFonts w:ascii="Arial" w:hAnsi="Arial" w:cs="Arial"/>
          <w:color w:val="auto"/>
          <w:sz w:val="22"/>
          <w:szCs w:val="22"/>
        </w:rPr>
        <w:t xml:space="preserve">), dla którego, w Planie gospodarowania wodami na obszarach dorzecza Wisły określono stan jako zły, status – naturalna część wód. </w:t>
      </w:r>
    </w:p>
    <w:p w:rsidR="00996E69" w:rsidRPr="00C549FD" w:rsidRDefault="00996E69" w:rsidP="00996E69">
      <w:pPr>
        <w:pStyle w:val="Default"/>
        <w:ind w:firstLine="360"/>
        <w:jc w:val="both"/>
        <w:rPr>
          <w:rFonts w:ascii="Arial" w:hAnsi="Arial" w:cs="Arial"/>
          <w:sz w:val="22"/>
          <w:szCs w:val="22"/>
        </w:rPr>
      </w:pPr>
      <w:r w:rsidRPr="00C549FD">
        <w:rPr>
          <w:rFonts w:ascii="Arial" w:hAnsi="Arial" w:cs="Arial"/>
          <w:sz w:val="22"/>
          <w:szCs w:val="22"/>
        </w:rPr>
        <w:t>Ocena ryzyka nieosiągnięcia celów środowiskowych dla JCWP – zagrożona.</w:t>
      </w:r>
    </w:p>
    <w:p w:rsidR="00996E69" w:rsidRPr="00C549FD" w:rsidRDefault="00967410" w:rsidP="007713EB">
      <w:pPr>
        <w:numPr>
          <w:ilvl w:val="0"/>
          <w:numId w:val="14"/>
        </w:numPr>
        <w:overflowPunct w:val="0"/>
        <w:autoSpaceDE w:val="0"/>
        <w:autoSpaceDN w:val="0"/>
        <w:adjustRightInd w:val="0"/>
        <w:spacing w:before="240"/>
        <w:jc w:val="both"/>
        <w:textAlignment w:val="baseline"/>
        <w:rPr>
          <w:rFonts w:cs="Arial"/>
          <w:color w:val="000000"/>
          <w:sz w:val="22"/>
          <w:szCs w:val="22"/>
        </w:rPr>
      </w:pPr>
      <w:r w:rsidRPr="00C549FD">
        <w:rPr>
          <w:rFonts w:cs="Arial"/>
          <w:b/>
          <w:i/>
          <w:color w:val="000000"/>
          <w:sz w:val="22"/>
          <w:szCs w:val="22"/>
        </w:rPr>
        <w:t xml:space="preserve">JCWPd PLGW 200045 </w:t>
      </w:r>
      <w:r w:rsidR="00996E69" w:rsidRPr="00C549FD">
        <w:rPr>
          <w:rFonts w:cs="Arial"/>
          <w:sz w:val="22"/>
          <w:szCs w:val="22"/>
        </w:rPr>
        <w:t>( Jednolita Część Wód Podziemnych)</w:t>
      </w:r>
      <w:r w:rsidR="00996E69" w:rsidRPr="00C549FD">
        <w:rPr>
          <w:rFonts w:cs="Arial"/>
          <w:color w:val="000000"/>
          <w:sz w:val="22"/>
          <w:szCs w:val="22"/>
        </w:rPr>
        <w:t>, dla którego, w Planie gospodarowania wodami na obszarach dorzecza Wisły określono stan:</w:t>
      </w:r>
    </w:p>
    <w:p w:rsidR="00996E69" w:rsidRPr="00C549FD" w:rsidRDefault="00996E69" w:rsidP="007713EB">
      <w:pPr>
        <w:numPr>
          <w:ilvl w:val="0"/>
          <w:numId w:val="15"/>
        </w:numPr>
        <w:tabs>
          <w:tab w:val="clear" w:pos="360"/>
          <w:tab w:val="num" w:pos="720"/>
        </w:tabs>
        <w:overflowPunct w:val="0"/>
        <w:autoSpaceDE w:val="0"/>
        <w:autoSpaceDN w:val="0"/>
        <w:adjustRightInd w:val="0"/>
        <w:ind w:left="720"/>
        <w:jc w:val="both"/>
        <w:textAlignment w:val="baseline"/>
        <w:rPr>
          <w:rFonts w:cs="Arial"/>
          <w:color w:val="000000"/>
          <w:sz w:val="22"/>
          <w:szCs w:val="22"/>
        </w:rPr>
      </w:pPr>
      <w:r w:rsidRPr="00C549FD">
        <w:rPr>
          <w:rFonts w:cs="Arial"/>
          <w:color w:val="000000"/>
          <w:sz w:val="22"/>
          <w:szCs w:val="22"/>
        </w:rPr>
        <w:t>ilościowy jako dobry,</w:t>
      </w:r>
    </w:p>
    <w:p w:rsidR="00996E69" w:rsidRPr="00C549FD" w:rsidRDefault="00996E69" w:rsidP="007713EB">
      <w:pPr>
        <w:numPr>
          <w:ilvl w:val="0"/>
          <w:numId w:val="15"/>
        </w:numPr>
        <w:tabs>
          <w:tab w:val="clear" w:pos="360"/>
          <w:tab w:val="num" w:pos="720"/>
        </w:tabs>
        <w:overflowPunct w:val="0"/>
        <w:autoSpaceDE w:val="0"/>
        <w:autoSpaceDN w:val="0"/>
        <w:adjustRightInd w:val="0"/>
        <w:ind w:left="720"/>
        <w:jc w:val="both"/>
        <w:textAlignment w:val="baseline"/>
        <w:rPr>
          <w:rFonts w:cs="Arial"/>
          <w:color w:val="000000"/>
          <w:sz w:val="22"/>
          <w:szCs w:val="22"/>
        </w:rPr>
      </w:pPr>
      <w:r w:rsidRPr="00C549FD">
        <w:rPr>
          <w:rFonts w:cs="Arial"/>
          <w:color w:val="000000"/>
          <w:sz w:val="22"/>
          <w:szCs w:val="22"/>
        </w:rPr>
        <w:t>chemiczny jako dobry.</w:t>
      </w:r>
    </w:p>
    <w:p w:rsidR="00996E69" w:rsidRPr="00C549FD" w:rsidRDefault="00996E69" w:rsidP="00996E69">
      <w:pPr>
        <w:pStyle w:val="Default"/>
        <w:ind w:firstLine="360"/>
        <w:jc w:val="both"/>
        <w:rPr>
          <w:rFonts w:ascii="Arial" w:hAnsi="Arial" w:cs="Arial"/>
          <w:sz w:val="22"/>
          <w:szCs w:val="22"/>
        </w:rPr>
      </w:pPr>
      <w:r w:rsidRPr="00C549FD">
        <w:rPr>
          <w:rFonts w:ascii="Arial" w:hAnsi="Arial" w:cs="Arial"/>
          <w:sz w:val="22"/>
          <w:szCs w:val="22"/>
        </w:rPr>
        <w:t>Ocena ryzyka nieosiągnięcia celów środowiskowych dla JCWPd – niezagrożona.</w:t>
      </w:r>
    </w:p>
    <w:p w:rsidR="00996E69" w:rsidRPr="00C549FD" w:rsidRDefault="00996E69" w:rsidP="00996E69">
      <w:pPr>
        <w:jc w:val="both"/>
        <w:rPr>
          <w:rFonts w:cs="Arial"/>
          <w:sz w:val="22"/>
          <w:szCs w:val="22"/>
        </w:rPr>
      </w:pPr>
    </w:p>
    <w:p w:rsidR="00996E69" w:rsidRPr="00C549FD" w:rsidRDefault="00996E69" w:rsidP="00996E69">
      <w:pPr>
        <w:jc w:val="both"/>
        <w:rPr>
          <w:rFonts w:cs="Arial"/>
          <w:b/>
          <w:color w:val="000080"/>
          <w:sz w:val="22"/>
          <w:szCs w:val="22"/>
        </w:rPr>
      </w:pPr>
      <w:r w:rsidRPr="00C549FD">
        <w:rPr>
          <w:rFonts w:cs="Arial"/>
          <w:b/>
          <w:color w:val="000080"/>
          <w:sz w:val="22"/>
          <w:szCs w:val="22"/>
        </w:rPr>
        <w:t>Akty prawne krajowe</w:t>
      </w:r>
    </w:p>
    <w:p w:rsidR="00996E69" w:rsidRPr="00C549FD" w:rsidRDefault="00996E69" w:rsidP="00996E69">
      <w:pPr>
        <w:jc w:val="both"/>
        <w:rPr>
          <w:rFonts w:cs="Arial"/>
          <w:sz w:val="22"/>
          <w:szCs w:val="22"/>
        </w:rPr>
      </w:pPr>
      <w:r w:rsidRPr="00C549FD">
        <w:rPr>
          <w:rFonts w:cs="Arial"/>
          <w:sz w:val="22"/>
          <w:szCs w:val="22"/>
        </w:rPr>
        <w:t>• Ustawa z dnia 16 kwietnia 2004 r. o ochronie przyrody (</w:t>
      </w:r>
      <w:r w:rsidRPr="00C549FD">
        <w:rPr>
          <w:rFonts w:cs="Arial"/>
          <w:snapToGrid w:val="0"/>
          <w:sz w:val="22"/>
          <w:szCs w:val="22"/>
        </w:rPr>
        <w:t>tekst jednolity Dz. U. z 20</w:t>
      </w:r>
      <w:r w:rsidR="00D87C26">
        <w:rPr>
          <w:rFonts w:cs="Arial"/>
          <w:snapToGrid w:val="0"/>
          <w:sz w:val="22"/>
          <w:szCs w:val="22"/>
        </w:rPr>
        <w:t>20</w:t>
      </w:r>
      <w:r w:rsidR="00B7330B" w:rsidRPr="00C549FD">
        <w:rPr>
          <w:rFonts w:cs="Arial"/>
          <w:snapToGrid w:val="0"/>
          <w:sz w:val="22"/>
          <w:szCs w:val="22"/>
        </w:rPr>
        <w:t xml:space="preserve"> </w:t>
      </w:r>
      <w:r w:rsidRPr="00C549FD">
        <w:rPr>
          <w:rFonts w:cs="Arial"/>
          <w:snapToGrid w:val="0"/>
          <w:sz w:val="22"/>
          <w:szCs w:val="22"/>
        </w:rPr>
        <w:t xml:space="preserve">r. poz. </w:t>
      </w:r>
      <w:r w:rsidR="00D87C26">
        <w:rPr>
          <w:rFonts w:cs="Arial"/>
          <w:snapToGrid w:val="0"/>
          <w:sz w:val="22"/>
          <w:szCs w:val="22"/>
        </w:rPr>
        <w:t>55</w:t>
      </w:r>
      <w:r w:rsidR="00967410" w:rsidRPr="00C549FD">
        <w:rPr>
          <w:rFonts w:cs="Arial"/>
          <w:snapToGrid w:val="0"/>
          <w:sz w:val="22"/>
          <w:szCs w:val="22"/>
        </w:rPr>
        <w:t xml:space="preserve"> ze zmianami</w:t>
      </w:r>
      <w:r w:rsidRPr="00C549FD">
        <w:rPr>
          <w:rFonts w:cs="Arial"/>
          <w:sz w:val="22"/>
          <w:szCs w:val="22"/>
        </w:rPr>
        <w:t>).</w:t>
      </w:r>
    </w:p>
    <w:p w:rsidR="00996E69" w:rsidRPr="00C549FD" w:rsidRDefault="00996E69" w:rsidP="00996E69">
      <w:pPr>
        <w:jc w:val="both"/>
        <w:rPr>
          <w:rFonts w:cs="Arial"/>
          <w:sz w:val="22"/>
          <w:szCs w:val="22"/>
        </w:rPr>
      </w:pPr>
      <w:r w:rsidRPr="00C549FD">
        <w:rPr>
          <w:rFonts w:cs="Arial"/>
          <w:sz w:val="22"/>
          <w:szCs w:val="22"/>
        </w:rPr>
        <w:t>Problematyka zagospodarowania terenu miasta Ciechocinka wiąże się z zagadnieniami zakazów i nakazów obowiązujących na obszarach chronionych, ochrona gatunków roślin i zwierząt oraz siedlisk przyrodniczych, rozwiniętych szczegółowo w ustawie i rozporządzeniach wykonawczych.</w:t>
      </w:r>
    </w:p>
    <w:p w:rsidR="00996E69" w:rsidRPr="00C549FD" w:rsidRDefault="00996E69" w:rsidP="00996E69">
      <w:pPr>
        <w:jc w:val="both"/>
        <w:rPr>
          <w:rFonts w:cs="Arial"/>
          <w:sz w:val="22"/>
          <w:szCs w:val="22"/>
        </w:rPr>
      </w:pPr>
      <w:r w:rsidRPr="00C549FD">
        <w:rPr>
          <w:rFonts w:cs="Arial"/>
          <w:sz w:val="22"/>
          <w:szCs w:val="22"/>
        </w:rPr>
        <w:t>Zgodnie z art. 33 pkt 1 i 2 Ustawy o ochronie przyrody zabrania się podejmowania działań mogących w istotny sposób pogorszyć stan siedlisk przyrodniczych oraz siedlisk gatunków roślin i zwierząt, a także w istotny sposób wpłynąć negatywnie na gatunki, dla których ochrony został wyznaczony obszar Natura 2000 do czasu zatwierdzenia obszaru przez Komisję  Europejską lub odmowy jego zatwierdzenia.</w:t>
      </w:r>
    </w:p>
    <w:p w:rsidR="00996E69" w:rsidRPr="00C549FD" w:rsidRDefault="00996E69" w:rsidP="00996E69">
      <w:pPr>
        <w:jc w:val="both"/>
        <w:rPr>
          <w:rFonts w:cs="Arial"/>
          <w:sz w:val="22"/>
          <w:szCs w:val="22"/>
        </w:rPr>
      </w:pPr>
      <w:r w:rsidRPr="00C549FD">
        <w:rPr>
          <w:rFonts w:cs="Arial"/>
          <w:sz w:val="22"/>
          <w:szCs w:val="22"/>
        </w:rPr>
        <w:t>Według art. 33 pkt. 3 Ustawy o ochronie przyrody projekt przedsięwzięcia o potencjalnym bezpośrednim lub pośrednim wpływie na stan obs</w:t>
      </w:r>
      <w:r w:rsidR="00CC54D2" w:rsidRPr="00C549FD">
        <w:rPr>
          <w:rFonts w:cs="Arial"/>
          <w:sz w:val="22"/>
          <w:szCs w:val="22"/>
        </w:rPr>
        <w:t>zaru Natura 2000 podlega ocenie.</w:t>
      </w:r>
    </w:p>
    <w:p w:rsidR="00F3025B" w:rsidRPr="00C549FD" w:rsidRDefault="00F3025B" w:rsidP="00F3025B">
      <w:pPr>
        <w:jc w:val="both"/>
        <w:rPr>
          <w:rFonts w:cs="Arial"/>
          <w:sz w:val="22"/>
          <w:szCs w:val="22"/>
        </w:rPr>
      </w:pPr>
      <w:r w:rsidRPr="00C549FD">
        <w:rPr>
          <w:rFonts w:cs="Arial"/>
          <w:sz w:val="22"/>
          <w:szCs w:val="22"/>
        </w:rPr>
        <w:t xml:space="preserve">Ponadto wszelkie działania inwestycyjne wynikające z ustaleń Planu uwzględniają ochronę przyrodniczych, krajobrazowych i uzdrowiskowych walorów m. Ciechocinka ponieważ w związku z położoniem jest </w:t>
      </w:r>
      <w:r w:rsidRPr="00C549FD">
        <w:rPr>
          <w:rFonts w:cs="Arial"/>
          <w:snapToGrid w:val="0"/>
          <w:sz w:val="22"/>
          <w:szCs w:val="22"/>
        </w:rPr>
        <w:t xml:space="preserve">w Obszarze </w:t>
      </w:r>
      <w:r w:rsidRPr="00C549FD">
        <w:rPr>
          <w:rFonts w:cs="Arial"/>
          <w:sz w:val="22"/>
          <w:szCs w:val="22"/>
        </w:rPr>
        <w:t xml:space="preserve">Chronionego Krajobrazu Niziny Ciechocińskiej, utworzonym na podstawie przepisów </w:t>
      </w:r>
      <w:r w:rsidRPr="00C549FD">
        <w:rPr>
          <w:rFonts w:cs="Arial"/>
          <w:snapToGrid w:val="0"/>
          <w:sz w:val="22"/>
          <w:szCs w:val="22"/>
        </w:rPr>
        <w:t>ustawy z dnia 16 kwietnia 2004 roku o ochronie przyrody (tekst jednolity Dz. U. z 20</w:t>
      </w:r>
      <w:r w:rsidR="00D87C26">
        <w:rPr>
          <w:rFonts w:cs="Arial"/>
          <w:snapToGrid w:val="0"/>
          <w:sz w:val="22"/>
          <w:szCs w:val="22"/>
        </w:rPr>
        <w:t>20</w:t>
      </w:r>
      <w:r w:rsidRPr="00C549FD">
        <w:rPr>
          <w:rFonts w:cs="Arial"/>
          <w:snapToGrid w:val="0"/>
          <w:sz w:val="22"/>
          <w:szCs w:val="22"/>
        </w:rPr>
        <w:t xml:space="preserve"> r. poz. </w:t>
      </w:r>
      <w:r w:rsidR="00D87C26">
        <w:rPr>
          <w:rFonts w:cs="Arial"/>
          <w:snapToGrid w:val="0"/>
          <w:sz w:val="22"/>
          <w:szCs w:val="22"/>
        </w:rPr>
        <w:t>55</w:t>
      </w:r>
      <w:r w:rsidRPr="00C549FD">
        <w:rPr>
          <w:rFonts w:cs="Arial"/>
          <w:snapToGrid w:val="0"/>
          <w:sz w:val="22"/>
          <w:szCs w:val="22"/>
        </w:rPr>
        <w:t xml:space="preserve"> ze zm.), dla którego obowiązują zakazy i zasady zagospodarowania przestrzennego określone w </w:t>
      </w:r>
      <w:r w:rsidR="00D87C26">
        <w:rPr>
          <w:rFonts w:cs="Arial"/>
          <w:sz w:val="22"/>
          <w:szCs w:val="22"/>
        </w:rPr>
        <w:t>Uchwale Nr XI/257/19 Sejmiku Województwa Kujawsko – pomorskiego z dnia 13 listopada 2019 r. w sprawie obszarów chronionego krajobrazu</w:t>
      </w:r>
      <w:r w:rsidRPr="00C549FD">
        <w:rPr>
          <w:rFonts w:cs="Arial"/>
          <w:sz w:val="22"/>
          <w:szCs w:val="22"/>
        </w:rPr>
        <w:t>.</w:t>
      </w:r>
    </w:p>
    <w:p w:rsidR="00CA3FA8" w:rsidRPr="00C549FD" w:rsidRDefault="00996E69" w:rsidP="00F3025B">
      <w:pPr>
        <w:jc w:val="both"/>
        <w:rPr>
          <w:rFonts w:cs="Arial"/>
          <w:sz w:val="22"/>
          <w:szCs w:val="22"/>
        </w:rPr>
      </w:pPr>
      <w:r w:rsidRPr="00C549FD">
        <w:rPr>
          <w:rFonts w:cs="Arial"/>
          <w:sz w:val="22"/>
          <w:szCs w:val="22"/>
        </w:rPr>
        <w:t xml:space="preserve">• Ustawa z dnia </w:t>
      </w:r>
      <w:r w:rsidR="00967410" w:rsidRPr="00C549FD">
        <w:rPr>
          <w:rFonts w:cs="Arial"/>
          <w:sz w:val="22"/>
          <w:szCs w:val="22"/>
        </w:rPr>
        <w:t>20</w:t>
      </w:r>
      <w:r w:rsidRPr="00C549FD">
        <w:rPr>
          <w:rFonts w:cs="Arial"/>
          <w:sz w:val="22"/>
          <w:szCs w:val="22"/>
        </w:rPr>
        <w:t xml:space="preserve"> lipca 20</w:t>
      </w:r>
      <w:r w:rsidR="00967410" w:rsidRPr="00C549FD">
        <w:rPr>
          <w:rFonts w:cs="Arial"/>
          <w:sz w:val="22"/>
          <w:szCs w:val="22"/>
        </w:rPr>
        <w:t>17</w:t>
      </w:r>
      <w:r w:rsidRPr="00C549FD">
        <w:rPr>
          <w:rFonts w:cs="Arial"/>
          <w:sz w:val="22"/>
          <w:szCs w:val="22"/>
        </w:rPr>
        <w:t xml:space="preserve"> r. Prawo wodne (Dz. U. </w:t>
      </w:r>
      <w:r w:rsidR="00967410" w:rsidRPr="00C549FD">
        <w:rPr>
          <w:rFonts w:cs="Arial"/>
          <w:sz w:val="22"/>
          <w:szCs w:val="22"/>
        </w:rPr>
        <w:t xml:space="preserve">z </w:t>
      </w:r>
      <w:r w:rsidRPr="00C549FD">
        <w:rPr>
          <w:rFonts w:cs="Arial"/>
          <w:sz w:val="22"/>
          <w:szCs w:val="22"/>
        </w:rPr>
        <w:t>20</w:t>
      </w:r>
      <w:r w:rsidR="00D87C26">
        <w:rPr>
          <w:rFonts w:cs="Arial"/>
          <w:sz w:val="22"/>
          <w:szCs w:val="22"/>
        </w:rPr>
        <w:t>20</w:t>
      </w:r>
      <w:r w:rsidR="00967410" w:rsidRPr="00C549FD">
        <w:rPr>
          <w:rFonts w:cs="Arial"/>
          <w:sz w:val="22"/>
          <w:szCs w:val="22"/>
        </w:rPr>
        <w:t xml:space="preserve"> r. poz. </w:t>
      </w:r>
      <w:r w:rsidR="00D87C26">
        <w:rPr>
          <w:rFonts w:cs="Arial"/>
          <w:sz w:val="22"/>
          <w:szCs w:val="22"/>
        </w:rPr>
        <w:t>310</w:t>
      </w:r>
      <w:r w:rsidR="00967410" w:rsidRPr="00C549FD">
        <w:rPr>
          <w:rFonts w:cs="Arial"/>
          <w:sz w:val="22"/>
          <w:szCs w:val="22"/>
        </w:rPr>
        <w:t xml:space="preserve"> ze zmianami</w:t>
      </w:r>
      <w:r w:rsidR="00F3025B" w:rsidRPr="00C549FD">
        <w:rPr>
          <w:rFonts w:cs="Arial"/>
          <w:sz w:val="22"/>
          <w:szCs w:val="22"/>
        </w:rPr>
        <w:t>).</w:t>
      </w:r>
    </w:p>
    <w:p w:rsidR="00CA3FA8" w:rsidRPr="00C549FD" w:rsidRDefault="00CA3FA8" w:rsidP="00996E69">
      <w:pPr>
        <w:jc w:val="both"/>
        <w:rPr>
          <w:rFonts w:cs="Arial"/>
          <w:sz w:val="22"/>
          <w:szCs w:val="22"/>
        </w:rPr>
      </w:pPr>
      <w:r w:rsidRPr="00C549FD">
        <w:rPr>
          <w:rFonts w:cs="Arial"/>
          <w:sz w:val="22"/>
          <w:szCs w:val="22"/>
        </w:rPr>
        <w:t xml:space="preserve">Analizowany teren objęty ustaleniami Planu znajduje się poza granicami obszarów </w:t>
      </w:r>
      <w:r w:rsidR="00F3025B" w:rsidRPr="00C549FD">
        <w:rPr>
          <w:rFonts w:cs="Arial"/>
          <w:sz w:val="22"/>
          <w:szCs w:val="22"/>
        </w:rPr>
        <w:t>szczególnego zagrożenia powodzią zgodnie z art. 16</w:t>
      </w:r>
      <w:r w:rsidR="00B95134" w:rsidRPr="00C549FD">
        <w:rPr>
          <w:rFonts w:cs="Arial"/>
          <w:sz w:val="22"/>
          <w:szCs w:val="22"/>
        </w:rPr>
        <w:t>9</w:t>
      </w:r>
      <w:r w:rsidR="00F3025B" w:rsidRPr="00C549FD">
        <w:rPr>
          <w:rFonts w:cs="Arial"/>
          <w:sz w:val="22"/>
          <w:szCs w:val="22"/>
        </w:rPr>
        <w:t xml:space="preserve"> ust. 2 pkt 2.</w:t>
      </w:r>
    </w:p>
    <w:p w:rsidR="00996E69" w:rsidRPr="00C549FD" w:rsidRDefault="00996E69" w:rsidP="00996E69">
      <w:pPr>
        <w:jc w:val="both"/>
        <w:rPr>
          <w:rFonts w:cs="Arial"/>
          <w:sz w:val="22"/>
          <w:szCs w:val="22"/>
        </w:rPr>
      </w:pPr>
      <w:r w:rsidRPr="00C549FD">
        <w:rPr>
          <w:rFonts w:cs="Arial"/>
          <w:sz w:val="22"/>
          <w:szCs w:val="22"/>
        </w:rPr>
        <w:t>• Ustawa z dnia 27 kwietnia 2001 r. Prawo ochrony środowiska (Dz. U. 20</w:t>
      </w:r>
      <w:r w:rsidR="00D87C26">
        <w:rPr>
          <w:rFonts w:cs="Arial"/>
          <w:sz w:val="22"/>
          <w:szCs w:val="22"/>
        </w:rPr>
        <w:t>20</w:t>
      </w:r>
      <w:r w:rsidR="00F3025B" w:rsidRPr="00C549FD">
        <w:rPr>
          <w:rFonts w:cs="Arial"/>
          <w:sz w:val="22"/>
          <w:szCs w:val="22"/>
        </w:rPr>
        <w:t xml:space="preserve"> r.</w:t>
      </w:r>
      <w:r w:rsidRPr="00C549FD">
        <w:rPr>
          <w:rFonts w:cs="Arial"/>
          <w:sz w:val="22"/>
          <w:szCs w:val="22"/>
        </w:rPr>
        <w:t xml:space="preserve">, </w:t>
      </w:r>
      <w:r w:rsidR="006F6EF2" w:rsidRPr="00C549FD">
        <w:rPr>
          <w:rFonts w:cs="Arial"/>
          <w:sz w:val="22"/>
          <w:szCs w:val="22"/>
        </w:rPr>
        <w:t xml:space="preserve">poz. </w:t>
      </w:r>
      <w:r w:rsidR="00F3025B" w:rsidRPr="00C549FD">
        <w:rPr>
          <w:rFonts w:cs="Arial"/>
          <w:sz w:val="22"/>
          <w:szCs w:val="22"/>
        </w:rPr>
        <w:t xml:space="preserve"> </w:t>
      </w:r>
      <w:r w:rsidR="00D87C26">
        <w:rPr>
          <w:rFonts w:cs="Arial"/>
          <w:sz w:val="22"/>
          <w:szCs w:val="22"/>
        </w:rPr>
        <w:t>1219</w:t>
      </w:r>
      <w:r w:rsidR="00F3025B" w:rsidRPr="00C549FD">
        <w:rPr>
          <w:rFonts w:cs="Arial"/>
          <w:sz w:val="22"/>
          <w:szCs w:val="22"/>
        </w:rPr>
        <w:t xml:space="preserve"> ze zmianami</w:t>
      </w:r>
      <w:r w:rsidRPr="00C549FD">
        <w:rPr>
          <w:rFonts w:cs="Arial"/>
          <w:sz w:val="22"/>
          <w:szCs w:val="22"/>
        </w:rPr>
        <w:t>).</w:t>
      </w:r>
    </w:p>
    <w:p w:rsidR="00996E69" w:rsidRPr="00C549FD" w:rsidRDefault="00996E69" w:rsidP="00996E69">
      <w:pPr>
        <w:jc w:val="both"/>
        <w:rPr>
          <w:rFonts w:cs="Arial"/>
          <w:sz w:val="22"/>
          <w:szCs w:val="22"/>
        </w:rPr>
      </w:pPr>
      <w:r w:rsidRPr="00C549FD">
        <w:rPr>
          <w:rFonts w:cs="Arial"/>
          <w:sz w:val="22"/>
          <w:szCs w:val="22"/>
        </w:rPr>
        <w:t xml:space="preserve">Projekt </w:t>
      </w:r>
      <w:r w:rsidR="006F6EF2" w:rsidRPr="00C549FD">
        <w:rPr>
          <w:rFonts w:cs="Arial"/>
          <w:sz w:val="22"/>
          <w:szCs w:val="22"/>
        </w:rPr>
        <w:t>planu</w:t>
      </w:r>
      <w:r w:rsidRPr="00C549FD">
        <w:rPr>
          <w:rFonts w:cs="Arial"/>
          <w:sz w:val="22"/>
          <w:szCs w:val="22"/>
        </w:rPr>
        <w:t xml:space="preserve"> uwzglę</w:t>
      </w:r>
      <w:r w:rsidR="006F6EF2" w:rsidRPr="00C549FD">
        <w:rPr>
          <w:rFonts w:cs="Arial"/>
          <w:sz w:val="22"/>
          <w:szCs w:val="22"/>
        </w:rPr>
        <w:t>dnia</w:t>
      </w:r>
      <w:r w:rsidR="00F3025B" w:rsidRPr="00C549FD">
        <w:rPr>
          <w:rFonts w:cs="Arial"/>
          <w:sz w:val="22"/>
          <w:szCs w:val="22"/>
        </w:rPr>
        <w:t xml:space="preserve"> zapisy działu VII</w:t>
      </w:r>
      <w:r w:rsidRPr="00C549FD">
        <w:rPr>
          <w:rFonts w:cs="Arial"/>
          <w:sz w:val="22"/>
          <w:szCs w:val="22"/>
        </w:rPr>
        <w:t xml:space="preserve"> ochrona środowiska w zagospodarowaniu przestrzennym i przy realizacji inwestycji, w szczególności:</w:t>
      </w:r>
    </w:p>
    <w:p w:rsidR="00996E69" w:rsidRPr="00C549FD" w:rsidRDefault="00996E69" w:rsidP="00996E69">
      <w:pPr>
        <w:jc w:val="both"/>
        <w:rPr>
          <w:rFonts w:cs="Arial"/>
          <w:sz w:val="22"/>
          <w:szCs w:val="22"/>
        </w:rPr>
      </w:pPr>
      <w:r w:rsidRPr="00C549FD">
        <w:rPr>
          <w:rFonts w:cs="Arial"/>
          <w:sz w:val="22"/>
          <w:szCs w:val="22"/>
        </w:rPr>
        <w:t>Art. 71. 1. Zasady zrównoważonego rozwoju i ochrony środowiska stanowi. podstaw. Do sporządzania i aktualizacji koncepcji polityki przestrzennego zagospodarowania kraju, strategii rozwoju województw, planów zagospodarowania przestrzennego województw, studiów uwarunkowań i kierunków zagospodarowania przestrzennego gmin oraz miejscowych planów zagospodarowania przestrzennego.</w:t>
      </w:r>
    </w:p>
    <w:p w:rsidR="00996E69" w:rsidRPr="00C549FD" w:rsidRDefault="00996E69" w:rsidP="00996E69">
      <w:pPr>
        <w:jc w:val="both"/>
        <w:rPr>
          <w:rFonts w:cs="Arial"/>
          <w:sz w:val="22"/>
          <w:szCs w:val="22"/>
        </w:rPr>
      </w:pPr>
      <w:r w:rsidRPr="00C549FD">
        <w:rPr>
          <w:rFonts w:cs="Arial"/>
          <w:sz w:val="22"/>
          <w:szCs w:val="22"/>
        </w:rPr>
        <w:t>2. W koncepcji, strategiach, planach i studiach, o których mowa w ust. 1, w szczególności:</w:t>
      </w:r>
    </w:p>
    <w:p w:rsidR="00996E69" w:rsidRPr="00C549FD" w:rsidRDefault="00996E69" w:rsidP="00996E69">
      <w:pPr>
        <w:jc w:val="both"/>
        <w:rPr>
          <w:rFonts w:cs="Arial"/>
          <w:sz w:val="22"/>
          <w:szCs w:val="22"/>
        </w:rPr>
      </w:pPr>
      <w:r w:rsidRPr="00C549FD">
        <w:rPr>
          <w:rFonts w:cs="Arial"/>
          <w:sz w:val="22"/>
          <w:szCs w:val="22"/>
        </w:rPr>
        <w:t>- określa się rozwiązania niezbędne do zapobiegania powstawaniu zanieczyszczeń, zapewnienia ochrony przed powstającymi zanieczyszczeniami oraz przywracania środowiska do właściwego stanu,</w:t>
      </w:r>
    </w:p>
    <w:p w:rsidR="00996E69" w:rsidRPr="00C549FD" w:rsidRDefault="00996E69" w:rsidP="00996E69">
      <w:pPr>
        <w:jc w:val="both"/>
        <w:rPr>
          <w:rFonts w:cs="Arial"/>
          <w:sz w:val="22"/>
          <w:szCs w:val="22"/>
        </w:rPr>
      </w:pPr>
      <w:r w:rsidRPr="00C549FD">
        <w:rPr>
          <w:rFonts w:cs="Arial"/>
          <w:sz w:val="22"/>
          <w:szCs w:val="22"/>
        </w:rPr>
        <w:t>- ustala się warunki realizacji przedsięwzięć, umożliwiające uzyskanie optymalnych efektów w zakresie ochrony środowiska.</w:t>
      </w:r>
    </w:p>
    <w:p w:rsidR="00996E69" w:rsidRPr="00C549FD" w:rsidRDefault="00996E69" w:rsidP="00996E69">
      <w:pPr>
        <w:jc w:val="both"/>
        <w:rPr>
          <w:rFonts w:cs="Arial"/>
          <w:sz w:val="22"/>
          <w:szCs w:val="22"/>
        </w:rPr>
      </w:pPr>
      <w:r w:rsidRPr="00C549FD">
        <w:rPr>
          <w:rFonts w:cs="Arial"/>
          <w:sz w:val="22"/>
          <w:szCs w:val="22"/>
        </w:rPr>
        <w:t>3. Przeznaczenie i sposób zagospodarowania terenu powinny w jak największym stopniu zapewniać zachowanie jego walorów krajobrazowych.</w:t>
      </w:r>
    </w:p>
    <w:p w:rsidR="00996E69" w:rsidRPr="00C549FD" w:rsidRDefault="00996E69" w:rsidP="00996E69">
      <w:pPr>
        <w:jc w:val="both"/>
        <w:rPr>
          <w:rFonts w:cs="Arial"/>
          <w:sz w:val="22"/>
          <w:szCs w:val="22"/>
        </w:rPr>
      </w:pPr>
      <w:r w:rsidRPr="00C549FD">
        <w:rPr>
          <w:rFonts w:cs="Arial"/>
          <w:sz w:val="22"/>
          <w:szCs w:val="22"/>
        </w:rPr>
        <w:t>Art. 72. 1. W studium uwarunkowań i kierunków zagospodarowania przestrzennego gmin  oraz miejscowych planach zagospodarowania przestrzennego zapewnia się. warunki utrzymania równowagi przyrodniczej i racjonalną gospodarkę zasobami środowiska,</w:t>
      </w:r>
    </w:p>
    <w:p w:rsidR="00996E69" w:rsidRPr="00C549FD" w:rsidRDefault="00996E69" w:rsidP="00996E69">
      <w:pPr>
        <w:jc w:val="both"/>
        <w:rPr>
          <w:rFonts w:cs="Arial"/>
          <w:sz w:val="22"/>
          <w:szCs w:val="22"/>
        </w:rPr>
      </w:pPr>
      <w:r w:rsidRPr="00C549FD">
        <w:rPr>
          <w:rFonts w:cs="Arial"/>
          <w:sz w:val="22"/>
          <w:szCs w:val="22"/>
        </w:rPr>
        <w:lastRenderedPageBreak/>
        <w:t>2. W studium uwarunkowań i kierunków zagospodarowania przestrzennego gmin oraz w miejscowych planach zagospodarowania przestrzennego, przy przeznaczaniu terenów na poszczególne cele oraz przy określaniu zada. związanych z ich zagospodarowaniem w strukturze wykorzystania terenu, ustala się proporcje pozwalające na zachowanie lub przywrócenie na nich równowagi przyrodniczej i prawidłowych warunków życia.</w:t>
      </w:r>
    </w:p>
    <w:p w:rsidR="00996E69" w:rsidRPr="00C549FD" w:rsidRDefault="00996E69" w:rsidP="00996E69">
      <w:pPr>
        <w:jc w:val="both"/>
        <w:rPr>
          <w:rFonts w:cs="Arial"/>
          <w:sz w:val="22"/>
          <w:szCs w:val="22"/>
        </w:rPr>
      </w:pPr>
      <w:r w:rsidRPr="00C549FD">
        <w:rPr>
          <w:rFonts w:cs="Arial"/>
          <w:sz w:val="22"/>
          <w:szCs w:val="22"/>
        </w:rPr>
        <w:t>3. W zmianie studium uwarunkowań i kierunków zagospodarowania przestrzennego gmin oraz w miejscowych planach zagospodarowania przestrzennego określa się także sposób zagospodarowania obszarów zdegradowanych w wyniku działalności człowieka oraz klęsk żywiołowych.</w:t>
      </w:r>
    </w:p>
    <w:p w:rsidR="00F3025B" w:rsidRPr="00C549FD" w:rsidRDefault="00F3025B" w:rsidP="00996E69">
      <w:pPr>
        <w:jc w:val="both"/>
        <w:rPr>
          <w:rFonts w:cs="Arial"/>
          <w:sz w:val="22"/>
          <w:szCs w:val="22"/>
        </w:rPr>
      </w:pPr>
      <w:r w:rsidRPr="00C549FD">
        <w:rPr>
          <w:rFonts w:cs="Arial"/>
          <w:sz w:val="22"/>
          <w:szCs w:val="22"/>
        </w:rPr>
        <w:t xml:space="preserve">W zakresie </w:t>
      </w:r>
      <w:r w:rsidRPr="00C549FD">
        <w:rPr>
          <w:rFonts w:cs="Arial"/>
          <w:iCs/>
          <w:sz w:val="22"/>
          <w:szCs w:val="22"/>
        </w:rPr>
        <w:t xml:space="preserve">art. 110a ust. 1 </w:t>
      </w:r>
      <w:r w:rsidRPr="00C549FD">
        <w:rPr>
          <w:rFonts w:cs="Arial"/>
          <w:sz w:val="22"/>
          <w:szCs w:val="22"/>
        </w:rPr>
        <w:t xml:space="preserve">obszar miejscowego Planu nie jest objęty granicą </w:t>
      </w:r>
      <w:r w:rsidRPr="00C549FD">
        <w:rPr>
          <w:rFonts w:cs="Arial"/>
          <w:color w:val="000000"/>
          <w:sz w:val="22"/>
          <w:szCs w:val="22"/>
        </w:rPr>
        <w:t>terenów zagrożonych ruchami masowymi ziemi.</w:t>
      </w:r>
    </w:p>
    <w:p w:rsidR="00996E69" w:rsidRPr="00C549FD" w:rsidRDefault="00996E69" w:rsidP="00996E69">
      <w:pPr>
        <w:jc w:val="both"/>
        <w:rPr>
          <w:rFonts w:cs="Arial"/>
          <w:sz w:val="22"/>
          <w:szCs w:val="22"/>
        </w:rPr>
      </w:pPr>
      <w:r w:rsidRPr="00C549FD">
        <w:rPr>
          <w:rFonts w:cs="Arial"/>
          <w:sz w:val="22"/>
          <w:szCs w:val="22"/>
        </w:rPr>
        <w:t xml:space="preserve">• </w:t>
      </w:r>
      <w:r w:rsidRPr="00C549FD">
        <w:rPr>
          <w:rFonts w:cs="Arial"/>
          <w:bCs/>
          <w:sz w:val="22"/>
          <w:szCs w:val="22"/>
        </w:rPr>
        <w:t>Ustawa</w:t>
      </w:r>
      <w:r w:rsidRPr="00C549FD">
        <w:rPr>
          <w:rFonts w:cs="Arial"/>
          <w:sz w:val="22"/>
          <w:szCs w:val="22"/>
        </w:rPr>
        <w:t xml:space="preserve"> z dnia </w:t>
      </w:r>
      <w:r w:rsidR="004005AF" w:rsidRPr="00C549FD">
        <w:rPr>
          <w:rFonts w:cs="Arial"/>
          <w:sz w:val="22"/>
          <w:szCs w:val="22"/>
        </w:rPr>
        <w:t>5 sierpnia</w:t>
      </w:r>
      <w:r w:rsidRPr="00C549FD">
        <w:rPr>
          <w:rFonts w:cs="Arial"/>
          <w:sz w:val="22"/>
          <w:szCs w:val="22"/>
        </w:rPr>
        <w:t xml:space="preserve"> 2011 r. </w:t>
      </w:r>
      <w:r w:rsidRPr="00C549FD">
        <w:rPr>
          <w:rFonts w:cs="Arial"/>
          <w:bCs/>
          <w:sz w:val="22"/>
          <w:szCs w:val="22"/>
        </w:rPr>
        <w:t>Prawo geologiczne i górnicze</w:t>
      </w:r>
      <w:r w:rsidRPr="00C549FD">
        <w:rPr>
          <w:rFonts w:cs="Arial"/>
          <w:b/>
          <w:bCs/>
          <w:sz w:val="22"/>
          <w:szCs w:val="22"/>
        </w:rPr>
        <w:t xml:space="preserve"> </w:t>
      </w:r>
      <w:r w:rsidRPr="00C549FD">
        <w:rPr>
          <w:rFonts w:cs="Arial"/>
          <w:sz w:val="22"/>
          <w:szCs w:val="22"/>
        </w:rPr>
        <w:t xml:space="preserve">(Dz. U. </w:t>
      </w:r>
      <w:r w:rsidR="004005AF" w:rsidRPr="00C549FD">
        <w:rPr>
          <w:rFonts w:cs="Arial"/>
          <w:sz w:val="22"/>
          <w:szCs w:val="22"/>
        </w:rPr>
        <w:t>z 20</w:t>
      </w:r>
      <w:r w:rsidR="00D87C26">
        <w:rPr>
          <w:rFonts w:cs="Arial"/>
          <w:sz w:val="22"/>
          <w:szCs w:val="22"/>
        </w:rPr>
        <w:t>10</w:t>
      </w:r>
      <w:r w:rsidR="004005AF" w:rsidRPr="00C549FD">
        <w:rPr>
          <w:rFonts w:cs="Arial"/>
          <w:sz w:val="22"/>
          <w:szCs w:val="22"/>
        </w:rPr>
        <w:t xml:space="preserve"> r. poz. </w:t>
      </w:r>
      <w:r w:rsidR="00D87C26">
        <w:rPr>
          <w:rFonts w:cs="Arial"/>
          <w:sz w:val="22"/>
          <w:szCs w:val="22"/>
        </w:rPr>
        <w:t>1064</w:t>
      </w:r>
      <w:r w:rsidR="004005AF" w:rsidRPr="00C549FD">
        <w:rPr>
          <w:rFonts w:cs="Arial"/>
          <w:sz w:val="22"/>
          <w:szCs w:val="22"/>
        </w:rPr>
        <w:t xml:space="preserve"> ze zmianami</w:t>
      </w:r>
      <w:r w:rsidRPr="00C549FD">
        <w:rPr>
          <w:rFonts w:cs="Arial"/>
          <w:sz w:val="22"/>
          <w:szCs w:val="22"/>
        </w:rPr>
        <w:t>).</w:t>
      </w:r>
      <w:r w:rsidRPr="00C549FD">
        <w:rPr>
          <w:rFonts w:cs="Arial"/>
          <w:b/>
          <w:bCs/>
          <w:sz w:val="22"/>
          <w:szCs w:val="22"/>
        </w:rPr>
        <w:t xml:space="preserve"> </w:t>
      </w:r>
      <w:r w:rsidR="00F3025B" w:rsidRPr="00C549FD">
        <w:rPr>
          <w:rFonts w:cs="Arial"/>
          <w:bCs/>
          <w:sz w:val="22"/>
          <w:szCs w:val="22"/>
        </w:rPr>
        <w:t>Planowanie przestrzenne na tere</w:t>
      </w:r>
      <w:r w:rsidRPr="00C549FD">
        <w:rPr>
          <w:rFonts w:cs="Arial"/>
          <w:bCs/>
          <w:sz w:val="22"/>
          <w:szCs w:val="22"/>
        </w:rPr>
        <w:t>nach górniczych</w:t>
      </w:r>
      <w:r w:rsidRPr="00C549FD">
        <w:rPr>
          <w:rFonts w:cs="Arial"/>
          <w:sz w:val="22"/>
          <w:szCs w:val="22"/>
        </w:rPr>
        <w:t xml:space="preserve"> </w:t>
      </w:r>
      <w:r w:rsidRPr="00C549FD">
        <w:rPr>
          <w:rFonts w:cs="Arial"/>
          <w:bCs/>
          <w:sz w:val="22"/>
          <w:szCs w:val="22"/>
        </w:rPr>
        <w:t>art. 104.</w:t>
      </w:r>
      <w:r w:rsidRPr="00C549FD">
        <w:rPr>
          <w:rFonts w:cs="Arial"/>
          <w:sz w:val="22"/>
          <w:szCs w:val="22"/>
        </w:rPr>
        <w:t xml:space="preserve"> 1. Obszary i tereny górnicze uwzględnia się w studium uwarunkowań i kierunków zagospodarowania przestrzennego gminy oraz w miejscowym planie zagospodarowania przestrzennego. </w:t>
      </w:r>
    </w:p>
    <w:p w:rsidR="00996E69" w:rsidRPr="00C549FD" w:rsidRDefault="00996E69" w:rsidP="00996E69">
      <w:pPr>
        <w:jc w:val="both"/>
        <w:rPr>
          <w:rFonts w:cs="Arial"/>
          <w:sz w:val="22"/>
          <w:szCs w:val="22"/>
        </w:rPr>
      </w:pPr>
      <w:r w:rsidRPr="00C549FD">
        <w:rPr>
          <w:rFonts w:cs="Arial"/>
          <w:sz w:val="22"/>
          <w:szCs w:val="22"/>
        </w:rPr>
        <w:t>2. Jeżeli w wyniku zamierzonej działalności określonej w koncesji przewiduje się istotne skutki dla środowiska, dla terenu górniczego bądź jego fragmentu można sporządzić miejscowy plan zagospodarowania przestrzennego, na podstawie przepisów o zagospodarowaniu przestrzennym.</w:t>
      </w:r>
    </w:p>
    <w:p w:rsidR="00996E69" w:rsidRPr="00C549FD" w:rsidRDefault="00996E69" w:rsidP="00996E69">
      <w:pPr>
        <w:jc w:val="both"/>
        <w:rPr>
          <w:rFonts w:cs="Arial"/>
          <w:sz w:val="22"/>
          <w:szCs w:val="22"/>
        </w:rPr>
      </w:pPr>
      <w:r w:rsidRPr="00C549FD">
        <w:rPr>
          <w:rFonts w:cs="Arial"/>
          <w:sz w:val="22"/>
          <w:szCs w:val="22"/>
        </w:rPr>
        <w:t>3. Przewidywane dla środowiska skutki działalności określonej w koncesji określa się w opracowaniu ekofizjograficznym sporządzanym na potrzeby studium uwarunkowań i kierunków zagospodarowania przestrzennego gm</w:t>
      </w:r>
      <w:r w:rsidR="00D87C26">
        <w:rPr>
          <w:rFonts w:cs="Arial"/>
          <w:sz w:val="22"/>
          <w:szCs w:val="22"/>
        </w:rPr>
        <w:t>iny oraz miejscowego planu zago</w:t>
      </w:r>
      <w:r w:rsidRPr="00C549FD">
        <w:rPr>
          <w:rFonts w:cs="Arial"/>
          <w:sz w:val="22"/>
          <w:szCs w:val="22"/>
        </w:rPr>
        <w:t>spodarowania przestrzennego, a także na podstawie projektu zagospodarowania złoża.</w:t>
      </w:r>
    </w:p>
    <w:p w:rsidR="004005AF" w:rsidRPr="00C549FD" w:rsidRDefault="004005AF" w:rsidP="00996E69">
      <w:pPr>
        <w:jc w:val="both"/>
        <w:rPr>
          <w:rFonts w:cs="Arial"/>
          <w:sz w:val="22"/>
          <w:szCs w:val="22"/>
        </w:rPr>
      </w:pPr>
      <w:r w:rsidRPr="00C549FD">
        <w:rPr>
          <w:rFonts w:cs="Arial"/>
          <w:sz w:val="22"/>
          <w:szCs w:val="22"/>
        </w:rPr>
        <w:t xml:space="preserve">Obszar Planu położony jest </w:t>
      </w:r>
      <w:r w:rsidRPr="00C549FD">
        <w:rPr>
          <w:rFonts w:cs="Arial"/>
          <w:snapToGrid w:val="0"/>
          <w:sz w:val="22"/>
          <w:szCs w:val="22"/>
        </w:rPr>
        <w:t>w obszarze górniczym wód mineralnych „ CIECHOCINEK” utworzonym  dla ochrony zasobów wód leczniczych decyzja Ministra Zdrowia i Opieki Społecznej z dnia 28.02.1969 znak TG76/236/69. Ustalenia planu nie kolidują z planem ruchu zakładu.</w:t>
      </w:r>
    </w:p>
    <w:p w:rsidR="00996E69" w:rsidRPr="00C549FD" w:rsidRDefault="00996E69" w:rsidP="00996E69">
      <w:pPr>
        <w:jc w:val="both"/>
        <w:rPr>
          <w:rFonts w:cs="Arial"/>
          <w:sz w:val="22"/>
          <w:szCs w:val="22"/>
        </w:rPr>
      </w:pPr>
      <w:r w:rsidRPr="00C549FD">
        <w:rPr>
          <w:rFonts w:cs="Arial"/>
          <w:sz w:val="22"/>
          <w:szCs w:val="22"/>
        </w:rPr>
        <w:t>• Ustawa z dnia 28 lipca 2005</w:t>
      </w:r>
      <w:r w:rsidR="004005AF" w:rsidRPr="00C549FD">
        <w:rPr>
          <w:rFonts w:cs="Arial"/>
          <w:sz w:val="22"/>
          <w:szCs w:val="22"/>
        </w:rPr>
        <w:t xml:space="preserve"> </w:t>
      </w:r>
      <w:r w:rsidRPr="00C549FD">
        <w:rPr>
          <w:rFonts w:cs="Arial"/>
          <w:sz w:val="22"/>
          <w:szCs w:val="22"/>
        </w:rPr>
        <w:t>r. o lecznictwie uzdrowiskowym, uzdrowiskach i obszarach ochrony uzdrowiskowej oraz gminach uzdrowiskowych (Dz.</w:t>
      </w:r>
      <w:r w:rsidR="004005AF" w:rsidRPr="00C549FD">
        <w:rPr>
          <w:rFonts w:cs="Arial"/>
          <w:sz w:val="22"/>
          <w:szCs w:val="22"/>
        </w:rPr>
        <w:t xml:space="preserve"> </w:t>
      </w:r>
      <w:r w:rsidRPr="00C549FD">
        <w:rPr>
          <w:rFonts w:cs="Arial"/>
          <w:sz w:val="22"/>
          <w:szCs w:val="22"/>
        </w:rPr>
        <w:t>U.</w:t>
      </w:r>
      <w:r w:rsidR="004005AF" w:rsidRPr="00C549FD">
        <w:rPr>
          <w:rFonts w:cs="Arial"/>
          <w:sz w:val="22"/>
          <w:szCs w:val="22"/>
        </w:rPr>
        <w:t xml:space="preserve"> </w:t>
      </w:r>
      <w:r w:rsidRPr="00C549FD">
        <w:rPr>
          <w:rFonts w:cs="Arial"/>
          <w:sz w:val="22"/>
          <w:szCs w:val="22"/>
        </w:rPr>
        <w:t>z 20</w:t>
      </w:r>
      <w:r w:rsidR="00D87C26">
        <w:rPr>
          <w:rFonts w:cs="Arial"/>
          <w:sz w:val="22"/>
          <w:szCs w:val="22"/>
        </w:rPr>
        <w:t>20</w:t>
      </w:r>
      <w:r w:rsidR="004005AF" w:rsidRPr="00C549FD">
        <w:rPr>
          <w:rFonts w:cs="Arial"/>
          <w:sz w:val="22"/>
          <w:szCs w:val="22"/>
        </w:rPr>
        <w:t xml:space="preserve"> r.</w:t>
      </w:r>
      <w:r w:rsidRPr="00C549FD">
        <w:rPr>
          <w:rFonts w:cs="Arial"/>
          <w:sz w:val="22"/>
          <w:szCs w:val="22"/>
        </w:rPr>
        <w:t xml:space="preserve"> poz. </w:t>
      </w:r>
      <w:r w:rsidR="00D87C26">
        <w:rPr>
          <w:rFonts w:cs="Arial"/>
          <w:sz w:val="22"/>
          <w:szCs w:val="22"/>
        </w:rPr>
        <w:t>1662</w:t>
      </w:r>
      <w:r w:rsidRPr="00C549FD">
        <w:rPr>
          <w:rFonts w:cs="Arial"/>
          <w:sz w:val="22"/>
          <w:szCs w:val="22"/>
        </w:rPr>
        <w:t xml:space="preserve">) art. 38 na obszarze uzdrowiska lub obszarze ochrony uzdrowiskowej wydziela się trzy rodzaje stref ochrony uzdrowiskowej, oznaczone literami „A”, „B” i „C”. </w:t>
      </w:r>
      <w:r w:rsidR="004005AF" w:rsidRPr="00C549FD">
        <w:rPr>
          <w:rFonts w:cs="Arial"/>
          <w:sz w:val="22"/>
          <w:szCs w:val="22"/>
        </w:rPr>
        <w:t>Cały a</w:t>
      </w:r>
      <w:r w:rsidRPr="00C549FD">
        <w:rPr>
          <w:rFonts w:cs="Arial"/>
          <w:sz w:val="22"/>
          <w:szCs w:val="22"/>
        </w:rPr>
        <w:t xml:space="preserve">nalizowany </w:t>
      </w:r>
      <w:r w:rsidR="004005AF" w:rsidRPr="00C549FD">
        <w:rPr>
          <w:rFonts w:cs="Arial"/>
          <w:sz w:val="22"/>
          <w:szCs w:val="22"/>
        </w:rPr>
        <w:t>obszar</w:t>
      </w:r>
      <w:r w:rsidRPr="00C549FD">
        <w:rPr>
          <w:rFonts w:cs="Arial"/>
          <w:sz w:val="22"/>
          <w:szCs w:val="22"/>
        </w:rPr>
        <w:t xml:space="preserve"> położony jest w strefie „</w:t>
      </w:r>
      <w:r w:rsidR="000A67EF">
        <w:rPr>
          <w:rFonts w:cs="Arial"/>
          <w:sz w:val="22"/>
          <w:szCs w:val="22"/>
        </w:rPr>
        <w:t>B</w:t>
      </w:r>
      <w:r w:rsidRPr="00C549FD">
        <w:rPr>
          <w:rFonts w:cs="Arial"/>
          <w:sz w:val="22"/>
          <w:szCs w:val="22"/>
        </w:rPr>
        <w:t>” ochrony uzdrowiskowej:</w:t>
      </w:r>
    </w:p>
    <w:p w:rsidR="00034D99" w:rsidRPr="00034D99" w:rsidRDefault="00034D99" w:rsidP="00034D99">
      <w:pPr>
        <w:jc w:val="both"/>
        <w:rPr>
          <w:rFonts w:cs="Arial"/>
          <w:color w:val="000000"/>
          <w:sz w:val="22"/>
          <w:szCs w:val="22"/>
        </w:rPr>
      </w:pPr>
      <w:r w:rsidRPr="00034D99">
        <w:rPr>
          <w:rFonts w:cs="Arial"/>
          <w:sz w:val="22"/>
          <w:szCs w:val="22"/>
        </w:rPr>
        <w:t xml:space="preserve">1) art. 38a.2. </w:t>
      </w:r>
      <w:r w:rsidRPr="00034D99">
        <w:rPr>
          <w:rFonts w:cs="Arial"/>
          <w:color w:val="000000"/>
          <w:sz w:val="22"/>
          <w:szCs w:val="22"/>
        </w:rPr>
        <w:t xml:space="preserve">2. W strefie „B” ochrony uzdrowiskowej zabrania się: </w:t>
      </w:r>
    </w:p>
    <w:p w:rsidR="00034D99" w:rsidRPr="00034D99" w:rsidRDefault="00034D99" w:rsidP="00034D99">
      <w:pPr>
        <w:jc w:val="both"/>
        <w:rPr>
          <w:rFonts w:cs="Arial"/>
          <w:color w:val="000000"/>
          <w:sz w:val="22"/>
          <w:szCs w:val="22"/>
        </w:rPr>
      </w:pPr>
      <w:r w:rsidRPr="00034D99">
        <w:rPr>
          <w:rFonts w:cs="Arial"/>
          <w:color w:val="000000"/>
          <w:sz w:val="22"/>
          <w:szCs w:val="22"/>
        </w:rPr>
        <w:t xml:space="preserve"> budowy w rozumieniu przepisów ustawy z dnia 7 lipca 1994 r. – Prawo budowlane: </w:t>
      </w:r>
    </w:p>
    <w:p w:rsidR="00034D99" w:rsidRPr="00034D99" w:rsidRDefault="00034D99" w:rsidP="00034D99">
      <w:pPr>
        <w:jc w:val="both"/>
        <w:rPr>
          <w:rFonts w:cs="Arial"/>
          <w:color w:val="000000"/>
          <w:sz w:val="22"/>
          <w:szCs w:val="22"/>
        </w:rPr>
      </w:pPr>
      <w:r w:rsidRPr="00034D99">
        <w:rPr>
          <w:rFonts w:cs="Arial"/>
          <w:color w:val="000000"/>
          <w:sz w:val="22"/>
          <w:szCs w:val="22"/>
        </w:rPr>
        <w:t xml:space="preserve">a) stacji paliw, bliżej niż 500 m od granicy strefy „A” ochrony uzdrowiskowej, </w:t>
      </w:r>
    </w:p>
    <w:p w:rsidR="00034D99" w:rsidRPr="00034D99" w:rsidRDefault="00034D99" w:rsidP="00034D99">
      <w:pPr>
        <w:jc w:val="both"/>
        <w:rPr>
          <w:rFonts w:cs="Arial"/>
          <w:color w:val="000000"/>
          <w:sz w:val="22"/>
          <w:szCs w:val="22"/>
        </w:rPr>
      </w:pPr>
      <w:r w:rsidRPr="00034D99">
        <w:rPr>
          <w:rFonts w:cs="Arial"/>
          <w:color w:val="000000"/>
          <w:sz w:val="22"/>
          <w:szCs w:val="22"/>
        </w:rPr>
        <w:t xml:space="preserve">b) urządzeń emitujących fale elektromagnetyczne, będących przedsięwzięciami mogącymi zawsze znacząco oddziaływać na środowisko w rozumieniu przepisów ustawy z dnia 3 października 2008 r. </w:t>
      </w:r>
      <w:r>
        <w:rPr>
          <w:rFonts w:cs="Arial"/>
          <w:color w:val="000000"/>
          <w:sz w:val="22"/>
          <w:szCs w:val="22"/>
        </w:rPr>
        <w:t xml:space="preserve"> </w:t>
      </w:r>
      <w:r w:rsidRPr="00034D99">
        <w:rPr>
          <w:rFonts w:cs="Arial"/>
          <w:color w:val="000000"/>
          <w:sz w:val="22"/>
          <w:szCs w:val="22"/>
        </w:rPr>
        <w:t>o udostępnianiu informacji o środowisku i jego ochronie, udziale społeczeństwa w ochronie środowiska oraz o ocenach oddziaływania na środowisko, oddziałujących na strefę „A” ochrony uzdrowiskowej polami elektromagnetycznymi o poziomach wyższych niż dopuszczalne poziomy pól elektromagnetycznych – charakteryzowane przez dopuszczalne wartości parametrów fizycznych – dla miejsc dostępnych dla ludnoś</w:t>
      </w:r>
      <w:r>
        <w:rPr>
          <w:rFonts w:cs="Arial"/>
          <w:color w:val="000000"/>
          <w:sz w:val="22"/>
          <w:szCs w:val="22"/>
        </w:rPr>
        <w:t>ci, określone na podstawie art.</w:t>
      </w:r>
      <w:r w:rsidRPr="00034D99">
        <w:rPr>
          <w:rFonts w:cs="Arial"/>
          <w:color w:val="000000"/>
          <w:sz w:val="22"/>
          <w:szCs w:val="22"/>
        </w:rPr>
        <w:t>122 ustawy</w:t>
      </w:r>
      <w:r>
        <w:rPr>
          <w:rFonts w:cs="Arial"/>
          <w:color w:val="000000"/>
          <w:sz w:val="22"/>
          <w:szCs w:val="22"/>
        </w:rPr>
        <w:t xml:space="preserve"> </w:t>
      </w:r>
      <w:r w:rsidRPr="00034D99">
        <w:rPr>
          <w:rFonts w:cs="Arial"/>
          <w:color w:val="000000"/>
          <w:sz w:val="22"/>
          <w:szCs w:val="22"/>
        </w:rPr>
        <w:t>z dnia 27 kwietnia 2001 r. – Prawo ochrony środowiska,</w:t>
      </w:r>
    </w:p>
    <w:p w:rsidR="00034D99" w:rsidRPr="00034D99" w:rsidRDefault="00034D99" w:rsidP="00034D99">
      <w:pPr>
        <w:jc w:val="both"/>
        <w:rPr>
          <w:rFonts w:cs="Arial"/>
          <w:color w:val="000000"/>
          <w:sz w:val="22"/>
          <w:szCs w:val="22"/>
        </w:rPr>
      </w:pPr>
      <w:r w:rsidRPr="00034D99">
        <w:rPr>
          <w:rFonts w:cs="Arial"/>
          <w:color w:val="000000"/>
          <w:sz w:val="22"/>
          <w:szCs w:val="22"/>
        </w:rPr>
        <w:t xml:space="preserve">c) parkingów naziemnych o liczbie miejsc postojowych powyżej 50, z wyjątkiem podziemnych i naziemnych parkingów wielopoziomowych; </w:t>
      </w:r>
    </w:p>
    <w:p w:rsidR="00034D99" w:rsidRPr="00034D99" w:rsidRDefault="00034D99" w:rsidP="00034D99">
      <w:pPr>
        <w:jc w:val="both"/>
        <w:rPr>
          <w:rFonts w:cs="Arial"/>
          <w:color w:val="000000"/>
          <w:sz w:val="22"/>
          <w:szCs w:val="22"/>
        </w:rPr>
      </w:pPr>
      <w:r w:rsidRPr="00034D99">
        <w:rPr>
          <w:rFonts w:cs="Arial"/>
          <w:color w:val="000000"/>
          <w:sz w:val="22"/>
          <w:szCs w:val="22"/>
        </w:rPr>
        <w:t xml:space="preserve">2) wyrębu drzew leśnych i parkowych, z wyjątkiem cięć pielęgnacyjnych i wyrębu określonego w planie urządzenia lasu; </w:t>
      </w:r>
    </w:p>
    <w:p w:rsidR="00034D99" w:rsidRPr="00034D99" w:rsidRDefault="00034D99" w:rsidP="00034D99">
      <w:pPr>
        <w:jc w:val="both"/>
        <w:rPr>
          <w:rFonts w:cs="Arial"/>
          <w:sz w:val="22"/>
          <w:szCs w:val="22"/>
        </w:rPr>
      </w:pPr>
      <w:r w:rsidRPr="00034D99">
        <w:rPr>
          <w:rFonts w:cs="Arial"/>
          <w:color w:val="000000"/>
          <w:sz w:val="22"/>
          <w:szCs w:val="22"/>
        </w:rPr>
        <w:t>3) budowy lub innych czynności, o których mowa w ust. 1 pkt 1 lit. a, d oraz pkt 2, 9, 11 i 12.</w:t>
      </w:r>
    </w:p>
    <w:p w:rsidR="00034D99" w:rsidRPr="00034D99" w:rsidRDefault="00034D99" w:rsidP="00034D99">
      <w:pPr>
        <w:jc w:val="both"/>
        <w:rPr>
          <w:rFonts w:cs="Arial"/>
          <w:sz w:val="22"/>
          <w:szCs w:val="22"/>
        </w:rPr>
      </w:pPr>
      <w:r w:rsidRPr="00034D99">
        <w:rPr>
          <w:rFonts w:cs="Arial"/>
          <w:sz w:val="22"/>
          <w:szCs w:val="22"/>
        </w:rPr>
        <w:t>UCHWAŁA NR LIII/318/18 Rady Miejskiej Ciechocinka z dnia 15 października 2018 r. wraz ze zmianą z dnia 6 lutego 2019 r. w sprawie ustanowienia Statutu Uzdrowiska Ciechocinek.</w:t>
      </w:r>
    </w:p>
    <w:p w:rsidR="00034D99" w:rsidRPr="00034D99" w:rsidRDefault="00034D99" w:rsidP="00034D99">
      <w:pPr>
        <w:spacing w:line="276" w:lineRule="auto"/>
        <w:jc w:val="both"/>
        <w:rPr>
          <w:rFonts w:cs="Arial"/>
          <w:sz w:val="22"/>
          <w:szCs w:val="22"/>
        </w:rPr>
      </w:pPr>
      <w:r w:rsidRPr="00034D99">
        <w:rPr>
          <w:rFonts w:cs="Arial"/>
          <w:sz w:val="22"/>
          <w:szCs w:val="22"/>
        </w:rPr>
        <w:t xml:space="preserve">Obszar objęty granicą sporządzenia Zmiany </w:t>
      </w:r>
      <w:r w:rsidRPr="00034D99">
        <w:rPr>
          <w:sz w:val="22"/>
          <w:szCs w:val="22"/>
        </w:rPr>
        <w:t>miejscowego planu zagospodarowania przestrzennego dla obszaru znajdującego się pomiędzy ul. Wołuszewską a ul. Tężniową</w:t>
      </w:r>
      <w:r w:rsidRPr="00034D99">
        <w:rPr>
          <w:rFonts w:cs="Arial"/>
          <w:sz w:val="22"/>
          <w:szCs w:val="22"/>
        </w:rPr>
        <w:t xml:space="preserve">. </w:t>
      </w:r>
    </w:p>
    <w:p w:rsidR="004005AF" w:rsidRPr="00034D99" w:rsidRDefault="004005AF" w:rsidP="00996E69">
      <w:pPr>
        <w:jc w:val="both"/>
        <w:rPr>
          <w:rFonts w:cs="Arial"/>
          <w:sz w:val="22"/>
          <w:szCs w:val="22"/>
        </w:rPr>
      </w:pPr>
      <w:r w:rsidRPr="00034D99">
        <w:rPr>
          <w:rFonts w:cs="Arial"/>
          <w:sz w:val="22"/>
          <w:szCs w:val="22"/>
        </w:rPr>
        <w:t>Ustalenia planu nie naruszają katalogu wymienionych zakazów</w:t>
      </w:r>
      <w:r w:rsidR="00A737F6" w:rsidRPr="00034D99">
        <w:rPr>
          <w:rFonts w:cs="Arial"/>
          <w:sz w:val="22"/>
          <w:szCs w:val="22"/>
        </w:rPr>
        <w:t xml:space="preserve"> oraz dochowują wysokości standardów </w:t>
      </w:r>
      <w:r w:rsidRPr="00034D99">
        <w:rPr>
          <w:rFonts w:cs="Arial"/>
          <w:sz w:val="22"/>
          <w:szCs w:val="22"/>
        </w:rPr>
        <w:t xml:space="preserve"> </w:t>
      </w:r>
      <w:r w:rsidR="00A737F6" w:rsidRPr="00034D99">
        <w:rPr>
          <w:rFonts w:cs="Arial"/>
          <w:sz w:val="22"/>
          <w:szCs w:val="22"/>
        </w:rPr>
        <w:t xml:space="preserve">dotyczących powierzchni terenów biologicznie czynnych przy założeniu że wymóg </w:t>
      </w:r>
      <w:r w:rsidR="00034D99">
        <w:rPr>
          <w:rFonts w:cs="Arial"/>
          <w:sz w:val="22"/>
          <w:szCs w:val="22"/>
        </w:rPr>
        <w:t>50</w:t>
      </w:r>
      <w:r w:rsidR="00A737F6" w:rsidRPr="00034D99">
        <w:rPr>
          <w:rFonts w:cs="Arial"/>
          <w:sz w:val="22"/>
          <w:szCs w:val="22"/>
        </w:rPr>
        <w:t>% dotyczy całego obszaru strefy „</w:t>
      </w:r>
      <w:r w:rsidR="00034D99">
        <w:rPr>
          <w:rFonts w:cs="Arial"/>
          <w:sz w:val="22"/>
          <w:szCs w:val="22"/>
        </w:rPr>
        <w:t>B</w:t>
      </w:r>
      <w:r w:rsidR="00A737F6" w:rsidRPr="00034D99">
        <w:rPr>
          <w:rFonts w:cs="Arial"/>
          <w:sz w:val="22"/>
          <w:szCs w:val="22"/>
        </w:rPr>
        <w:t>” ochrony uzdrowiskowej.</w:t>
      </w:r>
    </w:p>
    <w:p w:rsidR="004005AF" w:rsidRPr="00034D99" w:rsidRDefault="004005AF" w:rsidP="00996E69">
      <w:pPr>
        <w:jc w:val="both"/>
        <w:rPr>
          <w:rFonts w:cs="Arial"/>
          <w:sz w:val="22"/>
          <w:szCs w:val="22"/>
        </w:rPr>
      </w:pPr>
    </w:p>
    <w:p w:rsidR="004A237C" w:rsidRPr="00C549FD" w:rsidRDefault="004A237C" w:rsidP="00A737F6">
      <w:pPr>
        <w:jc w:val="both"/>
        <w:rPr>
          <w:rFonts w:cs="Arial"/>
          <w:b/>
          <w:color w:val="000080"/>
          <w:sz w:val="22"/>
          <w:szCs w:val="22"/>
        </w:rPr>
      </w:pPr>
    </w:p>
    <w:p w:rsidR="005A362F" w:rsidRPr="00C549FD" w:rsidRDefault="005A362F" w:rsidP="005A362F">
      <w:pPr>
        <w:ind w:left="567" w:hanging="567"/>
        <w:jc w:val="both"/>
        <w:rPr>
          <w:rFonts w:cs="Arial"/>
          <w:b/>
          <w:color w:val="000080"/>
          <w:sz w:val="22"/>
          <w:szCs w:val="22"/>
        </w:rPr>
      </w:pPr>
      <w:r w:rsidRPr="00C549FD">
        <w:rPr>
          <w:rFonts w:cs="Arial"/>
          <w:b/>
          <w:color w:val="000080"/>
          <w:sz w:val="22"/>
          <w:szCs w:val="22"/>
        </w:rPr>
        <w:lastRenderedPageBreak/>
        <w:t>4.3.Możliwe transgraniczne oddziaływanie na środowisko</w:t>
      </w:r>
    </w:p>
    <w:p w:rsidR="005A362F" w:rsidRPr="00C549FD" w:rsidRDefault="005A362F" w:rsidP="005A362F">
      <w:pPr>
        <w:ind w:left="567" w:hanging="567"/>
        <w:jc w:val="both"/>
        <w:rPr>
          <w:rFonts w:cs="Arial"/>
          <w:color w:val="000080"/>
          <w:sz w:val="22"/>
          <w:szCs w:val="22"/>
        </w:rPr>
      </w:pPr>
    </w:p>
    <w:p w:rsidR="005A362F" w:rsidRPr="00034D99" w:rsidRDefault="005A362F" w:rsidP="006F6EF2">
      <w:pPr>
        <w:jc w:val="both"/>
        <w:rPr>
          <w:rFonts w:cs="Arial"/>
          <w:color w:val="000080"/>
          <w:sz w:val="22"/>
          <w:szCs w:val="22"/>
        </w:rPr>
      </w:pPr>
      <w:r w:rsidRPr="00C549FD">
        <w:rPr>
          <w:rFonts w:cs="Arial"/>
          <w:sz w:val="22"/>
          <w:szCs w:val="22"/>
        </w:rPr>
        <w:t>W myśl art. 58 ustawy z dnia 27 kwietnia 2001  Prawo ochrony środowiska ( Dz. U. z 20</w:t>
      </w:r>
      <w:r w:rsidR="00034D99">
        <w:rPr>
          <w:rFonts w:cs="Arial"/>
          <w:sz w:val="22"/>
          <w:szCs w:val="22"/>
        </w:rPr>
        <w:t>20</w:t>
      </w:r>
      <w:r w:rsidR="00A737F6" w:rsidRPr="00C549FD">
        <w:rPr>
          <w:rFonts w:cs="Arial"/>
          <w:sz w:val="22"/>
          <w:szCs w:val="22"/>
        </w:rPr>
        <w:t xml:space="preserve"> </w:t>
      </w:r>
      <w:r w:rsidRPr="00C549FD">
        <w:rPr>
          <w:rFonts w:cs="Arial"/>
          <w:sz w:val="22"/>
          <w:szCs w:val="22"/>
        </w:rPr>
        <w:t xml:space="preserve">r. poz. </w:t>
      </w:r>
      <w:r w:rsidR="00034D99">
        <w:rPr>
          <w:rFonts w:cs="Arial"/>
          <w:sz w:val="22"/>
          <w:szCs w:val="22"/>
        </w:rPr>
        <w:t>12</w:t>
      </w:r>
      <w:r w:rsidR="00A737F6" w:rsidRPr="00C549FD">
        <w:rPr>
          <w:rFonts w:cs="Arial"/>
          <w:sz w:val="22"/>
          <w:szCs w:val="22"/>
        </w:rPr>
        <w:t>19 ze zmianami</w:t>
      </w:r>
      <w:r w:rsidRPr="00C549FD">
        <w:rPr>
          <w:rFonts w:cs="Arial"/>
          <w:sz w:val="22"/>
          <w:szCs w:val="22"/>
        </w:rPr>
        <w:t xml:space="preserve">) ze względu na oddalenie terenu opracowania od granicy państwa, nie przewiduje się transgranicznego oddziaływania na środowisko, projektowanych ustaleń  </w:t>
      </w:r>
      <w:r w:rsidR="00034D99" w:rsidRPr="00034D99">
        <w:rPr>
          <w:rFonts w:cs="Arial"/>
          <w:sz w:val="22"/>
          <w:szCs w:val="22"/>
        </w:rPr>
        <w:t xml:space="preserve">zmiany </w:t>
      </w:r>
      <w:r w:rsidR="00034D99" w:rsidRPr="00034D99">
        <w:rPr>
          <w:sz w:val="22"/>
          <w:szCs w:val="22"/>
        </w:rPr>
        <w:t>miejscowego planu zagospodarowania przestrzennego dla obszaru znajdującego się pomiędzy ul. Wołuszewską</w:t>
      </w:r>
      <w:r w:rsidR="00034D99">
        <w:rPr>
          <w:sz w:val="22"/>
          <w:szCs w:val="22"/>
        </w:rPr>
        <w:t xml:space="preserve">           </w:t>
      </w:r>
      <w:r w:rsidR="00034D99" w:rsidRPr="00034D99">
        <w:rPr>
          <w:sz w:val="22"/>
          <w:szCs w:val="22"/>
        </w:rPr>
        <w:t xml:space="preserve"> a ul. Tężniową</w:t>
      </w:r>
      <w:r w:rsidR="00034D99">
        <w:rPr>
          <w:sz w:val="22"/>
          <w:szCs w:val="22"/>
        </w:rPr>
        <w:t>.</w:t>
      </w:r>
    </w:p>
    <w:p w:rsidR="005A362F" w:rsidRPr="00C549FD" w:rsidRDefault="005A362F" w:rsidP="005A362F">
      <w:pPr>
        <w:ind w:firstLine="708"/>
        <w:jc w:val="both"/>
        <w:rPr>
          <w:rFonts w:cs="Arial"/>
          <w:b/>
          <w:color w:val="000080"/>
          <w:sz w:val="22"/>
          <w:szCs w:val="22"/>
        </w:rPr>
      </w:pPr>
    </w:p>
    <w:p w:rsidR="000C3B75" w:rsidRPr="00C549FD" w:rsidRDefault="000C3B75" w:rsidP="000C3B75">
      <w:pPr>
        <w:pStyle w:val="Tekstpodstawowywcity"/>
        <w:spacing w:line="240" w:lineRule="auto"/>
        <w:jc w:val="left"/>
        <w:rPr>
          <w:rFonts w:cs="Arial"/>
          <w:b/>
          <w:color w:val="000080"/>
          <w:sz w:val="22"/>
          <w:szCs w:val="22"/>
        </w:rPr>
      </w:pPr>
      <w:r w:rsidRPr="00C549FD">
        <w:rPr>
          <w:rFonts w:cs="Arial"/>
          <w:b/>
          <w:color w:val="000080"/>
          <w:sz w:val="22"/>
          <w:szCs w:val="22"/>
        </w:rPr>
        <w:t>4.4.Rozwiązania alternatywne do rozwiązań zawartych w projektowanym dokumencie</w:t>
      </w:r>
    </w:p>
    <w:p w:rsidR="00034D99" w:rsidRDefault="00034D99" w:rsidP="00A737F6">
      <w:pPr>
        <w:jc w:val="both"/>
        <w:rPr>
          <w:rFonts w:cs="Arial"/>
          <w:sz w:val="22"/>
          <w:szCs w:val="22"/>
        </w:rPr>
      </w:pPr>
    </w:p>
    <w:p w:rsidR="005A362F" w:rsidRPr="00C549FD" w:rsidRDefault="000C3B75" w:rsidP="00A737F6">
      <w:pPr>
        <w:jc w:val="both"/>
        <w:rPr>
          <w:rFonts w:cs="Arial"/>
          <w:strike/>
          <w:color w:val="FF0000"/>
          <w:sz w:val="22"/>
          <w:szCs w:val="22"/>
        </w:rPr>
      </w:pPr>
      <w:r w:rsidRPr="00C549FD">
        <w:rPr>
          <w:rFonts w:cs="Arial"/>
          <w:sz w:val="22"/>
          <w:szCs w:val="22"/>
        </w:rPr>
        <w:t xml:space="preserve">Ustawa o udostępnieniu informacji o środowisku i jego ochronie, udziale społeczeństwa w ochronie środowiska oraz o ocenach oddziaływania na środowisko mówi, że zakres prognozy oddziaływania na środowisko powinien przedstawiać rozwiązania alternatywne do rozwiązań przyjętych w projekcie planu w szczególności do obszarów Natura 2000, które </w:t>
      </w:r>
      <w:r w:rsidR="00034D99">
        <w:rPr>
          <w:rFonts w:cs="Arial"/>
          <w:sz w:val="22"/>
          <w:szCs w:val="22"/>
        </w:rPr>
        <w:t xml:space="preserve">nie </w:t>
      </w:r>
      <w:r w:rsidRPr="00C549FD">
        <w:rPr>
          <w:rFonts w:cs="Arial"/>
          <w:sz w:val="22"/>
          <w:szCs w:val="22"/>
        </w:rPr>
        <w:t xml:space="preserve">występują w pobliżu analizowanego obszaru. </w:t>
      </w:r>
    </w:p>
    <w:p w:rsidR="000C3B75" w:rsidRPr="00C549FD" w:rsidRDefault="000C3B75" w:rsidP="000C3B75">
      <w:pPr>
        <w:ind w:firstLine="708"/>
        <w:jc w:val="both"/>
        <w:rPr>
          <w:rFonts w:cs="Arial"/>
          <w:b/>
          <w:color w:val="000080"/>
          <w:sz w:val="22"/>
          <w:szCs w:val="22"/>
        </w:rPr>
      </w:pPr>
    </w:p>
    <w:p w:rsidR="005A362F" w:rsidRPr="00C549FD" w:rsidRDefault="005A362F" w:rsidP="005A362F">
      <w:pPr>
        <w:pStyle w:val="Tekstpodstawowywcity"/>
        <w:spacing w:line="240" w:lineRule="auto"/>
        <w:jc w:val="left"/>
        <w:rPr>
          <w:rFonts w:cs="Arial"/>
          <w:b/>
          <w:color w:val="000080"/>
          <w:sz w:val="22"/>
          <w:szCs w:val="22"/>
        </w:rPr>
      </w:pPr>
      <w:r w:rsidRPr="00C549FD">
        <w:rPr>
          <w:rFonts w:cs="Arial"/>
          <w:b/>
          <w:color w:val="000080"/>
          <w:sz w:val="22"/>
          <w:szCs w:val="22"/>
        </w:rPr>
        <w:t>4.</w:t>
      </w:r>
      <w:r w:rsidR="000C3B75" w:rsidRPr="00C549FD">
        <w:rPr>
          <w:rFonts w:cs="Arial"/>
          <w:b/>
          <w:color w:val="000080"/>
          <w:sz w:val="22"/>
          <w:szCs w:val="22"/>
        </w:rPr>
        <w:t>5</w:t>
      </w:r>
      <w:r w:rsidRPr="00C549FD">
        <w:rPr>
          <w:rFonts w:cs="Arial"/>
          <w:b/>
          <w:color w:val="000080"/>
          <w:sz w:val="22"/>
          <w:szCs w:val="22"/>
        </w:rPr>
        <w:t>. Wskazania do kształtowania struktury funkcjonalnej i zasad zagospodarowania terenu dotyczące przeciwdziałania niekorzystnym zmianom środowiska w tym zapobieganie , ograniczanie lub kompensacje przyrodniczą negatywnych oddziaływań na środowisko, w tym na obszar Natura 2000</w:t>
      </w:r>
    </w:p>
    <w:p w:rsidR="005A362F" w:rsidRPr="00C549FD" w:rsidRDefault="005A362F" w:rsidP="005A362F">
      <w:pPr>
        <w:jc w:val="both"/>
        <w:rPr>
          <w:rFonts w:cs="Arial"/>
          <w:color w:val="000080"/>
          <w:sz w:val="22"/>
          <w:szCs w:val="22"/>
        </w:rPr>
      </w:pPr>
    </w:p>
    <w:p w:rsidR="00A17861" w:rsidRPr="00C549FD" w:rsidRDefault="001A6949" w:rsidP="00A17861">
      <w:pPr>
        <w:tabs>
          <w:tab w:val="num" w:pos="360"/>
        </w:tabs>
        <w:ind w:left="360" w:hanging="360"/>
        <w:jc w:val="both"/>
        <w:rPr>
          <w:rFonts w:cs="Arial"/>
          <w:sz w:val="22"/>
          <w:szCs w:val="22"/>
        </w:rPr>
      </w:pPr>
      <w:r w:rsidRPr="00C549FD">
        <w:rPr>
          <w:rFonts w:cs="Arial"/>
          <w:sz w:val="22"/>
          <w:szCs w:val="22"/>
        </w:rPr>
        <w:t>1</w:t>
      </w:r>
      <w:r w:rsidR="00A17861" w:rsidRPr="00C549FD">
        <w:rPr>
          <w:rFonts w:cs="Arial"/>
          <w:sz w:val="22"/>
          <w:szCs w:val="22"/>
        </w:rPr>
        <w:t xml:space="preserve">. Prowadzenie monitoringu lokalnego w zakresie badania  stanu powietrza, poziomu hałasu, stanu czystości wód podziemnych i gleby  w okolicy ul. </w:t>
      </w:r>
      <w:r w:rsidR="00B95134" w:rsidRPr="00C549FD">
        <w:rPr>
          <w:rFonts w:cs="Arial"/>
          <w:sz w:val="22"/>
          <w:szCs w:val="22"/>
        </w:rPr>
        <w:t>Wołuszewskiej i ul. Sportowej</w:t>
      </w:r>
      <w:r w:rsidR="00A17861" w:rsidRPr="00C549FD">
        <w:rPr>
          <w:rFonts w:cs="Arial"/>
          <w:sz w:val="22"/>
          <w:szCs w:val="22"/>
        </w:rPr>
        <w:t xml:space="preserve">, pozwoli właściwie zdiagnozować </w:t>
      </w:r>
      <w:r w:rsidR="00A737F6" w:rsidRPr="00C549FD">
        <w:rPr>
          <w:rFonts w:cs="Arial"/>
          <w:sz w:val="22"/>
          <w:szCs w:val="22"/>
        </w:rPr>
        <w:t xml:space="preserve">czy istnieją </w:t>
      </w:r>
      <w:r w:rsidR="00A17861" w:rsidRPr="00C549FD">
        <w:rPr>
          <w:rFonts w:cs="Arial"/>
          <w:sz w:val="22"/>
          <w:szCs w:val="22"/>
        </w:rPr>
        <w:t>słabe punkty realizacji przedsięwzięcia</w:t>
      </w:r>
      <w:r w:rsidR="00D50CDD" w:rsidRPr="00C549FD">
        <w:rPr>
          <w:rFonts w:cs="Arial"/>
          <w:sz w:val="22"/>
          <w:szCs w:val="22"/>
        </w:rPr>
        <w:t>, poprzez porównanie ze stanem obecnym</w:t>
      </w:r>
      <w:r w:rsidR="00A17861" w:rsidRPr="00C549FD">
        <w:rPr>
          <w:rFonts w:cs="Arial"/>
          <w:sz w:val="22"/>
          <w:szCs w:val="22"/>
        </w:rPr>
        <w:t xml:space="preserve"> i </w:t>
      </w:r>
      <w:r w:rsidR="00D50CDD" w:rsidRPr="00C549FD">
        <w:rPr>
          <w:rFonts w:cs="Arial"/>
          <w:sz w:val="22"/>
          <w:szCs w:val="22"/>
        </w:rPr>
        <w:t xml:space="preserve">ewentualnie </w:t>
      </w:r>
      <w:r w:rsidR="00A17861" w:rsidRPr="00C549FD">
        <w:rPr>
          <w:rFonts w:cs="Arial"/>
          <w:sz w:val="22"/>
          <w:szCs w:val="22"/>
        </w:rPr>
        <w:t>wyeliminować je.</w:t>
      </w:r>
    </w:p>
    <w:p w:rsidR="00A17861" w:rsidRPr="00C549FD" w:rsidRDefault="00A17861" w:rsidP="00A17861">
      <w:pPr>
        <w:tabs>
          <w:tab w:val="num" w:pos="360"/>
        </w:tabs>
        <w:ind w:left="360" w:hanging="360"/>
        <w:jc w:val="both"/>
        <w:rPr>
          <w:rFonts w:cs="Arial"/>
          <w:sz w:val="22"/>
          <w:szCs w:val="22"/>
        </w:rPr>
      </w:pPr>
    </w:p>
    <w:p w:rsidR="00A17861" w:rsidRPr="00C549FD" w:rsidRDefault="001A6949" w:rsidP="00A17861">
      <w:pPr>
        <w:ind w:left="360" w:hanging="284"/>
        <w:jc w:val="both"/>
        <w:rPr>
          <w:rFonts w:cs="Arial"/>
          <w:sz w:val="22"/>
          <w:szCs w:val="22"/>
        </w:rPr>
      </w:pPr>
      <w:r w:rsidRPr="00C549FD">
        <w:rPr>
          <w:rFonts w:cs="Arial"/>
          <w:sz w:val="22"/>
          <w:szCs w:val="22"/>
        </w:rPr>
        <w:t>2</w:t>
      </w:r>
      <w:r w:rsidR="00A17861" w:rsidRPr="00C549FD">
        <w:rPr>
          <w:rFonts w:cs="Arial"/>
          <w:sz w:val="22"/>
          <w:szCs w:val="22"/>
        </w:rPr>
        <w:t>. Kontrolę nad zmianami środowiskowymi pod wpływem realizacji ustaleń zapewni monitoring związany z realizacją planu, który powinien być prowadzony przez odpowiednie służby Miasta Ciechocinka oraz niezależnie PSSE i WIOŚ. Stały monitoring powinien być prowadzony z częstotliwością wskazaną przez organy do tego powołane jw. Należy również prowadzić bieżące analizy, które umożliwią, jeśli pojawi się taka potrzeba, wprowadzenie odpowiednich zmian i korekt do miejscowego planu zagospodarowania przestrzennego będącego przedmiotem niniejszej analizy.</w:t>
      </w:r>
    </w:p>
    <w:p w:rsidR="00A17861" w:rsidRPr="00C549FD" w:rsidRDefault="00A17861" w:rsidP="00A17861">
      <w:pPr>
        <w:ind w:left="284" w:hanging="284"/>
        <w:jc w:val="both"/>
        <w:rPr>
          <w:rFonts w:cs="Arial"/>
          <w:sz w:val="22"/>
          <w:szCs w:val="22"/>
        </w:rPr>
      </w:pPr>
      <w:r w:rsidRPr="00C549FD">
        <w:rPr>
          <w:rFonts w:cs="Arial"/>
          <w:sz w:val="22"/>
          <w:szCs w:val="22"/>
        </w:rPr>
        <w:t xml:space="preserve">    Do najważniejszych wskaźników, które powinny być monitorowane w ramach kontroli skutków realizacji ustaleń planu zalicza się:</w:t>
      </w:r>
    </w:p>
    <w:p w:rsidR="00A17861" w:rsidRPr="00C549FD" w:rsidRDefault="00A17861" w:rsidP="00A17861">
      <w:pPr>
        <w:ind w:left="426" w:hanging="142"/>
        <w:jc w:val="both"/>
        <w:rPr>
          <w:rFonts w:cs="Arial"/>
          <w:sz w:val="22"/>
          <w:szCs w:val="22"/>
        </w:rPr>
      </w:pPr>
      <w:r w:rsidRPr="00C549FD">
        <w:rPr>
          <w:rFonts w:cs="Arial"/>
          <w:sz w:val="22"/>
          <w:szCs w:val="22"/>
        </w:rPr>
        <w:t>- wydane pozwolenia na budowę (liczba wydanych pozwoleń na budowę w ciągu roku)</w:t>
      </w:r>
    </w:p>
    <w:p w:rsidR="00A17861" w:rsidRPr="00C549FD" w:rsidRDefault="00A17861" w:rsidP="00A17861">
      <w:pPr>
        <w:ind w:left="360" w:hanging="76"/>
        <w:jc w:val="both"/>
        <w:rPr>
          <w:rFonts w:cs="Arial"/>
          <w:sz w:val="22"/>
          <w:szCs w:val="22"/>
        </w:rPr>
      </w:pPr>
      <w:r w:rsidRPr="00C549FD">
        <w:rPr>
          <w:rFonts w:cs="Arial"/>
          <w:sz w:val="22"/>
          <w:szCs w:val="22"/>
        </w:rPr>
        <w:t>- zmiany powierzchni biologicznie czynnych (w ha w ciągu 2 lat) w granicy obszaru  ochrony uzdrowiskowej „</w:t>
      </w:r>
      <w:r w:rsidR="00034D99">
        <w:rPr>
          <w:rFonts w:cs="Arial"/>
          <w:sz w:val="22"/>
          <w:szCs w:val="22"/>
        </w:rPr>
        <w:t>B</w:t>
      </w:r>
      <w:r w:rsidRPr="00C549FD">
        <w:rPr>
          <w:rFonts w:cs="Arial"/>
          <w:sz w:val="22"/>
          <w:szCs w:val="22"/>
        </w:rPr>
        <w:t>”</w:t>
      </w:r>
      <w:r w:rsidR="00034D99">
        <w:rPr>
          <w:rFonts w:cs="Arial"/>
          <w:sz w:val="22"/>
          <w:szCs w:val="22"/>
        </w:rPr>
        <w:t>.</w:t>
      </w:r>
    </w:p>
    <w:p w:rsidR="00B95134" w:rsidRPr="00C549FD" w:rsidRDefault="00B95134" w:rsidP="00B95134">
      <w:pPr>
        <w:jc w:val="both"/>
        <w:rPr>
          <w:rFonts w:cs="Arial"/>
          <w:sz w:val="22"/>
          <w:szCs w:val="22"/>
        </w:rPr>
      </w:pPr>
    </w:p>
    <w:p w:rsidR="00A17861" w:rsidRPr="00C549FD" w:rsidRDefault="00A17861" w:rsidP="00A17861">
      <w:pPr>
        <w:jc w:val="both"/>
        <w:rPr>
          <w:rFonts w:cs="Arial"/>
          <w:b/>
          <w:color w:val="003366"/>
          <w:sz w:val="22"/>
          <w:szCs w:val="22"/>
        </w:rPr>
      </w:pPr>
      <w:r w:rsidRPr="00C549FD">
        <w:rPr>
          <w:rFonts w:cs="Arial"/>
          <w:b/>
          <w:color w:val="003366"/>
          <w:sz w:val="22"/>
          <w:szCs w:val="22"/>
        </w:rPr>
        <w:t>5. PODSUMOWANIE</w:t>
      </w:r>
    </w:p>
    <w:p w:rsidR="00A17861" w:rsidRPr="00C549FD" w:rsidRDefault="00A17861" w:rsidP="00A17861">
      <w:pPr>
        <w:ind w:left="360" w:hanging="360"/>
        <w:jc w:val="both"/>
        <w:rPr>
          <w:rFonts w:cs="Arial"/>
          <w:sz w:val="22"/>
          <w:szCs w:val="22"/>
          <w:u w:val="single"/>
        </w:rPr>
      </w:pPr>
      <w:r w:rsidRPr="00C549FD">
        <w:rPr>
          <w:rFonts w:cs="Arial"/>
          <w:sz w:val="22"/>
          <w:szCs w:val="22"/>
        </w:rPr>
        <w:t>1.</w:t>
      </w:r>
      <w:r w:rsidR="00602665" w:rsidRPr="00C549FD">
        <w:rPr>
          <w:rFonts w:cs="Arial"/>
          <w:sz w:val="22"/>
          <w:szCs w:val="22"/>
        </w:rPr>
        <w:t xml:space="preserve"> </w:t>
      </w:r>
      <w:r w:rsidR="003A7DB3">
        <w:rPr>
          <w:rFonts w:cs="Arial"/>
          <w:sz w:val="22"/>
          <w:szCs w:val="22"/>
        </w:rPr>
        <w:t>Najbliższy t</w:t>
      </w:r>
      <w:r w:rsidRPr="00C549FD">
        <w:rPr>
          <w:rFonts w:cs="Arial"/>
          <w:sz w:val="22"/>
          <w:szCs w:val="22"/>
        </w:rPr>
        <w:t xml:space="preserve">eren chroniony zgodnie z ustawą </w:t>
      </w:r>
      <w:r w:rsidRPr="00C549FD">
        <w:rPr>
          <w:rFonts w:cs="Arial"/>
          <w:snapToGrid w:val="0"/>
          <w:sz w:val="22"/>
          <w:szCs w:val="22"/>
        </w:rPr>
        <w:t>z dnia 16 kwietnia 2004 roku o ochronie przyrody (tekst jednolity Dz. U. z 20</w:t>
      </w:r>
      <w:r w:rsidR="00034D99">
        <w:rPr>
          <w:rFonts w:cs="Arial"/>
          <w:snapToGrid w:val="0"/>
          <w:sz w:val="22"/>
          <w:szCs w:val="22"/>
        </w:rPr>
        <w:t>20</w:t>
      </w:r>
      <w:r w:rsidR="00D50CDD" w:rsidRPr="00C549FD">
        <w:rPr>
          <w:rFonts w:cs="Arial"/>
          <w:snapToGrid w:val="0"/>
          <w:sz w:val="22"/>
          <w:szCs w:val="22"/>
        </w:rPr>
        <w:t xml:space="preserve"> </w:t>
      </w:r>
      <w:r w:rsidRPr="00C549FD">
        <w:rPr>
          <w:rFonts w:cs="Arial"/>
          <w:snapToGrid w:val="0"/>
          <w:sz w:val="22"/>
          <w:szCs w:val="22"/>
        </w:rPr>
        <w:t xml:space="preserve">r. poz. </w:t>
      </w:r>
      <w:r w:rsidR="00034D99">
        <w:rPr>
          <w:rFonts w:cs="Arial"/>
          <w:snapToGrid w:val="0"/>
          <w:sz w:val="22"/>
          <w:szCs w:val="22"/>
        </w:rPr>
        <w:t>55 ze zm.</w:t>
      </w:r>
      <w:r w:rsidRPr="00C549FD">
        <w:rPr>
          <w:rFonts w:cs="Arial"/>
          <w:snapToGrid w:val="0"/>
          <w:sz w:val="22"/>
          <w:szCs w:val="22"/>
        </w:rPr>
        <w:t>)</w:t>
      </w:r>
      <w:r w:rsidRPr="00C549FD">
        <w:rPr>
          <w:rFonts w:cs="Arial"/>
          <w:sz w:val="22"/>
          <w:szCs w:val="22"/>
        </w:rPr>
        <w:t xml:space="preserve"> należący do obszaru Natura 2000 jest </w:t>
      </w:r>
      <w:r w:rsidRPr="00C549FD">
        <w:rPr>
          <w:rFonts w:cs="Arial"/>
          <w:b/>
          <w:sz w:val="22"/>
          <w:szCs w:val="22"/>
        </w:rPr>
        <w:t xml:space="preserve">obszarem spełniającym kryteria obszarów o znaczeniu wspólnotowym (OZW) </w:t>
      </w:r>
      <w:r w:rsidRPr="00C549FD">
        <w:rPr>
          <w:rFonts w:cs="Arial"/>
          <w:sz w:val="22"/>
          <w:szCs w:val="22"/>
        </w:rPr>
        <w:t xml:space="preserve">Natura 2000 </w:t>
      </w:r>
      <w:r w:rsidR="00906C65" w:rsidRPr="00C549FD">
        <w:rPr>
          <w:rFonts w:cs="Arial"/>
          <w:sz w:val="22"/>
          <w:szCs w:val="22"/>
        </w:rPr>
        <w:t xml:space="preserve">              „</w:t>
      </w:r>
      <w:r w:rsidRPr="00C549FD">
        <w:rPr>
          <w:rFonts w:cs="Arial"/>
          <w:sz w:val="22"/>
          <w:szCs w:val="22"/>
        </w:rPr>
        <w:t xml:space="preserve">Ciechocinek” oznaczonym kodem PLB040019. </w:t>
      </w:r>
      <w:r w:rsidRPr="00C549FD">
        <w:rPr>
          <w:rFonts w:cs="Arial"/>
          <w:sz w:val="22"/>
          <w:szCs w:val="22"/>
          <w:u w:val="single"/>
        </w:rPr>
        <w:t>Jak wykazano w Prognozie realizacja ustaleń Planu nie będzie negatywnie oddziaływać na ten Obszar.</w:t>
      </w:r>
    </w:p>
    <w:p w:rsidR="00D50CDD" w:rsidRPr="00C549FD" w:rsidRDefault="00D50CDD" w:rsidP="00A17861">
      <w:pPr>
        <w:ind w:left="360" w:hanging="360"/>
        <w:jc w:val="both"/>
        <w:rPr>
          <w:rFonts w:cs="Arial"/>
          <w:sz w:val="22"/>
          <w:szCs w:val="22"/>
        </w:rPr>
      </w:pPr>
    </w:p>
    <w:p w:rsidR="00D50CDD" w:rsidRPr="00C549FD" w:rsidRDefault="00A17861" w:rsidP="002E125E">
      <w:pPr>
        <w:numPr>
          <w:ilvl w:val="0"/>
          <w:numId w:val="14"/>
        </w:numPr>
        <w:jc w:val="both"/>
        <w:rPr>
          <w:rFonts w:cs="Arial"/>
          <w:sz w:val="22"/>
          <w:szCs w:val="22"/>
          <w:u w:val="single"/>
        </w:rPr>
      </w:pPr>
      <w:r w:rsidRPr="00C549FD">
        <w:rPr>
          <w:rFonts w:cs="Arial"/>
          <w:sz w:val="22"/>
          <w:szCs w:val="22"/>
        </w:rPr>
        <w:t xml:space="preserve">Cały </w:t>
      </w:r>
      <w:r w:rsidR="00D50CDD" w:rsidRPr="00C549FD">
        <w:rPr>
          <w:rFonts w:cs="Arial"/>
          <w:sz w:val="22"/>
          <w:szCs w:val="22"/>
        </w:rPr>
        <w:t xml:space="preserve">obszar </w:t>
      </w:r>
      <w:r w:rsidRPr="00C549FD">
        <w:rPr>
          <w:rFonts w:cs="Arial"/>
          <w:sz w:val="22"/>
          <w:szCs w:val="22"/>
        </w:rPr>
        <w:t xml:space="preserve">objęty </w:t>
      </w:r>
      <w:r w:rsidR="003A7DB3">
        <w:rPr>
          <w:rFonts w:cs="Arial"/>
          <w:sz w:val="22"/>
          <w:szCs w:val="22"/>
        </w:rPr>
        <w:t xml:space="preserve">zmianą </w:t>
      </w:r>
      <w:r w:rsidRPr="00C549FD">
        <w:rPr>
          <w:rFonts w:cs="Arial"/>
          <w:sz w:val="22"/>
          <w:szCs w:val="22"/>
        </w:rPr>
        <w:t>Plan</w:t>
      </w:r>
      <w:r w:rsidR="003A7DB3">
        <w:rPr>
          <w:rFonts w:cs="Arial"/>
          <w:sz w:val="22"/>
          <w:szCs w:val="22"/>
        </w:rPr>
        <w:t>u</w:t>
      </w:r>
      <w:r w:rsidRPr="00C549FD">
        <w:rPr>
          <w:rFonts w:cs="Arial"/>
          <w:sz w:val="22"/>
          <w:szCs w:val="22"/>
        </w:rPr>
        <w:t xml:space="preserve">  położony jest w </w:t>
      </w:r>
      <w:r w:rsidR="001A6949" w:rsidRPr="00C549FD">
        <w:rPr>
          <w:rFonts w:cs="Arial"/>
          <w:sz w:val="22"/>
          <w:szCs w:val="22"/>
        </w:rPr>
        <w:t>O</w:t>
      </w:r>
      <w:r w:rsidR="00D50CDD" w:rsidRPr="00C549FD">
        <w:rPr>
          <w:rFonts w:cs="Arial"/>
          <w:sz w:val="22"/>
          <w:szCs w:val="22"/>
        </w:rPr>
        <w:t xml:space="preserve">bszarze Chronionego Krajobrazu </w:t>
      </w:r>
      <w:r w:rsidR="001A6949" w:rsidRPr="00C549FD">
        <w:rPr>
          <w:rFonts w:cs="Arial"/>
          <w:sz w:val="22"/>
          <w:szCs w:val="22"/>
        </w:rPr>
        <w:t>Nizin</w:t>
      </w:r>
      <w:r w:rsidR="00D50CDD" w:rsidRPr="00C549FD">
        <w:rPr>
          <w:rFonts w:cs="Arial"/>
          <w:sz w:val="22"/>
          <w:szCs w:val="22"/>
        </w:rPr>
        <w:t>y</w:t>
      </w:r>
      <w:r w:rsidR="001A6949" w:rsidRPr="00C549FD">
        <w:rPr>
          <w:rFonts w:cs="Arial"/>
          <w:sz w:val="22"/>
          <w:szCs w:val="22"/>
        </w:rPr>
        <w:t xml:space="preserve"> Ciechocińsk</w:t>
      </w:r>
      <w:r w:rsidR="00D50CDD" w:rsidRPr="00C549FD">
        <w:rPr>
          <w:rFonts w:cs="Arial"/>
          <w:sz w:val="22"/>
          <w:szCs w:val="22"/>
        </w:rPr>
        <w:t>iej</w:t>
      </w:r>
      <w:r w:rsidR="001A6949" w:rsidRPr="00C549FD">
        <w:rPr>
          <w:rFonts w:cs="Arial"/>
          <w:sz w:val="22"/>
          <w:szCs w:val="22"/>
        </w:rPr>
        <w:t xml:space="preserve"> utworzonym na podstawie przepisów </w:t>
      </w:r>
      <w:r w:rsidR="001A6949" w:rsidRPr="00C549FD">
        <w:rPr>
          <w:rFonts w:cs="Arial"/>
          <w:snapToGrid w:val="0"/>
          <w:sz w:val="22"/>
          <w:szCs w:val="22"/>
        </w:rPr>
        <w:t xml:space="preserve">ustawy z dnia 16 kwietnia 2004 roku </w:t>
      </w:r>
      <w:r w:rsidR="00D50CDD" w:rsidRPr="00C549FD">
        <w:rPr>
          <w:rFonts w:cs="Arial"/>
          <w:snapToGrid w:val="0"/>
          <w:sz w:val="22"/>
          <w:szCs w:val="22"/>
        </w:rPr>
        <w:t xml:space="preserve">            </w:t>
      </w:r>
      <w:r w:rsidR="001A6949" w:rsidRPr="00C549FD">
        <w:rPr>
          <w:rFonts w:cs="Arial"/>
          <w:snapToGrid w:val="0"/>
          <w:sz w:val="22"/>
          <w:szCs w:val="22"/>
        </w:rPr>
        <w:t>o ochronie przyrody (tekst jednolity Dz. U. z 20</w:t>
      </w:r>
      <w:r w:rsidR="003A7DB3">
        <w:rPr>
          <w:rFonts w:cs="Arial"/>
          <w:snapToGrid w:val="0"/>
          <w:sz w:val="22"/>
          <w:szCs w:val="22"/>
        </w:rPr>
        <w:t>20</w:t>
      </w:r>
      <w:r w:rsidR="00D50CDD" w:rsidRPr="00C549FD">
        <w:rPr>
          <w:rFonts w:cs="Arial"/>
          <w:snapToGrid w:val="0"/>
          <w:sz w:val="22"/>
          <w:szCs w:val="22"/>
        </w:rPr>
        <w:t xml:space="preserve"> </w:t>
      </w:r>
      <w:r w:rsidR="001A6949" w:rsidRPr="00C549FD">
        <w:rPr>
          <w:rFonts w:cs="Arial"/>
          <w:snapToGrid w:val="0"/>
          <w:sz w:val="22"/>
          <w:szCs w:val="22"/>
        </w:rPr>
        <w:t xml:space="preserve">r. poz. </w:t>
      </w:r>
      <w:r w:rsidR="003A7DB3">
        <w:rPr>
          <w:rFonts w:cs="Arial"/>
          <w:snapToGrid w:val="0"/>
          <w:sz w:val="22"/>
          <w:szCs w:val="22"/>
        </w:rPr>
        <w:t>55</w:t>
      </w:r>
      <w:r w:rsidR="00D50CDD" w:rsidRPr="00C549FD">
        <w:rPr>
          <w:rFonts w:cs="Arial"/>
          <w:snapToGrid w:val="0"/>
          <w:sz w:val="22"/>
          <w:szCs w:val="22"/>
        </w:rPr>
        <w:t xml:space="preserve"> ze zmianami</w:t>
      </w:r>
      <w:r w:rsidR="001A6949" w:rsidRPr="00C549FD">
        <w:rPr>
          <w:rFonts w:cs="Arial"/>
          <w:snapToGrid w:val="0"/>
          <w:sz w:val="22"/>
          <w:szCs w:val="22"/>
        </w:rPr>
        <w:t>)</w:t>
      </w:r>
      <w:r w:rsidR="00D50CDD" w:rsidRPr="00C549FD">
        <w:rPr>
          <w:rFonts w:cs="Arial"/>
          <w:snapToGrid w:val="0"/>
          <w:sz w:val="22"/>
          <w:szCs w:val="22"/>
        </w:rPr>
        <w:t>,</w:t>
      </w:r>
      <w:r w:rsidR="001A6949" w:rsidRPr="00C549FD">
        <w:rPr>
          <w:rFonts w:cs="Arial"/>
          <w:snapToGrid w:val="0"/>
          <w:sz w:val="22"/>
          <w:szCs w:val="22"/>
        </w:rPr>
        <w:t xml:space="preserve"> dla którego obowiązują zakazy i zasady zagospodarowania przestrzennego określone w </w:t>
      </w:r>
      <w:r w:rsidR="003A7DB3">
        <w:rPr>
          <w:rFonts w:cs="Arial"/>
          <w:sz w:val="22"/>
          <w:szCs w:val="22"/>
        </w:rPr>
        <w:t>Uchwale Nr XI/257/19 Sejmiku Województwa Kujawsko – pomorskiego z dnia 13 listopada 2019 r. w sprawie obszarów chronionego krajobrazu</w:t>
      </w:r>
      <w:r w:rsidRPr="00C549FD">
        <w:rPr>
          <w:rFonts w:cs="Arial"/>
          <w:spacing w:val="-10"/>
          <w:sz w:val="22"/>
          <w:szCs w:val="22"/>
        </w:rPr>
        <w:t>.</w:t>
      </w:r>
      <w:r w:rsidR="00D50CDD" w:rsidRPr="00C549FD">
        <w:rPr>
          <w:rFonts w:cs="Arial"/>
          <w:sz w:val="22"/>
          <w:szCs w:val="22"/>
          <w:u w:val="single"/>
        </w:rPr>
        <w:t xml:space="preserve"> Ustalenia Planu nie naruszają zakazów wymienionych w/w uchwale.</w:t>
      </w:r>
    </w:p>
    <w:p w:rsidR="001A6949" w:rsidRPr="00C549FD" w:rsidRDefault="001A6949" w:rsidP="00A17861">
      <w:pPr>
        <w:ind w:left="360" w:hanging="360"/>
        <w:jc w:val="both"/>
        <w:rPr>
          <w:rFonts w:cs="Arial"/>
          <w:spacing w:val="-10"/>
          <w:sz w:val="22"/>
          <w:szCs w:val="22"/>
        </w:rPr>
      </w:pPr>
    </w:p>
    <w:p w:rsidR="001A6949" w:rsidRDefault="001A6949" w:rsidP="003A7DB3">
      <w:pPr>
        <w:numPr>
          <w:ilvl w:val="0"/>
          <w:numId w:val="5"/>
        </w:numPr>
        <w:jc w:val="both"/>
        <w:rPr>
          <w:rFonts w:cs="Arial"/>
          <w:sz w:val="22"/>
          <w:szCs w:val="22"/>
        </w:rPr>
      </w:pPr>
      <w:r w:rsidRPr="00C549FD">
        <w:rPr>
          <w:rFonts w:cs="Arial"/>
          <w:sz w:val="22"/>
          <w:szCs w:val="22"/>
        </w:rPr>
        <w:t xml:space="preserve">Wśród projektowanych ustaleniami miejscowego planu zagospodarowania przestrzennego nowych  funkcji terenu w myśl obowiązujących przepisów nie znajdują się inwestycje zaliczona </w:t>
      </w:r>
      <w:r w:rsidRPr="00C549FD">
        <w:rPr>
          <w:rFonts w:cs="Arial"/>
          <w:sz w:val="22"/>
          <w:szCs w:val="22"/>
        </w:rPr>
        <w:lastRenderedPageBreak/>
        <w:t xml:space="preserve">do mogących znacząco oddziaływać na stan środowiska. Zgodnie z rozporządzeniem Rady Ministrów z dnia </w:t>
      </w:r>
      <w:r w:rsidR="003A7DB3">
        <w:rPr>
          <w:rFonts w:cs="Arial"/>
          <w:sz w:val="22"/>
          <w:szCs w:val="22"/>
        </w:rPr>
        <w:t>10 września</w:t>
      </w:r>
      <w:r w:rsidRPr="00C549FD">
        <w:rPr>
          <w:rFonts w:cs="Arial"/>
          <w:sz w:val="22"/>
          <w:szCs w:val="22"/>
        </w:rPr>
        <w:t xml:space="preserve"> 201</w:t>
      </w:r>
      <w:r w:rsidR="003A7DB3">
        <w:rPr>
          <w:rFonts w:cs="Arial"/>
          <w:sz w:val="22"/>
          <w:szCs w:val="22"/>
        </w:rPr>
        <w:t>9</w:t>
      </w:r>
      <w:r w:rsidRPr="00C549FD">
        <w:rPr>
          <w:rFonts w:cs="Arial"/>
          <w:sz w:val="22"/>
          <w:szCs w:val="22"/>
        </w:rPr>
        <w:t xml:space="preserve"> roku w sprawie przedsięwzięć mogących znacząco oddziaływać na środowisko (Dz. U. </w:t>
      </w:r>
      <w:r w:rsidR="00D50CDD" w:rsidRPr="00C549FD">
        <w:rPr>
          <w:rFonts w:cs="Arial"/>
          <w:sz w:val="22"/>
          <w:szCs w:val="22"/>
        </w:rPr>
        <w:t>z</w:t>
      </w:r>
      <w:r w:rsidRPr="00C549FD">
        <w:rPr>
          <w:rFonts w:cs="Arial"/>
          <w:sz w:val="22"/>
          <w:szCs w:val="22"/>
        </w:rPr>
        <w:t xml:space="preserve"> 201</w:t>
      </w:r>
      <w:r w:rsidR="003A7DB3">
        <w:rPr>
          <w:rFonts w:cs="Arial"/>
          <w:sz w:val="22"/>
          <w:szCs w:val="22"/>
        </w:rPr>
        <w:t>9</w:t>
      </w:r>
      <w:r w:rsidR="00D50CDD" w:rsidRPr="00C549FD">
        <w:rPr>
          <w:rFonts w:cs="Arial"/>
          <w:sz w:val="22"/>
          <w:szCs w:val="22"/>
        </w:rPr>
        <w:t xml:space="preserve"> </w:t>
      </w:r>
      <w:r w:rsidRPr="00C549FD">
        <w:rPr>
          <w:rFonts w:cs="Arial"/>
          <w:sz w:val="22"/>
          <w:szCs w:val="22"/>
        </w:rPr>
        <w:t xml:space="preserve">r. </w:t>
      </w:r>
      <w:r w:rsidR="00D50CDD" w:rsidRPr="00C549FD">
        <w:rPr>
          <w:rFonts w:cs="Arial"/>
          <w:sz w:val="22"/>
          <w:szCs w:val="22"/>
        </w:rPr>
        <w:t xml:space="preserve">poz. </w:t>
      </w:r>
      <w:r w:rsidR="003A7DB3">
        <w:rPr>
          <w:rFonts w:cs="Arial"/>
          <w:sz w:val="22"/>
          <w:szCs w:val="22"/>
        </w:rPr>
        <w:t>1839</w:t>
      </w:r>
      <w:r w:rsidRPr="00C549FD">
        <w:rPr>
          <w:rFonts w:cs="Arial"/>
          <w:sz w:val="22"/>
          <w:szCs w:val="22"/>
        </w:rPr>
        <w:t xml:space="preserve">). Ze względu na powierzchnię powyżej </w:t>
      </w:r>
      <w:r w:rsidR="00D50CDD" w:rsidRPr="00C549FD">
        <w:rPr>
          <w:rFonts w:cs="Arial"/>
          <w:sz w:val="22"/>
          <w:szCs w:val="22"/>
        </w:rPr>
        <w:t xml:space="preserve"> </w:t>
      </w:r>
      <w:r w:rsidRPr="00C549FD">
        <w:rPr>
          <w:rFonts w:cs="Arial"/>
          <w:sz w:val="22"/>
          <w:szCs w:val="22"/>
        </w:rPr>
        <w:t>2ha  planowanych usług terenu objętego planem, a objętych ochroną wynikającą z ustawy o ochronie przyrody przedsięwzięcie jest zaliczane do mogących potencjalnie oddziaływać na środowisko w myśl rozporządzenia jw.</w:t>
      </w:r>
      <w:r w:rsidR="00D50CDD" w:rsidRPr="00C549FD">
        <w:rPr>
          <w:rFonts w:cs="Arial"/>
          <w:sz w:val="22"/>
          <w:szCs w:val="22"/>
        </w:rPr>
        <w:t xml:space="preserve"> </w:t>
      </w:r>
    </w:p>
    <w:p w:rsidR="003A7DB3" w:rsidRDefault="003A7DB3" w:rsidP="003A7DB3">
      <w:pPr>
        <w:ind w:left="444"/>
        <w:jc w:val="both"/>
        <w:rPr>
          <w:rFonts w:cs="Arial"/>
          <w:sz w:val="22"/>
          <w:szCs w:val="22"/>
        </w:rPr>
      </w:pPr>
    </w:p>
    <w:p w:rsidR="00A17861" w:rsidRDefault="001A6949" w:rsidP="003A7DB3">
      <w:pPr>
        <w:numPr>
          <w:ilvl w:val="0"/>
          <w:numId w:val="5"/>
        </w:numPr>
        <w:jc w:val="both"/>
        <w:rPr>
          <w:rFonts w:cs="Arial"/>
          <w:sz w:val="22"/>
          <w:szCs w:val="22"/>
        </w:rPr>
      </w:pPr>
      <w:r w:rsidRPr="003A7DB3">
        <w:rPr>
          <w:rFonts w:cs="Arial"/>
          <w:sz w:val="22"/>
          <w:szCs w:val="22"/>
        </w:rPr>
        <w:t xml:space="preserve">Projektowane zagospodarowanie terenu </w:t>
      </w:r>
      <w:r w:rsidR="00D50CDD" w:rsidRPr="003A7DB3">
        <w:rPr>
          <w:rFonts w:cs="Arial"/>
          <w:sz w:val="22"/>
          <w:szCs w:val="22"/>
        </w:rPr>
        <w:t>wprowadza now</w:t>
      </w:r>
      <w:r w:rsidR="006F4BA0" w:rsidRPr="003A7DB3">
        <w:rPr>
          <w:rFonts w:cs="Arial"/>
          <w:sz w:val="22"/>
          <w:szCs w:val="22"/>
        </w:rPr>
        <w:t>e</w:t>
      </w:r>
      <w:r w:rsidR="00D50CDD" w:rsidRPr="003A7DB3">
        <w:rPr>
          <w:rFonts w:cs="Arial"/>
          <w:sz w:val="22"/>
          <w:szCs w:val="22"/>
        </w:rPr>
        <w:t xml:space="preserve"> przeznaczeni</w:t>
      </w:r>
      <w:r w:rsidR="006F4BA0" w:rsidRPr="003A7DB3">
        <w:rPr>
          <w:rFonts w:cs="Arial"/>
          <w:sz w:val="22"/>
          <w:szCs w:val="22"/>
        </w:rPr>
        <w:t xml:space="preserve">e terenów </w:t>
      </w:r>
      <w:r w:rsidR="003A7DB3">
        <w:rPr>
          <w:rFonts w:cs="Arial"/>
          <w:sz w:val="22"/>
          <w:szCs w:val="22"/>
        </w:rPr>
        <w:t xml:space="preserve">pod usługi              o charakterze społecznym </w:t>
      </w:r>
      <w:r w:rsidR="006F4BA0" w:rsidRPr="003A7DB3">
        <w:rPr>
          <w:rFonts w:cs="Arial"/>
          <w:sz w:val="22"/>
          <w:szCs w:val="22"/>
        </w:rPr>
        <w:t xml:space="preserve">dotychczas </w:t>
      </w:r>
      <w:r w:rsidR="003A7DB3">
        <w:rPr>
          <w:rFonts w:cs="Arial"/>
          <w:sz w:val="22"/>
          <w:szCs w:val="22"/>
        </w:rPr>
        <w:t>przeznczonych</w:t>
      </w:r>
      <w:r w:rsidR="006F4BA0" w:rsidRPr="003A7DB3">
        <w:rPr>
          <w:rFonts w:cs="Arial"/>
          <w:sz w:val="22"/>
          <w:szCs w:val="22"/>
        </w:rPr>
        <w:t xml:space="preserve"> pod funkcje </w:t>
      </w:r>
      <w:r w:rsidR="003A7DB3">
        <w:rPr>
          <w:rFonts w:cs="Arial"/>
          <w:sz w:val="22"/>
          <w:szCs w:val="22"/>
        </w:rPr>
        <w:t>zabudowy mieszkaniowej i usług towarzyszących</w:t>
      </w:r>
      <w:r w:rsidR="00D50CDD" w:rsidRPr="003A7DB3">
        <w:rPr>
          <w:rFonts w:cs="Arial"/>
          <w:sz w:val="22"/>
          <w:szCs w:val="22"/>
        </w:rPr>
        <w:t>,</w:t>
      </w:r>
      <w:r w:rsidRPr="003A7DB3">
        <w:rPr>
          <w:rFonts w:cs="Arial"/>
          <w:sz w:val="22"/>
          <w:szCs w:val="22"/>
        </w:rPr>
        <w:t xml:space="preserve"> </w:t>
      </w:r>
      <w:r w:rsidR="006F4BA0" w:rsidRPr="003A7DB3">
        <w:rPr>
          <w:rFonts w:cs="Arial"/>
          <w:sz w:val="22"/>
          <w:szCs w:val="22"/>
        </w:rPr>
        <w:t>co nie</w:t>
      </w:r>
      <w:r w:rsidRPr="003A7DB3">
        <w:rPr>
          <w:rFonts w:cs="Arial"/>
          <w:sz w:val="22"/>
          <w:szCs w:val="22"/>
        </w:rPr>
        <w:t xml:space="preserve"> koli</w:t>
      </w:r>
      <w:r w:rsidR="006F4BA0" w:rsidRPr="003A7DB3">
        <w:rPr>
          <w:rFonts w:cs="Arial"/>
          <w:sz w:val="22"/>
          <w:szCs w:val="22"/>
        </w:rPr>
        <w:t>duje</w:t>
      </w:r>
      <w:r w:rsidRPr="003A7DB3">
        <w:rPr>
          <w:rFonts w:cs="Arial"/>
          <w:sz w:val="22"/>
          <w:szCs w:val="22"/>
        </w:rPr>
        <w:t xml:space="preserve"> ani z terenami sąsiednimi, ani ze środowiskiem. Stanowi </w:t>
      </w:r>
      <w:r w:rsidR="006F4BA0" w:rsidRPr="003A7DB3">
        <w:rPr>
          <w:rFonts w:cs="Arial"/>
          <w:sz w:val="22"/>
          <w:szCs w:val="22"/>
        </w:rPr>
        <w:t>rozwój</w:t>
      </w:r>
      <w:r w:rsidRPr="003A7DB3">
        <w:rPr>
          <w:rFonts w:cs="Arial"/>
          <w:sz w:val="22"/>
          <w:szCs w:val="22"/>
        </w:rPr>
        <w:t xml:space="preserve"> zabudowy usług </w:t>
      </w:r>
      <w:r w:rsidR="006F4BA0" w:rsidRPr="003A7DB3">
        <w:rPr>
          <w:rFonts w:cs="Arial"/>
          <w:sz w:val="22"/>
          <w:szCs w:val="22"/>
        </w:rPr>
        <w:t>na terenach predysponowanych pod tą funkcję ze względu na swoje położenie na terenie miasta uzdrowiskowego</w:t>
      </w:r>
      <w:r w:rsidRPr="003A7DB3">
        <w:rPr>
          <w:rFonts w:cs="Arial"/>
          <w:sz w:val="22"/>
          <w:szCs w:val="22"/>
        </w:rPr>
        <w:t xml:space="preserve">  i jest zgodne z art. 38 </w:t>
      </w:r>
      <w:r w:rsidR="00D50CDD" w:rsidRPr="003A7DB3">
        <w:rPr>
          <w:rFonts w:cs="Arial"/>
          <w:sz w:val="22"/>
          <w:szCs w:val="22"/>
        </w:rPr>
        <w:t xml:space="preserve"> </w:t>
      </w:r>
      <w:r w:rsidRPr="003A7DB3">
        <w:rPr>
          <w:rFonts w:cs="Arial"/>
          <w:sz w:val="22"/>
          <w:szCs w:val="22"/>
        </w:rPr>
        <w:t>i 38</w:t>
      </w:r>
      <w:r w:rsidR="003A7DB3">
        <w:rPr>
          <w:rFonts w:cs="Arial"/>
          <w:sz w:val="22"/>
          <w:szCs w:val="22"/>
        </w:rPr>
        <w:t>b</w:t>
      </w:r>
      <w:r w:rsidRPr="003A7DB3">
        <w:rPr>
          <w:rFonts w:cs="Arial"/>
          <w:sz w:val="22"/>
          <w:szCs w:val="22"/>
        </w:rPr>
        <w:t xml:space="preserve"> </w:t>
      </w:r>
      <w:r w:rsidR="00D50CDD" w:rsidRPr="003A7DB3">
        <w:rPr>
          <w:rFonts w:cs="Arial"/>
          <w:sz w:val="22"/>
          <w:szCs w:val="22"/>
        </w:rPr>
        <w:t xml:space="preserve">ust. 1 </w:t>
      </w:r>
      <w:r w:rsidRPr="003A7DB3">
        <w:rPr>
          <w:rFonts w:cs="Arial"/>
          <w:sz w:val="22"/>
          <w:szCs w:val="22"/>
        </w:rPr>
        <w:t>ustawy z dnia 28 lipca 2005</w:t>
      </w:r>
      <w:r w:rsidR="00D50CDD" w:rsidRPr="003A7DB3">
        <w:rPr>
          <w:rFonts w:cs="Arial"/>
          <w:sz w:val="22"/>
          <w:szCs w:val="22"/>
        </w:rPr>
        <w:t xml:space="preserve"> </w:t>
      </w:r>
      <w:r w:rsidRPr="003A7DB3">
        <w:rPr>
          <w:rFonts w:cs="Arial"/>
          <w:sz w:val="22"/>
          <w:szCs w:val="22"/>
        </w:rPr>
        <w:t>r. o lecznictwie uzdrowiskowym, uzdrowiskach</w:t>
      </w:r>
      <w:r w:rsidR="00D50CDD" w:rsidRPr="003A7DB3">
        <w:rPr>
          <w:rFonts w:cs="Arial"/>
          <w:sz w:val="22"/>
          <w:szCs w:val="22"/>
        </w:rPr>
        <w:t xml:space="preserve"> </w:t>
      </w:r>
      <w:r w:rsidRPr="003A7DB3">
        <w:rPr>
          <w:rFonts w:cs="Arial"/>
          <w:sz w:val="22"/>
          <w:szCs w:val="22"/>
        </w:rPr>
        <w:t>i obszarach ochrony uzdrowiskowej oraz gminach uzdrowiskowych (tekst jednolity Dz.</w:t>
      </w:r>
      <w:r w:rsidR="00D50CDD" w:rsidRPr="003A7DB3">
        <w:rPr>
          <w:rFonts w:cs="Arial"/>
          <w:sz w:val="22"/>
          <w:szCs w:val="22"/>
        </w:rPr>
        <w:t xml:space="preserve"> </w:t>
      </w:r>
      <w:r w:rsidRPr="003A7DB3">
        <w:rPr>
          <w:rFonts w:cs="Arial"/>
          <w:sz w:val="22"/>
          <w:szCs w:val="22"/>
        </w:rPr>
        <w:t>U.</w:t>
      </w:r>
      <w:r w:rsidR="00D50CDD" w:rsidRPr="003A7DB3">
        <w:rPr>
          <w:rFonts w:cs="Arial"/>
          <w:sz w:val="22"/>
          <w:szCs w:val="22"/>
        </w:rPr>
        <w:t xml:space="preserve"> </w:t>
      </w:r>
      <w:r w:rsidRPr="003A7DB3">
        <w:rPr>
          <w:rFonts w:cs="Arial"/>
          <w:sz w:val="22"/>
          <w:szCs w:val="22"/>
        </w:rPr>
        <w:t>z 20</w:t>
      </w:r>
      <w:r w:rsidR="003A7DB3">
        <w:rPr>
          <w:rFonts w:cs="Arial"/>
          <w:sz w:val="22"/>
          <w:szCs w:val="22"/>
        </w:rPr>
        <w:t>20</w:t>
      </w:r>
      <w:r w:rsidR="00D50CDD" w:rsidRPr="003A7DB3">
        <w:rPr>
          <w:rFonts w:cs="Arial"/>
          <w:sz w:val="22"/>
          <w:szCs w:val="22"/>
        </w:rPr>
        <w:t xml:space="preserve"> </w:t>
      </w:r>
      <w:r w:rsidR="003A7DB3">
        <w:rPr>
          <w:rFonts w:cs="Arial"/>
          <w:sz w:val="22"/>
          <w:szCs w:val="22"/>
        </w:rPr>
        <w:t>r.</w:t>
      </w:r>
      <w:r w:rsidRPr="003A7DB3">
        <w:rPr>
          <w:rFonts w:cs="Arial"/>
          <w:sz w:val="22"/>
          <w:szCs w:val="22"/>
        </w:rPr>
        <w:t xml:space="preserve"> poz. </w:t>
      </w:r>
      <w:r w:rsidR="003A7DB3">
        <w:rPr>
          <w:rFonts w:cs="Arial"/>
          <w:sz w:val="22"/>
          <w:szCs w:val="22"/>
        </w:rPr>
        <w:t>1662</w:t>
      </w:r>
      <w:r w:rsidRPr="003A7DB3">
        <w:rPr>
          <w:rFonts w:cs="Arial"/>
          <w:sz w:val="22"/>
          <w:szCs w:val="22"/>
        </w:rPr>
        <w:t>)</w:t>
      </w:r>
      <w:r w:rsidR="00A17861" w:rsidRPr="003A7DB3">
        <w:rPr>
          <w:rFonts w:cs="Arial"/>
          <w:sz w:val="22"/>
          <w:szCs w:val="22"/>
        </w:rPr>
        <w:t>.</w:t>
      </w:r>
    </w:p>
    <w:p w:rsidR="003A7DB3" w:rsidRDefault="003A7DB3" w:rsidP="003A7DB3">
      <w:pPr>
        <w:pStyle w:val="Akapitzlist"/>
        <w:rPr>
          <w:rFonts w:cs="Arial"/>
          <w:sz w:val="22"/>
          <w:szCs w:val="22"/>
        </w:rPr>
      </w:pPr>
    </w:p>
    <w:p w:rsidR="00A17861" w:rsidRPr="003A7DB3" w:rsidRDefault="00A17861" w:rsidP="003A7DB3">
      <w:pPr>
        <w:numPr>
          <w:ilvl w:val="0"/>
          <w:numId w:val="5"/>
        </w:numPr>
        <w:jc w:val="both"/>
        <w:rPr>
          <w:rFonts w:cs="Arial"/>
          <w:sz w:val="22"/>
          <w:szCs w:val="22"/>
        </w:rPr>
      </w:pPr>
      <w:r w:rsidRPr="003A7DB3">
        <w:rPr>
          <w:rFonts w:cs="Arial"/>
          <w:sz w:val="22"/>
          <w:szCs w:val="22"/>
        </w:rPr>
        <w:t>Ze względu na fakt wdr</w:t>
      </w:r>
      <w:r w:rsidR="00D50CDD" w:rsidRPr="003A7DB3">
        <w:rPr>
          <w:rFonts w:cs="Arial"/>
          <w:sz w:val="22"/>
          <w:szCs w:val="22"/>
        </w:rPr>
        <w:t>o</w:t>
      </w:r>
      <w:r w:rsidRPr="003A7DB3">
        <w:rPr>
          <w:rFonts w:cs="Arial"/>
          <w:sz w:val="22"/>
          <w:szCs w:val="22"/>
        </w:rPr>
        <w:t>ż</w:t>
      </w:r>
      <w:r w:rsidR="00D50CDD" w:rsidRPr="003A7DB3">
        <w:rPr>
          <w:rFonts w:cs="Arial"/>
          <w:sz w:val="22"/>
          <w:szCs w:val="22"/>
        </w:rPr>
        <w:t>e</w:t>
      </w:r>
      <w:r w:rsidRPr="003A7DB3">
        <w:rPr>
          <w:rFonts w:cs="Arial"/>
          <w:sz w:val="22"/>
          <w:szCs w:val="22"/>
        </w:rPr>
        <w:t>nia w Polsce Dyrektywy 2007/60/WE Parlamentu Europejskiego i Rady z 23 października 2007</w:t>
      </w:r>
      <w:r w:rsidR="00D50CDD" w:rsidRPr="003A7DB3">
        <w:rPr>
          <w:rFonts w:cs="Arial"/>
          <w:sz w:val="22"/>
          <w:szCs w:val="22"/>
        </w:rPr>
        <w:t xml:space="preserve"> </w:t>
      </w:r>
      <w:r w:rsidRPr="003A7DB3">
        <w:rPr>
          <w:rFonts w:cs="Arial"/>
          <w:sz w:val="22"/>
          <w:szCs w:val="22"/>
        </w:rPr>
        <w:t>r. w sprawie oceny ryzyka powodziowego i zarządzania nim ( tzw. Dyrektywy Powodziowej) i zgodnie z art.</w:t>
      </w:r>
      <w:r w:rsidR="00D50CDD" w:rsidRPr="003A7DB3">
        <w:rPr>
          <w:rFonts w:cs="Arial"/>
          <w:sz w:val="22"/>
          <w:szCs w:val="22"/>
        </w:rPr>
        <w:t xml:space="preserve"> 169 ust. 2 pkt 2</w:t>
      </w:r>
      <w:r w:rsidRPr="003A7DB3">
        <w:rPr>
          <w:rFonts w:cs="Arial"/>
          <w:sz w:val="22"/>
          <w:szCs w:val="22"/>
        </w:rPr>
        <w:t xml:space="preserve"> ustawy prawo wodne ( Dz.</w:t>
      </w:r>
      <w:r w:rsidR="00D50CDD" w:rsidRPr="003A7DB3">
        <w:rPr>
          <w:rFonts w:cs="Arial"/>
          <w:sz w:val="22"/>
          <w:szCs w:val="22"/>
        </w:rPr>
        <w:t xml:space="preserve"> </w:t>
      </w:r>
      <w:r w:rsidR="003A7DB3">
        <w:rPr>
          <w:rFonts w:cs="Arial"/>
          <w:sz w:val="22"/>
          <w:szCs w:val="22"/>
        </w:rPr>
        <w:t xml:space="preserve">U. </w:t>
      </w:r>
      <w:r w:rsidRPr="003A7DB3">
        <w:rPr>
          <w:rFonts w:cs="Arial"/>
          <w:sz w:val="22"/>
          <w:szCs w:val="22"/>
        </w:rPr>
        <w:t>20</w:t>
      </w:r>
      <w:r w:rsidR="003A7DB3">
        <w:rPr>
          <w:rFonts w:cs="Arial"/>
          <w:sz w:val="22"/>
          <w:szCs w:val="22"/>
        </w:rPr>
        <w:t>20</w:t>
      </w:r>
      <w:r w:rsidR="00D50CDD" w:rsidRPr="003A7DB3">
        <w:rPr>
          <w:rFonts w:cs="Arial"/>
          <w:sz w:val="22"/>
          <w:szCs w:val="22"/>
        </w:rPr>
        <w:t xml:space="preserve"> </w:t>
      </w:r>
      <w:r w:rsidRPr="003A7DB3">
        <w:rPr>
          <w:rFonts w:cs="Arial"/>
          <w:sz w:val="22"/>
          <w:szCs w:val="22"/>
        </w:rPr>
        <w:t xml:space="preserve">r. poz. </w:t>
      </w:r>
      <w:r w:rsidR="003A7DB3">
        <w:rPr>
          <w:rFonts w:cs="Arial"/>
          <w:sz w:val="22"/>
          <w:szCs w:val="22"/>
        </w:rPr>
        <w:t>310</w:t>
      </w:r>
      <w:r w:rsidR="00D50CDD" w:rsidRPr="003A7DB3">
        <w:rPr>
          <w:rFonts w:cs="Arial"/>
          <w:sz w:val="22"/>
          <w:szCs w:val="22"/>
        </w:rPr>
        <w:t xml:space="preserve"> ze zmianami</w:t>
      </w:r>
      <w:r w:rsidRPr="003A7DB3">
        <w:rPr>
          <w:rFonts w:cs="Arial"/>
          <w:sz w:val="22"/>
          <w:szCs w:val="22"/>
        </w:rPr>
        <w:t xml:space="preserve">) w dokumentach planistycznych należy wprowadzić granice obszarów </w:t>
      </w:r>
      <w:r w:rsidR="00D50CDD" w:rsidRPr="003A7DB3">
        <w:rPr>
          <w:rFonts w:cs="Arial"/>
          <w:sz w:val="22"/>
          <w:szCs w:val="22"/>
        </w:rPr>
        <w:t xml:space="preserve">szczególnego </w:t>
      </w:r>
      <w:r w:rsidRPr="003A7DB3">
        <w:rPr>
          <w:rFonts w:cs="Arial"/>
          <w:sz w:val="22"/>
          <w:szCs w:val="22"/>
        </w:rPr>
        <w:t>zagrożenia powodzi</w:t>
      </w:r>
      <w:r w:rsidR="00D50CDD" w:rsidRPr="003A7DB3">
        <w:rPr>
          <w:rFonts w:cs="Arial"/>
          <w:sz w:val="22"/>
          <w:szCs w:val="22"/>
        </w:rPr>
        <w:t xml:space="preserve">ą. </w:t>
      </w:r>
      <w:r w:rsidR="001A6949" w:rsidRPr="003A7DB3">
        <w:rPr>
          <w:rFonts w:cs="Arial"/>
          <w:sz w:val="22"/>
          <w:szCs w:val="22"/>
        </w:rPr>
        <w:t>Według opublikowanych na stronach RZGW w Gdańsku map zagrożenia powodziowego i map ryzyka powodziowego analizowany teren obj</w:t>
      </w:r>
      <w:r w:rsidR="00CC54D2" w:rsidRPr="003A7DB3">
        <w:rPr>
          <w:rFonts w:cs="Arial"/>
          <w:sz w:val="22"/>
          <w:szCs w:val="22"/>
        </w:rPr>
        <w:t>ę</w:t>
      </w:r>
      <w:r w:rsidR="001A6949" w:rsidRPr="003A7DB3">
        <w:rPr>
          <w:rFonts w:cs="Arial"/>
          <w:sz w:val="22"/>
          <w:szCs w:val="22"/>
        </w:rPr>
        <w:t>ty ustaleniami planu znajduje się poza granicami obszarów</w:t>
      </w:r>
      <w:r w:rsidR="006F4BA0" w:rsidRPr="003A7DB3">
        <w:rPr>
          <w:rFonts w:cs="Arial"/>
          <w:sz w:val="22"/>
          <w:szCs w:val="22"/>
        </w:rPr>
        <w:t xml:space="preserve"> s</w:t>
      </w:r>
      <w:r w:rsidR="003A7DB3">
        <w:rPr>
          <w:rFonts w:cs="Arial"/>
          <w:sz w:val="22"/>
          <w:szCs w:val="22"/>
        </w:rPr>
        <w:t>zczególnego zagrożenia powodzią</w:t>
      </w:r>
      <w:r w:rsidRPr="003A7DB3">
        <w:rPr>
          <w:rFonts w:cs="Arial"/>
          <w:bCs/>
          <w:sz w:val="22"/>
          <w:szCs w:val="22"/>
        </w:rPr>
        <w:t>.</w:t>
      </w:r>
    </w:p>
    <w:p w:rsidR="001A6949" w:rsidRPr="00C549FD" w:rsidRDefault="001A6949" w:rsidP="006F4BA0">
      <w:pPr>
        <w:tabs>
          <w:tab w:val="num" w:pos="284"/>
        </w:tabs>
        <w:ind w:left="360" w:hanging="360"/>
        <w:jc w:val="both"/>
        <w:rPr>
          <w:rFonts w:cs="Arial"/>
          <w:sz w:val="22"/>
          <w:szCs w:val="22"/>
        </w:rPr>
      </w:pPr>
    </w:p>
    <w:p w:rsidR="00A17861" w:rsidRPr="00C549FD" w:rsidRDefault="00A17861" w:rsidP="003A7DB3">
      <w:pPr>
        <w:tabs>
          <w:tab w:val="num" w:pos="426"/>
        </w:tabs>
        <w:ind w:left="426" w:hanging="426"/>
        <w:jc w:val="both"/>
        <w:rPr>
          <w:rFonts w:cs="Arial"/>
          <w:sz w:val="22"/>
          <w:szCs w:val="22"/>
        </w:rPr>
      </w:pPr>
      <w:r w:rsidRPr="00C549FD">
        <w:rPr>
          <w:rFonts w:cs="Arial"/>
          <w:sz w:val="22"/>
          <w:szCs w:val="22"/>
        </w:rPr>
        <w:t>6.</w:t>
      </w:r>
      <w:r w:rsidR="001A6949" w:rsidRPr="00C549FD">
        <w:rPr>
          <w:rFonts w:cs="Arial"/>
          <w:snapToGrid w:val="0"/>
          <w:sz w:val="22"/>
          <w:szCs w:val="22"/>
        </w:rPr>
        <w:t xml:space="preserve"> </w:t>
      </w:r>
      <w:r w:rsidR="003A7DB3">
        <w:rPr>
          <w:rFonts w:cs="Arial"/>
          <w:snapToGrid w:val="0"/>
          <w:sz w:val="22"/>
          <w:szCs w:val="22"/>
        </w:rPr>
        <w:t xml:space="preserve"> </w:t>
      </w:r>
      <w:r w:rsidRPr="00C549FD">
        <w:rPr>
          <w:rFonts w:cs="Arial"/>
          <w:snapToGrid w:val="0"/>
          <w:sz w:val="22"/>
          <w:szCs w:val="22"/>
        </w:rPr>
        <w:t>Ustalenia analizowane</w:t>
      </w:r>
      <w:r w:rsidR="003A7DB3">
        <w:rPr>
          <w:rFonts w:cs="Arial"/>
          <w:snapToGrid w:val="0"/>
          <w:sz w:val="22"/>
          <w:szCs w:val="22"/>
        </w:rPr>
        <w:t>j zmiany</w:t>
      </w:r>
      <w:r w:rsidRPr="00C549FD">
        <w:rPr>
          <w:rFonts w:cs="Arial"/>
          <w:snapToGrid w:val="0"/>
          <w:sz w:val="22"/>
          <w:szCs w:val="22"/>
        </w:rPr>
        <w:t xml:space="preserve"> miejscowego planu zagospodarowania przestrzennego </w:t>
      </w:r>
      <w:r w:rsidRPr="00C549FD">
        <w:rPr>
          <w:rFonts w:cs="Arial"/>
          <w:sz w:val="22"/>
          <w:szCs w:val="22"/>
        </w:rPr>
        <w:t>są zgodne z zasadą zrównoważonego rozwoju, w tym z art. 72 ust. 1 pkt 3 ustawy z dnia 27</w:t>
      </w:r>
      <w:r w:rsidR="00E56D2E" w:rsidRPr="00C549FD">
        <w:rPr>
          <w:rFonts w:cs="Arial"/>
          <w:sz w:val="22"/>
          <w:szCs w:val="22"/>
        </w:rPr>
        <w:t xml:space="preserve"> kwietnia </w:t>
      </w:r>
      <w:r w:rsidRPr="00C549FD">
        <w:rPr>
          <w:rFonts w:cs="Arial"/>
          <w:sz w:val="22"/>
          <w:szCs w:val="22"/>
        </w:rPr>
        <w:t>2001 r. Prawo ochrony środowiska (Dz. U. z 20</w:t>
      </w:r>
      <w:r w:rsidR="003A7DB3">
        <w:rPr>
          <w:rFonts w:cs="Arial"/>
          <w:sz w:val="22"/>
          <w:szCs w:val="22"/>
        </w:rPr>
        <w:t>20</w:t>
      </w:r>
      <w:r w:rsidRPr="00C549FD">
        <w:rPr>
          <w:rFonts w:cs="Arial"/>
          <w:sz w:val="22"/>
          <w:szCs w:val="22"/>
        </w:rPr>
        <w:t xml:space="preserve"> r. poz. </w:t>
      </w:r>
      <w:r w:rsidR="003A7DB3">
        <w:rPr>
          <w:rFonts w:cs="Arial"/>
          <w:sz w:val="22"/>
          <w:szCs w:val="22"/>
        </w:rPr>
        <w:t>12</w:t>
      </w:r>
      <w:r w:rsidR="00E56D2E" w:rsidRPr="00C549FD">
        <w:rPr>
          <w:rFonts w:cs="Arial"/>
          <w:sz w:val="22"/>
          <w:szCs w:val="22"/>
        </w:rPr>
        <w:t>19 ze zmianami</w:t>
      </w:r>
      <w:r w:rsidRPr="00C549FD">
        <w:rPr>
          <w:rFonts w:cs="Arial"/>
          <w:sz w:val="22"/>
          <w:szCs w:val="22"/>
        </w:rPr>
        <w:t xml:space="preserve">) Projekt </w:t>
      </w:r>
      <w:r w:rsidR="003A7DB3">
        <w:rPr>
          <w:rFonts w:cs="Arial"/>
          <w:sz w:val="22"/>
          <w:szCs w:val="22"/>
        </w:rPr>
        <w:t xml:space="preserve">zmiany </w:t>
      </w:r>
      <w:r w:rsidRPr="00C549FD">
        <w:rPr>
          <w:rFonts w:cs="Arial"/>
          <w:sz w:val="22"/>
          <w:szCs w:val="22"/>
        </w:rPr>
        <w:t xml:space="preserve">planu wprowadza bowiem ustalenia </w:t>
      </w:r>
      <w:r w:rsidRPr="00C549FD">
        <w:rPr>
          <w:rFonts w:cs="Arial"/>
          <w:snapToGrid w:val="0"/>
          <w:sz w:val="22"/>
          <w:szCs w:val="22"/>
        </w:rPr>
        <w:t xml:space="preserve">pozwalające dochować wymaganych przepisami odrębnymi standardów środowiska na obszarach przewidywanym znaczącym oddziaływaniem projektu Planu w tym w szczególności dotyczących zdrowia </w:t>
      </w:r>
      <w:r w:rsidRPr="00C549FD">
        <w:rPr>
          <w:rFonts w:cs="Arial"/>
          <w:sz w:val="22"/>
          <w:szCs w:val="22"/>
        </w:rPr>
        <w:t>ludzi, zwierząt, roślin, różnorodności biologicznej, krajobrazu, gleb, środowiska wodnego, powietrza, klimatu, zabytków.</w:t>
      </w:r>
    </w:p>
    <w:p w:rsidR="001A6949" w:rsidRPr="00C549FD" w:rsidRDefault="001A6949" w:rsidP="003A7DB3">
      <w:pPr>
        <w:tabs>
          <w:tab w:val="num" w:pos="426"/>
        </w:tabs>
        <w:ind w:left="426" w:hanging="426"/>
        <w:jc w:val="both"/>
        <w:rPr>
          <w:rFonts w:cs="Arial"/>
          <w:sz w:val="22"/>
          <w:szCs w:val="22"/>
        </w:rPr>
      </w:pPr>
    </w:p>
    <w:p w:rsidR="00A17861" w:rsidRPr="00C549FD" w:rsidRDefault="001A6949" w:rsidP="003A7DB3">
      <w:pPr>
        <w:tabs>
          <w:tab w:val="num" w:pos="426"/>
        </w:tabs>
        <w:ind w:left="426" w:hanging="426"/>
        <w:jc w:val="both"/>
        <w:rPr>
          <w:rFonts w:cs="Arial"/>
          <w:sz w:val="22"/>
          <w:szCs w:val="22"/>
        </w:rPr>
      </w:pPr>
      <w:r w:rsidRPr="00C549FD">
        <w:rPr>
          <w:rFonts w:cs="Arial"/>
          <w:snapToGrid w:val="0"/>
          <w:sz w:val="22"/>
          <w:szCs w:val="22"/>
        </w:rPr>
        <w:t>7</w:t>
      </w:r>
      <w:r w:rsidR="00A17861" w:rsidRPr="00C549FD">
        <w:rPr>
          <w:rFonts w:cs="Arial"/>
          <w:snapToGrid w:val="0"/>
          <w:sz w:val="22"/>
          <w:szCs w:val="22"/>
        </w:rPr>
        <w:t>.</w:t>
      </w:r>
      <w:r w:rsidR="00A17861" w:rsidRPr="00C549FD">
        <w:rPr>
          <w:rFonts w:cs="Arial"/>
          <w:color w:val="000080"/>
          <w:sz w:val="22"/>
          <w:szCs w:val="22"/>
        </w:rPr>
        <w:t xml:space="preserve"> </w:t>
      </w:r>
      <w:r w:rsidR="00A17861" w:rsidRPr="00C549FD">
        <w:rPr>
          <w:rFonts w:cs="Arial"/>
          <w:sz w:val="22"/>
          <w:szCs w:val="22"/>
        </w:rPr>
        <w:t>Na obszar</w:t>
      </w:r>
      <w:r w:rsidR="008E7C7B" w:rsidRPr="00C549FD">
        <w:rPr>
          <w:rFonts w:cs="Arial"/>
          <w:sz w:val="22"/>
          <w:szCs w:val="22"/>
        </w:rPr>
        <w:t>ze</w:t>
      </w:r>
      <w:r w:rsidR="00A17861" w:rsidRPr="00C549FD">
        <w:rPr>
          <w:rFonts w:cs="Arial"/>
          <w:sz w:val="22"/>
          <w:szCs w:val="22"/>
        </w:rPr>
        <w:t xml:space="preserve"> objęt</w:t>
      </w:r>
      <w:r w:rsidR="008E7C7B" w:rsidRPr="00C549FD">
        <w:rPr>
          <w:rFonts w:cs="Arial"/>
          <w:sz w:val="22"/>
          <w:szCs w:val="22"/>
        </w:rPr>
        <w:t>ym</w:t>
      </w:r>
      <w:r w:rsidR="00A17861" w:rsidRPr="00C549FD">
        <w:rPr>
          <w:rFonts w:cs="Arial"/>
          <w:sz w:val="22"/>
          <w:szCs w:val="22"/>
        </w:rPr>
        <w:t xml:space="preserve"> </w:t>
      </w:r>
      <w:r w:rsidR="003A7DB3">
        <w:rPr>
          <w:rFonts w:cs="Arial"/>
          <w:sz w:val="22"/>
          <w:szCs w:val="22"/>
        </w:rPr>
        <w:t xml:space="preserve">zmianą </w:t>
      </w:r>
      <w:r w:rsidR="00A17861" w:rsidRPr="00C549FD">
        <w:rPr>
          <w:rFonts w:cs="Arial"/>
          <w:sz w:val="22"/>
          <w:szCs w:val="22"/>
        </w:rPr>
        <w:t>plan</w:t>
      </w:r>
      <w:r w:rsidR="003A7DB3">
        <w:rPr>
          <w:rFonts w:cs="Arial"/>
          <w:sz w:val="22"/>
          <w:szCs w:val="22"/>
        </w:rPr>
        <w:t>u</w:t>
      </w:r>
      <w:r w:rsidR="00A17861" w:rsidRPr="00C549FD">
        <w:rPr>
          <w:rFonts w:cs="Arial"/>
          <w:sz w:val="22"/>
          <w:szCs w:val="22"/>
        </w:rPr>
        <w:t xml:space="preserve"> zaistnie</w:t>
      </w:r>
      <w:r w:rsidR="008E7C7B" w:rsidRPr="00C549FD">
        <w:rPr>
          <w:rFonts w:cs="Arial"/>
          <w:sz w:val="22"/>
          <w:szCs w:val="22"/>
        </w:rPr>
        <w:t>ją</w:t>
      </w:r>
      <w:r w:rsidR="00A17861" w:rsidRPr="00C549FD">
        <w:rPr>
          <w:rFonts w:cs="Arial"/>
          <w:sz w:val="22"/>
          <w:szCs w:val="22"/>
        </w:rPr>
        <w:t xml:space="preserve"> </w:t>
      </w:r>
      <w:r w:rsidR="003A7DB3">
        <w:rPr>
          <w:rFonts w:cs="Arial"/>
          <w:sz w:val="22"/>
          <w:szCs w:val="22"/>
        </w:rPr>
        <w:t xml:space="preserve">nieznaczne </w:t>
      </w:r>
      <w:r w:rsidR="00A17861" w:rsidRPr="00C549FD">
        <w:rPr>
          <w:rFonts w:cs="Arial"/>
          <w:sz w:val="22"/>
          <w:szCs w:val="22"/>
        </w:rPr>
        <w:t xml:space="preserve">zmiany w dotychczasowym </w:t>
      </w:r>
      <w:r w:rsidR="00E56D2E" w:rsidRPr="00C549FD">
        <w:rPr>
          <w:rFonts w:cs="Arial"/>
          <w:sz w:val="22"/>
          <w:szCs w:val="22"/>
        </w:rPr>
        <w:t>zagospod</w:t>
      </w:r>
      <w:r w:rsidR="008E7C7B" w:rsidRPr="00C549FD">
        <w:rPr>
          <w:rFonts w:cs="Arial"/>
          <w:sz w:val="22"/>
          <w:szCs w:val="22"/>
        </w:rPr>
        <w:t>a</w:t>
      </w:r>
      <w:r w:rsidR="00E56D2E" w:rsidRPr="00C549FD">
        <w:rPr>
          <w:rFonts w:cs="Arial"/>
          <w:sz w:val="22"/>
          <w:szCs w:val="22"/>
        </w:rPr>
        <w:t>rowaniu</w:t>
      </w:r>
      <w:r w:rsidR="00A17861" w:rsidRPr="00C549FD">
        <w:rPr>
          <w:rFonts w:cs="Arial"/>
          <w:sz w:val="22"/>
          <w:szCs w:val="22"/>
        </w:rPr>
        <w:t xml:space="preserve"> terenu </w:t>
      </w:r>
      <w:r w:rsidR="003A7DB3">
        <w:rPr>
          <w:rFonts w:cs="Arial"/>
          <w:sz w:val="22"/>
          <w:szCs w:val="22"/>
        </w:rPr>
        <w:t xml:space="preserve">chociaż </w:t>
      </w:r>
      <w:r w:rsidR="00A17861" w:rsidRPr="00C549FD">
        <w:rPr>
          <w:rFonts w:cs="Arial"/>
          <w:sz w:val="22"/>
          <w:szCs w:val="22"/>
        </w:rPr>
        <w:t>mogą powstać nowe obiekty, budowle i urządzenia. Wpływać one będą na strukturę architektoniczno przestrzenną. Ustalenia planu w przewadze mają wpływ pozytywny, objawiający się podniesieniem walorów estetycznych, krajobrazowych, funkcjonalnych na środowisko.</w:t>
      </w:r>
    </w:p>
    <w:p w:rsidR="006E1DC7" w:rsidRPr="00C549FD" w:rsidRDefault="006E1DC7" w:rsidP="00A17861">
      <w:pPr>
        <w:ind w:left="360" w:hanging="360"/>
        <w:jc w:val="both"/>
        <w:rPr>
          <w:rFonts w:cs="Arial"/>
          <w:sz w:val="22"/>
          <w:szCs w:val="22"/>
        </w:rPr>
      </w:pPr>
    </w:p>
    <w:p w:rsidR="006E1DC7" w:rsidRPr="00C549FD" w:rsidRDefault="00B3620C" w:rsidP="00A17861">
      <w:pPr>
        <w:ind w:left="360" w:hanging="360"/>
        <w:jc w:val="both"/>
        <w:rPr>
          <w:rFonts w:cs="Arial"/>
          <w:sz w:val="22"/>
          <w:szCs w:val="22"/>
        </w:rPr>
      </w:pPr>
      <w:r w:rsidRPr="00C549FD">
        <w:rPr>
          <w:rFonts w:cs="Arial"/>
          <w:snapToGrid w:val="0"/>
          <w:sz w:val="22"/>
          <w:szCs w:val="22"/>
        </w:rPr>
        <w:t>8</w:t>
      </w:r>
      <w:r w:rsidR="00A17861" w:rsidRPr="00C549FD">
        <w:rPr>
          <w:rFonts w:cs="Arial"/>
          <w:snapToGrid w:val="0"/>
          <w:sz w:val="22"/>
          <w:szCs w:val="22"/>
        </w:rPr>
        <w:t>.</w:t>
      </w:r>
      <w:r w:rsidR="00A17861" w:rsidRPr="00C549FD">
        <w:rPr>
          <w:rFonts w:cs="Arial"/>
          <w:sz w:val="22"/>
          <w:szCs w:val="22"/>
        </w:rPr>
        <w:t xml:space="preserve"> Wprowadzone ustalenia Planu </w:t>
      </w:r>
      <w:r w:rsidR="006E1DC7" w:rsidRPr="00C549FD">
        <w:rPr>
          <w:rFonts w:cs="Arial"/>
          <w:sz w:val="22"/>
          <w:szCs w:val="22"/>
        </w:rPr>
        <w:t xml:space="preserve">nie </w:t>
      </w:r>
      <w:r w:rsidR="00A17861" w:rsidRPr="00C549FD">
        <w:rPr>
          <w:rFonts w:cs="Arial"/>
          <w:sz w:val="22"/>
          <w:szCs w:val="22"/>
        </w:rPr>
        <w:t xml:space="preserve">skutkowały wystąpieniem do Ministra </w:t>
      </w:r>
      <w:r w:rsidR="00E56D2E" w:rsidRPr="00C549FD">
        <w:rPr>
          <w:rFonts w:cs="Arial"/>
          <w:sz w:val="22"/>
          <w:szCs w:val="22"/>
        </w:rPr>
        <w:t>Rolnictwa i Rozwoju Wsi</w:t>
      </w:r>
      <w:r w:rsidR="00A17861" w:rsidRPr="00C549FD">
        <w:rPr>
          <w:rFonts w:cs="Arial"/>
          <w:sz w:val="22"/>
          <w:szCs w:val="22"/>
        </w:rPr>
        <w:t xml:space="preserve"> o zgodę na zmianę przeznaczenia gruntów</w:t>
      </w:r>
      <w:r w:rsidR="00E56D2E" w:rsidRPr="00C549FD">
        <w:rPr>
          <w:rFonts w:cs="Arial"/>
          <w:sz w:val="22"/>
          <w:szCs w:val="22"/>
        </w:rPr>
        <w:t xml:space="preserve"> rolnych na cele nierolnicze oraz Ministra Ochrony Środowiska o zgodę na zmianę przeznaczenia gruntów</w:t>
      </w:r>
      <w:r w:rsidR="00A17861" w:rsidRPr="00C549FD">
        <w:rPr>
          <w:rFonts w:cs="Arial"/>
          <w:sz w:val="22"/>
          <w:szCs w:val="22"/>
        </w:rPr>
        <w:t xml:space="preserve"> leśnych na cele nieleśne w myśl ustawy </w:t>
      </w:r>
      <w:r w:rsidR="00CF0173">
        <w:rPr>
          <w:rFonts w:cs="Arial"/>
          <w:sz w:val="22"/>
          <w:szCs w:val="22"/>
        </w:rPr>
        <w:t xml:space="preserve">                     </w:t>
      </w:r>
      <w:r w:rsidR="00A17861" w:rsidRPr="00C549FD">
        <w:rPr>
          <w:rFonts w:cs="Arial"/>
          <w:sz w:val="22"/>
          <w:szCs w:val="22"/>
        </w:rPr>
        <w:t>o ochronie gruntów rolnych i leśnych z dnia 3 lutego 1995</w:t>
      </w:r>
      <w:r w:rsidR="00CF0173">
        <w:rPr>
          <w:rFonts w:cs="Arial"/>
          <w:sz w:val="22"/>
          <w:szCs w:val="22"/>
        </w:rPr>
        <w:t xml:space="preserve"> r.</w:t>
      </w:r>
      <w:r w:rsidR="00A17861" w:rsidRPr="00C549FD">
        <w:rPr>
          <w:rFonts w:cs="Arial"/>
          <w:sz w:val="22"/>
          <w:szCs w:val="22"/>
        </w:rPr>
        <w:t>(Dz. U. z 20</w:t>
      </w:r>
      <w:r w:rsidR="00E56D2E" w:rsidRPr="00C549FD">
        <w:rPr>
          <w:rFonts w:cs="Arial"/>
          <w:sz w:val="22"/>
          <w:szCs w:val="22"/>
        </w:rPr>
        <w:t>17</w:t>
      </w:r>
      <w:r w:rsidR="00A17861" w:rsidRPr="00C549FD">
        <w:rPr>
          <w:rFonts w:cs="Arial"/>
          <w:sz w:val="22"/>
          <w:szCs w:val="22"/>
        </w:rPr>
        <w:t xml:space="preserve"> r. </w:t>
      </w:r>
      <w:r w:rsidR="00E56D2E" w:rsidRPr="00C549FD">
        <w:rPr>
          <w:rFonts w:cs="Arial"/>
          <w:sz w:val="22"/>
          <w:szCs w:val="22"/>
        </w:rPr>
        <w:t>poz.1161</w:t>
      </w:r>
      <w:r w:rsidR="00CF0173">
        <w:rPr>
          <w:rFonts w:cs="Arial"/>
          <w:sz w:val="22"/>
          <w:szCs w:val="22"/>
        </w:rPr>
        <w:t xml:space="preserve"> ze zm.</w:t>
      </w:r>
      <w:r w:rsidR="00A17861" w:rsidRPr="00C549FD">
        <w:rPr>
          <w:rFonts w:cs="Arial"/>
          <w:sz w:val="22"/>
          <w:szCs w:val="22"/>
        </w:rPr>
        <w:t>)</w:t>
      </w:r>
      <w:r w:rsidR="008E7C7B" w:rsidRPr="00C549FD">
        <w:rPr>
          <w:rFonts w:cs="Arial"/>
          <w:sz w:val="22"/>
          <w:szCs w:val="22"/>
        </w:rPr>
        <w:t xml:space="preserve">, ponieważ </w:t>
      </w:r>
      <w:r w:rsidR="00CF0173">
        <w:rPr>
          <w:rFonts w:cs="Arial"/>
          <w:sz w:val="22"/>
          <w:szCs w:val="22"/>
        </w:rPr>
        <w:t>na terenie objętym zmianą planu nie występują ani grunty rolne ani grunty leśne</w:t>
      </w:r>
      <w:r w:rsidR="00A17861" w:rsidRPr="00C549FD">
        <w:rPr>
          <w:rFonts w:cs="Arial"/>
          <w:sz w:val="22"/>
          <w:szCs w:val="22"/>
        </w:rPr>
        <w:t xml:space="preserve">. </w:t>
      </w:r>
    </w:p>
    <w:p w:rsidR="00A17861" w:rsidRPr="00C549FD" w:rsidRDefault="00A17861" w:rsidP="00A17861">
      <w:pPr>
        <w:ind w:left="360" w:hanging="360"/>
        <w:jc w:val="both"/>
        <w:rPr>
          <w:rFonts w:cs="Arial"/>
          <w:sz w:val="22"/>
          <w:szCs w:val="22"/>
        </w:rPr>
      </w:pPr>
      <w:r w:rsidRPr="00C549FD">
        <w:rPr>
          <w:rFonts w:cs="Arial"/>
          <w:sz w:val="22"/>
          <w:szCs w:val="22"/>
        </w:rPr>
        <w:t xml:space="preserve"> </w:t>
      </w:r>
    </w:p>
    <w:p w:rsidR="00A17861" w:rsidRPr="00C549FD" w:rsidRDefault="00B3620C" w:rsidP="00A17861">
      <w:pPr>
        <w:ind w:left="360" w:hanging="360"/>
        <w:jc w:val="both"/>
        <w:rPr>
          <w:rFonts w:cs="Arial"/>
          <w:sz w:val="22"/>
          <w:szCs w:val="22"/>
        </w:rPr>
      </w:pPr>
      <w:r w:rsidRPr="00C549FD">
        <w:rPr>
          <w:rFonts w:cs="Arial"/>
          <w:sz w:val="22"/>
          <w:szCs w:val="22"/>
        </w:rPr>
        <w:t>9</w:t>
      </w:r>
      <w:r w:rsidR="00A17861" w:rsidRPr="00C549FD">
        <w:rPr>
          <w:rFonts w:cs="Arial"/>
          <w:sz w:val="22"/>
          <w:szCs w:val="22"/>
        </w:rPr>
        <w:t xml:space="preserve">. Plan spełnia podstawowe uwarunkowania ekofizjograficzne. Z racji ustalonych w obowiązującym </w:t>
      </w:r>
      <w:r w:rsidR="006E1DC7" w:rsidRPr="00C549FD">
        <w:rPr>
          <w:rFonts w:cs="Arial"/>
          <w:sz w:val="22"/>
          <w:szCs w:val="22"/>
        </w:rPr>
        <w:t>studium uwarunkowań i kierunków zagospodarowania przestrzennego miasta Ciechocinka</w:t>
      </w:r>
      <w:r w:rsidR="00A17861" w:rsidRPr="00C549FD">
        <w:rPr>
          <w:rFonts w:cs="Arial"/>
          <w:sz w:val="22"/>
          <w:szCs w:val="22"/>
        </w:rPr>
        <w:t xml:space="preserve"> standardowych funkcji </w:t>
      </w:r>
      <w:r w:rsidR="006E1DC7" w:rsidRPr="00C549FD">
        <w:rPr>
          <w:rFonts w:cs="Arial"/>
          <w:sz w:val="22"/>
          <w:szCs w:val="22"/>
        </w:rPr>
        <w:t>uzdrowiskowych</w:t>
      </w:r>
      <w:r w:rsidR="00A17861" w:rsidRPr="00C549FD">
        <w:rPr>
          <w:rFonts w:cs="Arial"/>
          <w:sz w:val="22"/>
          <w:szCs w:val="22"/>
        </w:rPr>
        <w:t xml:space="preserve">, obszar </w:t>
      </w:r>
      <w:r w:rsidR="00CF0173">
        <w:rPr>
          <w:rFonts w:cs="Arial"/>
          <w:sz w:val="22"/>
          <w:szCs w:val="22"/>
        </w:rPr>
        <w:t xml:space="preserve">położony w strefie „B” ochrony uzdrowiskowej </w:t>
      </w:r>
      <w:r w:rsidR="00A17861" w:rsidRPr="00C549FD">
        <w:rPr>
          <w:rFonts w:cs="Arial"/>
          <w:sz w:val="22"/>
          <w:szCs w:val="22"/>
        </w:rPr>
        <w:t xml:space="preserve">pretenduje do zainwestowania o charakterze </w:t>
      </w:r>
      <w:r w:rsidR="006E1DC7" w:rsidRPr="00C549FD">
        <w:rPr>
          <w:rFonts w:cs="Arial"/>
          <w:sz w:val="22"/>
          <w:szCs w:val="22"/>
        </w:rPr>
        <w:t>usług</w:t>
      </w:r>
      <w:r w:rsidR="008E7C7B" w:rsidRPr="00C549FD">
        <w:rPr>
          <w:rFonts w:cs="Arial"/>
          <w:color w:val="000000"/>
          <w:sz w:val="22"/>
          <w:szCs w:val="22"/>
        </w:rPr>
        <w:t>.</w:t>
      </w:r>
    </w:p>
    <w:p w:rsidR="006E1DC7" w:rsidRPr="00C549FD" w:rsidRDefault="006E1DC7" w:rsidP="00A17861">
      <w:pPr>
        <w:ind w:left="360" w:hanging="360"/>
        <w:jc w:val="both"/>
        <w:rPr>
          <w:rFonts w:cs="Arial"/>
          <w:sz w:val="22"/>
          <w:szCs w:val="22"/>
        </w:rPr>
      </w:pPr>
    </w:p>
    <w:p w:rsidR="00A17861" w:rsidRPr="00C549FD" w:rsidRDefault="00A17861" w:rsidP="00A17861">
      <w:pPr>
        <w:ind w:left="360" w:hanging="360"/>
        <w:jc w:val="both"/>
        <w:rPr>
          <w:rFonts w:cs="Arial"/>
          <w:sz w:val="22"/>
          <w:szCs w:val="22"/>
        </w:rPr>
      </w:pPr>
      <w:r w:rsidRPr="00C549FD">
        <w:rPr>
          <w:rFonts w:cs="Arial"/>
          <w:sz w:val="22"/>
          <w:szCs w:val="22"/>
        </w:rPr>
        <w:t>1</w:t>
      </w:r>
      <w:r w:rsidR="00B3620C" w:rsidRPr="00C549FD">
        <w:rPr>
          <w:rFonts w:cs="Arial"/>
          <w:sz w:val="22"/>
          <w:szCs w:val="22"/>
        </w:rPr>
        <w:t>0</w:t>
      </w:r>
      <w:r w:rsidRPr="00C549FD">
        <w:rPr>
          <w:rFonts w:cs="Arial"/>
          <w:sz w:val="22"/>
          <w:szCs w:val="22"/>
        </w:rPr>
        <w:t>. Nie przewiduje się takich zmian w środowisku przyrodniczym, które oddziaływałyby</w:t>
      </w:r>
      <w:r w:rsidR="00E56D2E" w:rsidRPr="00C549FD">
        <w:rPr>
          <w:rFonts w:cs="Arial"/>
          <w:sz w:val="22"/>
          <w:szCs w:val="22"/>
        </w:rPr>
        <w:t xml:space="preserve"> </w:t>
      </w:r>
      <w:r w:rsidRPr="00C549FD">
        <w:rPr>
          <w:rFonts w:cs="Arial"/>
          <w:sz w:val="22"/>
          <w:szCs w:val="22"/>
        </w:rPr>
        <w:t>w sposób trwały negatywnie na środowisko przyrodnicze i kulturowe omawianego obszaru. Dzięki właściwej polityce zagospodarowania terenów potencjalne negatywne oddziaływanie zadania na środowisko zostanie więc ograniczone w sposób wysoce istotny, gwarantujący ochronę środowiska i akceptację społeczną zadania.</w:t>
      </w:r>
    </w:p>
    <w:p w:rsidR="006E1DC7" w:rsidRPr="00C549FD" w:rsidRDefault="006E1DC7" w:rsidP="00A17861">
      <w:pPr>
        <w:ind w:left="360" w:hanging="360"/>
        <w:jc w:val="both"/>
        <w:rPr>
          <w:rFonts w:cs="Arial"/>
          <w:sz w:val="22"/>
          <w:szCs w:val="22"/>
        </w:rPr>
      </w:pPr>
    </w:p>
    <w:p w:rsidR="00A17861" w:rsidRPr="00C549FD" w:rsidRDefault="00A17861" w:rsidP="00A17861">
      <w:pPr>
        <w:ind w:left="360" w:hanging="360"/>
        <w:jc w:val="both"/>
        <w:rPr>
          <w:rFonts w:cs="Arial"/>
          <w:sz w:val="22"/>
          <w:szCs w:val="22"/>
        </w:rPr>
      </w:pPr>
      <w:r w:rsidRPr="00C549FD">
        <w:rPr>
          <w:rFonts w:cs="Arial"/>
          <w:sz w:val="22"/>
          <w:szCs w:val="22"/>
        </w:rPr>
        <w:lastRenderedPageBreak/>
        <w:t>1</w:t>
      </w:r>
      <w:r w:rsidR="00B3620C" w:rsidRPr="00C549FD">
        <w:rPr>
          <w:rFonts w:cs="Arial"/>
          <w:sz w:val="22"/>
          <w:szCs w:val="22"/>
        </w:rPr>
        <w:t>1</w:t>
      </w:r>
      <w:r w:rsidRPr="00C549FD">
        <w:rPr>
          <w:rFonts w:cs="Arial"/>
          <w:sz w:val="22"/>
          <w:szCs w:val="22"/>
        </w:rPr>
        <w:t>. W związku z realizacją ustaleń projektu na przedmiotowym obszarze zostaną zachowane pozytywne oddziaływania istniejących terenów zielonych, a przede wszystkim terenów objętych formami ochrony, zachowan</w:t>
      </w:r>
      <w:r w:rsidR="006E1DC7" w:rsidRPr="00C549FD">
        <w:rPr>
          <w:rFonts w:cs="Arial"/>
          <w:sz w:val="22"/>
          <w:szCs w:val="22"/>
        </w:rPr>
        <w:t>ie</w:t>
      </w:r>
      <w:r w:rsidRPr="00C549FD">
        <w:rPr>
          <w:rFonts w:cs="Arial"/>
          <w:sz w:val="22"/>
          <w:szCs w:val="22"/>
        </w:rPr>
        <w:t xml:space="preserve"> </w:t>
      </w:r>
      <w:r w:rsidR="006E1DC7" w:rsidRPr="00C549FD">
        <w:rPr>
          <w:rFonts w:cs="Arial"/>
          <w:sz w:val="22"/>
          <w:szCs w:val="22"/>
        </w:rPr>
        <w:t xml:space="preserve">ciągłości biologicznej terenów Parku </w:t>
      </w:r>
      <w:r w:rsidR="008E7C7B" w:rsidRPr="00C549FD">
        <w:rPr>
          <w:rFonts w:cs="Arial"/>
          <w:sz w:val="22"/>
          <w:szCs w:val="22"/>
        </w:rPr>
        <w:t>Tężniowego</w:t>
      </w:r>
      <w:r w:rsidR="006E1DC7" w:rsidRPr="00C549FD">
        <w:rPr>
          <w:rFonts w:cs="Arial"/>
          <w:sz w:val="22"/>
          <w:szCs w:val="22"/>
        </w:rPr>
        <w:t xml:space="preserve"> poprzez </w:t>
      </w:r>
      <w:r w:rsidR="00CF0173">
        <w:rPr>
          <w:rFonts w:cs="Arial"/>
          <w:sz w:val="22"/>
          <w:szCs w:val="22"/>
        </w:rPr>
        <w:t>zieleń uliczną</w:t>
      </w:r>
      <w:r w:rsidRPr="00C549FD">
        <w:rPr>
          <w:rFonts w:cs="Arial"/>
          <w:sz w:val="22"/>
          <w:szCs w:val="22"/>
        </w:rPr>
        <w:t>.</w:t>
      </w:r>
    </w:p>
    <w:p w:rsidR="006E1DC7" w:rsidRPr="00C549FD" w:rsidRDefault="006E1DC7" w:rsidP="00A17861">
      <w:pPr>
        <w:ind w:left="360" w:hanging="360"/>
        <w:jc w:val="both"/>
        <w:rPr>
          <w:rFonts w:cs="Arial"/>
          <w:sz w:val="22"/>
          <w:szCs w:val="22"/>
        </w:rPr>
      </w:pPr>
    </w:p>
    <w:p w:rsidR="00A17861" w:rsidRPr="00C549FD" w:rsidRDefault="00A17861" w:rsidP="00A17861">
      <w:pPr>
        <w:ind w:left="360" w:hanging="360"/>
        <w:jc w:val="both"/>
        <w:rPr>
          <w:rFonts w:cs="Arial"/>
          <w:sz w:val="22"/>
          <w:szCs w:val="22"/>
        </w:rPr>
      </w:pPr>
      <w:r w:rsidRPr="00C549FD">
        <w:rPr>
          <w:rFonts w:cs="Arial"/>
          <w:sz w:val="22"/>
          <w:szCs w:val="22"/>
        </w:rPr>
        <w:t>1</w:t>
      </w:r>
      <w:r w:rsidR="00B3620C" w:rsidRPr="00C549FD">
        <w:rPr>
          <w:rFonts w:cs="Arial"/>
          <w:sz w:val="22"/>
          <w:szCs w:val="22"/>
        </w:rPr>
        <w:t>2</w:t>
      </w:r>
      <w:r w:rsidRPr="00C549FD">
        <w:rPr>
          <w:rFonts w:cs="Arial"/>
          <w:sz w:val="22"/>
          <w:szCs w:val="22"/>
        </w:rPr>
        <w:t>. Przy ustalaniu funkcji zagospodarowania przestrzennego wpływ miała analiza uwarunkowań przyrodniczych i antropologicznych, wynikających z istniejącego stanu zagospodarowania terenu, a także warunków ekofizjograficznych, w tym rzeźby terenu</w:t>
      </w:r>
      <w:r w:rsidR="00CF0173">
        <w:rPr>
          <w:rFonts w:cs="Arial"/>
          <w:sz w:val="22"/>
          <w:szCs w:val="22"/>
        </w:rPr>
        <w:t xml:space="preserve"> ( teren płaski mało zróżnicowany)</w:t>
      </w:r>
      <w:r w:rsidRPr="00C549FD">
        <w:rPr>
          <w:rFonts w:cs="Arial"/>
          <w:sz w:val="22"/>
          <w:szCs w:val="22"/>
        </w:rPr>
        <w:t>, budowy geologicznej, wód podziemnych i powierzchniowych, gleb</w:t>
      </w:r>
      <w:r w:rsidR="00CF0173">
        <w:rPr>
          <w:rFonts w:cs="Arial"/>
          <w:sz w:val="22"/>
          <w:szCs w:val="22"/>
        </w:rPr>
        <w:t xml:space="preserve"> (brak gruntów rolnych)</w:t>
      </w:r>
      <w:r w:rsidRPr="00C549FD">
        <w:rPr>
          <w:rFonts w:cs="Arial"/>
          <w:sz w:val="22"/>
          <w:szCs w:val="22"/>
        </w:rPr>
        <w:t>, szaty roślinnej, obszarów i obiektów przyrodniczych prawnie chronionych oraz podlegających prawnej ochronie wartości kulturowych</w:t>
      </w:r>
      <w:r w:rsidR="006E1DC7" w:rsidRPr="00C549FD">
        <w:rPr>
          <w:rFonts w:cs="Arial"/>
          <w:sz w:val="22"/>
          <w:szCs w:val="22"/>
        </w:rPr>
        <w:t xml:space="preserve">, </w:t>
      </w:r>
      <w:r w:rsidR="00E56D2E" w:rsidRPr="00C549FD">
        <w:rPr>
          <w:rFonts w:cs="Arial"/>
          <w:sz w:val="22"/>
          <w:szCs w:val="22"/>
        </w:rPr>
        <w:t>jednak</w:t>
      </w:r>
      <w:r w:rsidR="006E1DC7" w:rsidRPr="00C549FD">
        <w:rPr>
          <w:rFonts w:cs="Arial"/>
          <w:sz w:val="22"/>
          <w:szCs w:val="22"/>
        </w:rPr>
        <w:t xml:space="preserve"> możliwość zagospodarowania </w:t>
      </w:r>
      <w:r w:rsidR="00E56D2E" w:rsidRPr="00C549FD">
        <w:rPr>
          <w:rFonts w:cs="Arial"/>
          <w:sz w:val="22"/>
          <w:szCs w:val="22"/>
        </w:rPr>
        <w:t xml:space="preserve">obszaru </w:t>
      </w:r>
      <w:r w:rsidR="006E1DC7" w:rsidRPr="00C549FD">
        <w:rPr>
          <w:rFonts w:cs="Arial"/>
          <w:sz w:val="22"/>
          <w:szCs w:val="22"/>
        </w:rPr>
        <w:t xml:space="preserve">jest </w:t>
      </w:r>
      <w:r w:rsidR="00906C65" w:rsidRPr="00C549FD">
        <w:rPr>
          <w:rFonts w:cs="Arial"/>
          <w:sz w:val="22"/>
          <w:szCs w:val="22"/>
        </w:rPr>
        <w:t>zdeterminowana</w:t>
      </w:r>
      <w:r w:rsidR="006E1DC7" w:rsidRPr="00C549FD">
        <w:rPr>
          <w:rFonts w:cs="Arial"/>
          <w:sz w:val="22"/>
          <w:szCs w:val="22"/>
        </w:rPr>
        <w:t xml:space="preserve"> strefą </w:t>
      </w:r>
      <w:r w:rsidR="00E56D2E" w:rsidRPr="00C549FD">
        <w:rPr>
          <w:rFonts w:cs="Arial"/>
          <w:sz w:val="22"/>
          <w:szCs w:val="22"/>
        </w:rPr>
        <w:t>„</w:t>
      </w:r>
      <w:r w:rsidR="00CF0173">
        <w:rPr>
          <w:rFonts w:cs="Arial"/>
          <w:sz w:val="22"/>
          <w:szCs w:val="22"/>
        </w:rPr>
        <w:t>B</w:t>
      </w:r>
      <w:r w:rsidR="00E56D2E" w:rsidRPr="00C549FD">
        <w:rPr>
          <w:rFonts w:cs="Arial"/>
          <w:sz w:val="22"/>
          <w:szCs w:val="22"/>
        </w:rPr>
        <w:t xml:space="preserve">” ochrony </w:t>
      </w:r>
      <w:r w:rsidR="006E1DC7" w:rsidRPr="00C549FD">
        <w:rPr>
          <w:rFonts w:cs="Arial"/>
          <w:sz w:val="22"/>
          <w:szCs w:val="22"/>
        </w:rPr>
        <w:t>uzdrowiskow</w:t>
      </w:r>
      <w:r w:rsidR="00E56D2E" w:rsidRPr="00C549FD">
        <w:rPr>
          <w:rFonts w:cs="Arial"/>
          <w:sz w:val="22"/>
          <w:szCs w:val="22"/>
        </w:rPr>
        <w:t>ej.</w:t>
      </w:r>
      <w:r w:rsidR="006E1DC7" w:rsidRPr="00C549FD">
        <w:rPr>
          <w:rFonts w:cs="Arial"/>
          <w:sz w:val="22"/>
          <w:szCs w:val="22"/>
        </w:rPr>
        <w:t xml:space="preserve"> </w:t>
      </w:r>
    </w:p>
    <w:p w:rsidR="006E1DC7" w:rsidRPr="00C549FD" w:rsidRDefault="006E1DC7" w:rsidP="00A17861">
      <w:pPr>
        <w:ind w:left="360" w:hanging="360"/>
        <w:jc w:val="both"/>
        <w:rPr>
          <w:rFonts w:cs="Arial"/>
          <w:sz w:val="22"/>
          <w:szCs w:val="22"/>
        </w:rPr>
      </w:pPr>
    </w:p>
    <w:p w:rsidR="006E1DC7" w:rsidRPr="00C549FD" w:rsidRDefault="006E1DC7" w:rsidP="00CF0173">
      <w:pPr>
        <w:pStyle w:val="Tekstpodstawowywcity2"/>
        <w:tabs>
          <w:tab w:val="num" w:pos="360"/>
        </w:tabs>
        <w:spacing w:line="240" w:lineRule="auto"/>
        <w:ind w:left="360" w:hanging="360"/>
        <w:rPr>
          <w:rFonts w:cs="Arial"/>
          <w:color w:val="auto"/>
          <w:sz w:val="22"/>
          <w:szCs w:val="22"/>
        </w:rPr>
      </w:pPr>
      <w:r w:rsidRPr="00C549FD">
        <w:rPr>
          <w:rFonts w:cs="Arial"/>
          <w:color w:val="auto"/>
          <w:sz w:val="22"/>
          <w:szCs w:val="22"/>
        </w:rPr>
        <w:t>1</w:t>
      </w:r>
      <w:r w:rsidR="00B3620C" w:rsidRPr="00C549FD">
        <w:rPr>
          <w:rFonts w:cs="Arial"/>
          <w:color w:val="auto"/>
          <w:sz w:val="22"/>
          <w:szCs w:val="22"/>
        </w:rPr>
        <w:t>3</w:t>
      </w:r>
      <w:r w:rsidRPr="00C549FD">
        <w:rPr>
          <w:rFonts w:cs="Arial"/>
          <w:b/>
          <w:color w:val="auto"/>
          <w:sz w:val="22"/>
          <w:szCs w:val="22"/>
        </w:rPr>
        <w:t>.</w:t>
      </w:r>
      <w:r w:rsidRPr="00C549FD">
        <w:rPr>
          <w:rFonts w:cs="Arial"/>
          <w:b/>
          <w:bCs/>
          <w:color w:val="auto"/>
          <w:sz w:val="22"/>
          <w:szCs w:val="22"/>
        </w:rPr>
        <w:t xml:space="preserve"> </w:t>
      </w:r>
      <w:r w:rsidR="001A7B23" w:rsidRPr="00C549FD">
        <w:rPr>
          <w:rFonts w:cs="Arial"/>
          <w:bCs/>
          <w:color w:val="auto"/>
          <w:sz w:val="22"/>
          <w:szCs w:val="22"/>
        </w:rPr>
        <w:t>T</w:t>
      </w:r>
      <w:r w:rsidRPr="00C549FD">
        <w:rPr>
          <w:rFonts w:cs="Arial"/>
          <w:bCs/>
          <w:color w:val="auto"/>
          <w:sz w:val="22"/>
          <w:szCs w:val="22"/>
        </w:rPr>
        <w:t>eren obj</w:t>
      </w:r>
      <w:r w:rsidR="00F66206" w:rsidRPr="00C549FD">
        <w:rPr>
          <w:rFonts w:cs="Arial"/>
          <w:bCs/>
          <w:color w:val="auto"/>
          <w:sz w:val="22"/>
          <w:szCs w:val="22"/>
        </w:rPr>
        <w:t>ę</w:t>
      </w:r>
      <w:r w:rsidRPr="00C549FD">
        <w:rPr>
          <w:rFonts w:cs="Arial"/>
          <w:bCs/>
          <w:color w:val="auto"/>
          <w:sz w:val="22"/>
          <w:szCs w:val="22"/>
        </w:rPr>
        <w:t xml:space="preserve">ty granicami </w:t>
      </w:r>
      <w:r w:rsidR="00CF0173">
        <w:rPr>
          <w:rFonts w:cs="Arial"/>
          <w:bCs/>
          <w:color w:val="auto"/>
          <w:sz w:val="22"/>
          <w:szCs w:val="22"/>
        </w:rPr>
        <w:t xml:space="preserve">zmiany </w:t>
      </w:r>
      <w:r w:rsidRPr="00C549FD">
        <w:rPr>
          <w:rFonts w:cs="Arial"/>
          <w:bCs/>
          <w:color w:val="auto"/>
          <w:sz w:val="22"/>
          <w:szCs w:val="22"/>
        </w:rPr>
        <w:t xml:space="preserve">Planu znajduje się  </w:t>
      </w:r>
      <w:r w:rsidRPr="00C549FD">
        <w:rPr>
          <w:rFonts w:cs="Arial"/>
          <w:bCs/>
          <w:snapToGrid w:val="0"/>
          <w:color w:val="auto"/>
          <w:sz w:val="22"/>
          <w:szCs w:val="22"/>
        </w:rPr>
        <w:t>w obszarze górniczym wód mineralnych                   „ CIECHOCINEK” utworzonym  dla ochrony zasobów wód leczniczych decyzja Ministra Zdrowia i Opieki Społecznej z dnia 28.02.1969 znak TG76/236/69,</w:t>
      </w:r>
      <w:r w:rsidR="00CF0173">
        <w:rPr>
          <w:rFonts w:cs="Arial"/>
          <w:color w:val="auto"/>
          <w:sz w:val="22"/>
          <w:szCs w:val="22"/>
        </w:rPr>
        <w:t xml:space="preserve"> </w:t>
      </w:r>
      <w:r w:rsidR="00094BC0" w:rsidRPr="00C549FD">
        <w:rPr>
          <w:rFonts w:cs="Arial"/>
          <w:color w:val="auto"/>
          <w:sz w:val="22"/>
          <w:szCs w:val="22"/>
        </w:rPr>
        <w:t xml:space="preserve">zgodnie z ustawą z dnia 5 sierpnia </w:t>
      </w:r>
      <w:r w:rsidR="00CF0173">
        <w:rPr>
          <w:rFonts w:cs="Arial"/>
          <w:color w:val="auto"/>
          <w:sz w:val="22"/>
          <w:szCs w:val="22"/>
        </w:rPr>
        <w:t xml:space="preserve">              </w:t>
      </w:r>
      <w:r w:rsidR="00094BC0" w:rsidRPr="00C549FD">
        <w:rPr>
          <w:rFonts w:cs="Arial"/>
          <w:color w:val="auto"/>
          <w:sz w:val="22"/>
          <w:szCs w:val="22"/>
        </w:rPr>
        <w:t>2011</w:t>
      </w:r>
      <w:r w:rsidR="00E56D2E" w:rsidRPr="00C549FD">
        <w:rPr>
          <w:rFonts w:cs="Arial"/>
          <w:color w:val="auto"/>
          <w:sz w:val="22"/>
          <w:szCs w:val="22"/>
        </w:rPr>
        <w:t xml:space="preserve"> </w:t>
      </w:r>
      <w:r w:rsidR="00094BC0" w:rsidRPr="00C549FD">
        <w:rPr>
          <w:rFonts w:cs="Arial"/>
          <w:color w:val="auto"/>
          <w:sz w:val="22"/>
          <w:szCs w:val="22"/>
        </w:rPr>
        <w:t>r. Prawo geologiczne i górnicze ( Dz.</w:t>
      </w:r>
      <w:r w:rsidR="00E56D2E" w:rsidRPr="00C549FD">
        <w:rPr>
          <w:rFonts w:cs="Arial"/>
          <w:color w:val="auto"/>
          <w:sz w:val="22"/>
          <w:szCs w:val="22"/>
        </w:rPr>
        <w:t xml:space="preserve"> </w:t>
      </w:r>
      <w:r w:rsidR="00094BC0" w:rsidRPr="00C549FD">
        <w:rPr>
          <w:rFonts w:cs="Arial"/>
          <w:color w:val="auto"/>
          <w:sz w:val="22"/>
          <w:szCs w:val="22"/>
        </w:rPr>
        <w:t xml:space="preserve">U. </w:t>
      </w:r>
      <w:r w:rsidR="00E56D2E" w:rsidRPr="00C549FD">
        <w:rPr>
          <w:rFonts w:cs="Arial"/>
          <w:color w:val="auto"/>
          <w:sz w:val="22"/>
          <w:szCs w:val="22"/>
        </w:rPr>
        <w:t>z 20</w:t>
      </w:r>
      <w:r w:rsidR="00CF0173">
        <w:rPr>
          <w:rFonts w:cs="Arial"/>
          <w:color w:val="auto"/>
          <w:sz w:val="22"/>
          <w:szCs w:val="22"/>
        </w:rPr>
        <w:t>20</w:t>
      </w:r>
      <w:r w:rsidR="00E56D2E" w:rsidRPr="00C549FD">
        <w:rPr>
          <w:rFonts w:cs="Arial"/>
          <w:color w:val="auto"/>
          <w:sz w:val="22"/>
          <w:szCs w:val="22"/>
        </w:rPr>
        <w:t xml:space="preserve"> r. </w:t>
      </w:r>
      <w:r w:rsidR="00906C65" w:rsidRPr="00C549FD">
        <w:rPr>
          <w:rFonts w:cs="Arial"/>
          <w:color w:val="auto"/>
          <w:sz w:val="22"/>
          <w:szCs w:val="22"/>
        </w:rPr>
        <w:t xml:space="preserve">poz. </w:t>
      </w:r>
      <w:r w:rsidR="00CF0173">
        <w:rPr>
          <w:rFonts w:cs="Arial"/>
          <w:color w:val="auto"/>
          <w:sz w:val="22"/>
          <w:szCs w:val="22"/>
        </w:rPr>
        <w:t>1064</w:t>
      </w:r>
      <w:r w:rsidR="00094BC0" w:rsidRPr="00C549FD">
        <w:rPr>
          <w:rFonts w:cs="Arial"/>
          <w:color w:val="auto"/>
          <w:sz w:val="22"/>
          <w:szCs w:val="22"/>
        </w:rPr>
        <w:t xml:space="preserve">) ustalenia miejscowego Planu </w:t>
      </w:r>
      <w:r w:rsidR="00C07AF2" w:rsidRPr="00C549FD">
        <w:rPr>
          <w:rFonts w:cs="Arial"/>
          <w:color w:val="auto"/>
          <w:sz w:val="22"/>
          <w:szCs w:val="22"/>
        </w:rPr>
        <w:t>nie kolidują</w:t>
      </w:r>
      <w:r w:rsidR="00094BC0" w:rsidRPr="00C549FD">
        <w:rPr>
          <w:rFonts w:cs="Arial"/>
          <w:color w:val="auto"/>
          <w:sz w:val="22"/>
          <w:szCs w:val="22"/>
        </w:rPr>
        <w:t xml:space="preserve"> z planem ruchu zakładu. </w:t>
      </w:r>
    </w:p>
    <w:p w:rsidR="006E1DC7" w:rsidRPr="00C549FD" w:rsidRDefault="006E1DC7" w:rsidP="00A17861">
      <w:pPr>
        <w:ind w:left="360" w:hanging="360"/>
        <w:jc w:val="both"/>
        <w:rPr>
          <w:rFonts w:cs="Arial"/>
          <w:sz w:val="22"/>
          <w:szCs w:val="22"/>
        </w:rPr>
      </w:pPr>
    </w:p>
    <w:p w:rsidR="00A17861" w:rsidRPr="00C549FD" w:rsidRDefault="00A17861" w:rsidP="00A17861">
      <w:pPr>
        <w:ind w:left="360" w:hanging="360"/>
        <w:jc w:val="both"/>
        <w:rPr>
          <w:rFonts w:cs="Arial"/>
          <w:sz w:val="22"/>
          <w:szCs w:val="22"/>
        </w:rPr>
      </w:pPr>
      <w:r w:rsidRPr="00C549FD">
        <w:rPr>
          <w:rFonts w:cs="Arial"/>
          <w:sz w:val="22"/>
          <w:szCs w:val="22"/>
        </w:rPr>
        <w:t>1</w:t>
      </w:r>
      <w:r w:rsidR="00B3620C" w:rsidRPr="00C549FD">
        <w:rPr>
          <w:rFonts w:cs="Arial"/>
          <w:sz w:val="22"/>
          <w:szCs w:val="22"/>
        </w:rPr>
        <w:t>4</w:t>
      </w:r>
      <w:r w:rsidRPr="00C549FD">
        <w:rPr>
          <w:rFonts w:cs="Arial"/>
          <w:sz w:val="22"/>
          <w:szCs w:val="22"/>
        </w:rPr>
        <w:t xml:space="preserve">. Przypuszcza się, że dotychczasowe oddziaływania na środowisko i krajobraz zostaną utrzymane </w:t>
      </w:r>
      <w:r w:rsidR="00E56D2E" w:rsidRPr="00C549FD">
        <w:rPr>
          <w:rFonts w:cs="Arial"/>
          <w:sz w:val="22"/>
          <w:szCs w:val="22"/>
        </w:rPr>
        <w:t>na</w:t>
      </w:r>
      <w:r w:rsidRPr="00C549FD">
        <w:rPr>
          <w:rFonts w:cs="Arial"/>
          <w:sz w:val="22"/>
          <w:szCs w:val="22"/>
        </w:rPr>
        <w:t xml:space="preserve"> ogólnie zadowalającym poziomie. Należy pamiętać, że wraz ze wzrostem urbanizacji nieunikniony jest wzrost presji na środowisko przyrodnicze. </w:t>
      </w:r>
      <w:r w:rsidR="006D3725" w:rsidRPr="00C549FD">
        <w:rPr>
          <w:rFonts w:cs="Arial"/>
          <w:sz w:val="22"/>
          <w:szCs w:val="22"/>
        </w:rPr>
        <w:t>Z</w:t>
      </w:r>
      <w:r w:rsidRPr="00C549FD">
        <w:rPr>
          <w:rFonts w:cs="Arial"/>
          <w:sz w:val="22"/>
          <w:szCs w:val="22"/>
        </w:rPr>
        <w:t xml:space="preserve">agospodarowanie </w:t>
      </w:r>
      <w:r w:rsidR="006D3725" w:rsidRPr="00C549FD">
        <w:rPr>
          <w:rFonts w:cs="Arial"/>
          <w:sz w:val="22"/>
          <w:szCs w:val="22"/>
        </w:rPr>
        <w:t>wyznaczone wg. rygoru ustaleń Planu będzie</w:t>
      </w:r>
      <w:r w:rsidRPr="00C549FD">
        <w:rPr>
          <w:rFonts w:cs="Arial"/>
          <w:sz w:val="22"/>
          <w:szCs w:val="22"/>
        </w:rPr>
        <w:t xml:space="preserve"> generować pozytywne zjawiska np. poprzez zwiększenie bazy </w:t>
      </w:r>
      <w:r w:rsidR="00CF0173">
        <w:rPr>
          <w:rFonts w:cs="Arial"/>
          <w:sz w:val="22"/>
          <w:szCs w:val="22"/>
        </w:rPr>
        <w:t>usług</w:t>
      </w:r>
      <w:r w:rsidRPr="00C549FD">
        <w:rPr>
          <w:rFonts w:cs="Arial"/>
          <w:sz w:val="22"/>
          <w:szCs w:val="22"/>
        </w:rPr>
        <w:t xml:space="preserve"> oraz zwiększenie ilości miejsc pracy, podniesienie komfortu obsługi komunikacyjnej miejsc koncentracji wielu funkcji np. usługow</w:t>
      </w:r>
      <w:r w:rsidR="006E1DC7" w:rsidRPr="00C549FD">
        <w:rPr>
          <w:rFonts w:cs="Arial"/>
          <w:sz w:val="22"/>
          <w:szCs w:val="22"/>
        </w:rPr>
        <w:t>ych</w:t>
      </w:r>
      <w:r w:rsidRPr="00C549FD">
        <w:rPr>
          <w:rFonts w:cs="Arial"/>
          <w:sz w:val="22"/>
          <w:szCs w:val="22"/>
        </w:rPr>
        <w:t xml:space="preserve">, co poprawi warunki życia </w:t>
      </w:r>
      <w:r w:rsidR="00CF0173">
        <w:rPr>
          <w:rFonts w:cs="Arial"/>
          <w:sz w:val="22"/>
          <w:szCs w:val="22"/>
        </w:rPr>
        <w:t>mieszkańców Ciechocinka</w:t>
      </w:r>
      <w:r w:rsidR="006D3725" w:rsidRPr="00C549FD">
        <w:rPr>
          <w:rFonts w:cs="Arial"/>
          <w:sz w:val="22"/>
          <w:szCs w:val="22"/>
        </w:rPr>
        <w:t xml:space="preserve">, ale przede wszystkim ograniczy swobodę w zakresie </w:t>
      </w:r>
      <w:r w:rsidR="00CF0173">
        <w:rPr>
          <w:rFonts w:cs="Arial"/>
          <w:sz w:val="22"/>
          <w:szCs w:val="22"/>
        </w:rPr>
        <w:t xml:space="preserve">zainwestowania terenów wzdłuż ul. Tężniowej co przyczyni się do </w:t>
      </w:r>
      <w:r w:rsidR="006D3725" w:rsidRPr="00C549FD">
        <w:rPr>
          <w:rFonts w:cs="Arial"/>
          <w:sz w:val="22"/>
          <w:szCs w:val="22"/>
        </w:rPr>
        <w:t>ochrony krajobrazu przestrzeni publicznej</w:t>
      </w:r>
      <w:r w:rsidRPr="00C549FD">
        <w:rPr>
          <w:rFonts w:cs="Arial"/>
          <w:sz w:val="22"/>
          <w:szCs w:val="22"/>
        </w:rPr>
        <w:t>.</w:t>
      </w:r>
    </w:p>
    <w:p w:rsidR="00A17861" w:rsidRPr="00C549FD" w:rsidRDefault="00A17861" w:rsidP="005A362F">
      <w:pPr>
        <w:ind w:left="426" w:hanging="426"/>
        <w:jc w:val="both"/>
        <w:rPr>
          <w:rFonts w:cs="Arial"/>
          <w:sz w:val="22"/>
          <w:szCs w:val="22"/>
        </w:rPr>
      </w:pPr>
    </w:p>
    <w:p w:rsidR="00EB3AF3" w:rsidRPr="00C549FD" w:rsidRDefault="00094BC0" w:rsidP="005A362F">
      <w:pPr>
        <w:tabs>
          <w:tab w:val="num" w:pos="360"/>
        </w:tabs>
        <w:ind w:left="360" w:hanging="360"/>
        <w:jc w:val="both"/>
        <w:rPr>
          <w:rFonts w:cs="Arial"/>
          <w:color w:val="000000"/>
          <w:sz w:val="22"/>
          <w:szCs w:val="22"/>
        </w:rPr>
      </w:pPr>
      <w:r w:rsidRPr="00C549FD">
        <w:rPr>
          <w:rFonts w:cs="Arial"/>
          <w:sz w:val="22"/>
          <w:szCs w:val="22"/>
        </w:rPr>
        <w:t>1</w:t>
      </w:r>
      <w:r w:rsidR="00B3620C" w:rsidRPr="00C549FD">
        <w:rPr>
          <w:rFonts w:cs="Arial"/>
          <w:sz w:val="22"/>
          <w:szCs w:val="22"/>
        </w:rPr>
        <w:t>5</w:t>
      </w:r>
      <w:r w:rsidR="00EB3AF3" w:rsidRPr="00C549FD">
        <w:rPr>
          <w:rFonts w:cs="Arial"/>
          <w:sz w:val="22"/>
          <w:szCs w:val="22"/>
        </w:rPr>
        <w:t>. Zgodnie z</w:t>
      </w:r>
      <w:r w:rsidR="00EB3AF3" w:rsidRPr="00C549FD">
        <w:rPr>
          <w:rFonts w:cs="Arial"/>
          <w:color w:val="000000"/>
          <w:sz w:val="22"/>
          <w:szCs w:val="22"/>
        </w:rPr>
        <w:t xml:space="preserve"> Ramową Dyrektywą Wodną 2000/60/WE (RDW) zobowiązującą wszystkie państwa członkowskie do podjęcia działań na rzecz ochrony śródlądowych wód powierzchniowych, wód przejściowych, wód przybrzeżnych oraz wód podziemnych. Jej celem </w:t>
      </w:r>
      <w:r w:rsidR="006D3725" w:rsidRPr="00C549FD">
        <w:rPr>
          <w:rFonts w:cs="Arial"/>
          <w:color w:val="000000"/>
          <w:sz w:val="22"/>
          <w:szCs w:val="22"/>
        </w:rPr>
        <w:t>było</w:t>
      </w:r>
      <w:r w:rsidR="00EB3AF3" w:rsidRPr="00C549FD">
        <w:rPr>
          <w:rFonts w:cs="Arial"/>
          <w:color w:val="000000"/>
          <w:sz w:val="22"/>
          <w:szCs w:val="22"/>
        </w:rPr>
        <w:t xml:space="preserve"> osiągnięcie do 2015 r. dobrego stanu wód i ekosystemów od nich zależnych.</w:t>
      </w:r>
    </w:p>
    <w:p w:rsidR="00EB3AF3" w:rsidRPr="00C549FD" w:rsidRDefault="00EB3AF3" w:rsidP="00EB3AF3">
      <w:pPr>
        <w:tabs>
          <w:tab w:val="num" w:pos="360"/>
        </w:tabs>
        <w:ind w:left="360"/>
        <w:jc w:val="both"/>
        <w:rPr>
          <w:rFonts w:cs="Arial"/>
          <w:color w:val="000000"/>
          <w:sz w:val="22"/>
          <w:szCs w:val="22"/>
        </w:rPr>
      </w:pPr>
      <w:r w:rsidRPr="00C549FD">
        <w:rPr>
          <w:rFonts w:cs="Arial"/>
          <w:color w:val="000000"/>
          <w:sz w:val="22"/>
          <w:szCs w:val="22"/>
        </w:rPr>
        <w:t>Ustalenia  Planu ze względu na swój lokalny charakter nie mają zasadniczego wpływu.</w:t>
      </w:r>
    </w:p>
    <w:p w:rsidR="00EB3AF3" w:rsidRPr="00C549FD" w:rsidRDefault="00EB3AF3" w:rsidP="00EB3AF3">
      <w:pPr>
        <w:pStyle w:val="Default"/>
        <w:ind w:left="360"/>
        <w:jc w:val="both"/>
        <w:rPr>
          <w:rFonts w:ascii="Arial" w:hAnsi="Arial" w:cs="Arial"/>
          <w:sz w:val="22"/>
          <w:szCs w:val="22"/>
        </w:rPr>
      </w:pPr>
      <w:r w:rsidRPr="00C549FD">
        <w:rPr>
          <w:rFonts w:ascii="Arial" w:hAnsi="Arial" w:cs="Arial"/>
          <w:sz w:val="22"/>
          <w:szCs w:val="22"/>
        </w:rPr>
        <w:t>Analizowany teren znajduje się na obszarze Regionu Wodnego Dolne</w:t>
      </w:r>
      <w:r w:rsidR="006D3725" w:rsidRPr="00C549FD">
        <w:rPr>
          <w:rFonts w:ascii="Arial" w:hAnsi="Arial" w:cs="Arial"/>
          <w:sz w:val="22"/>
          <w:szCs w:val="22"/>
        </w:rPr>
        <w:t xml:space="preserve">j Wisły, obszar dorzecza Wisły </w:t>
      </w:r>
      <w:r w:rsidRPr="00C549FD">
        <w:rPr>
          <w:rFonts w:ascii="Arial" w:hAnsi="Arial" w:cs="Arial"/>
          <w:sz w:val="22"/>
          <w:szCs w:val="22"/>
        </w:rPr>
        <w:t>na terenie:</w:t>
      </w:r>
    </w:p>
    <w:p w:rsidR="00EB3AF3" w:rsidRPr="00C549FD" w:rsidRDefault="00EB3AF3" w:rsidP="007713EB">
      <w:pPr>
        <w:pStyle w:val="Default"/>
        <w:widowControl/>
        <w:numPr>
          <w:ilvl w:val="0"/>
          <w:numId w:val="14"/>
        </w:numPr>
        <w:suppressAutoHyphens w:val="0"/>
        <w:autoSpaceDN w:val="0"/>
        <w:adjustRightInd w:val="0"/>
        <w:jc w:val="both"/>
        <w:rPr>
          <w:rFonts w:ascii="Arial" w:hAnsi="Arial" w:cs="Arial"/>
          <w:sz w:val="22"/>
          <w:szCs w:val="22"/>
        </w:rPr>
      </w:pPr>
      <w:r w:rsidRPr="00C549FD">
        <w:rPr>
          <w:rFonts w:ascii="Arial" w:hAnsi="Arial" w:cs="Arial"/>
          <w:b/>
          <w:i/>
          <w:sz w:val="22"/>
          <w:szCs w:val="22"/>
        </w:rPr>
        <w:t>JCWP</w:t>
      </w:r>
      <w:r w:rsidRPr="00C549FD">
        <w:rPr>
          <w:rFonts w:ascii="Arial" w:hAnsi="Arial" w:cs="Arial"/>
          <w:sz w:val="22"/>
          <w:szCs w:val="22"/>
        </w:rPr>
        <w:t xml:space="preserve"> ( Jednolita Część Wód Powierzchniowych) Dopływ z Ciechocinka (</w:t>
      </w:r>
      <w:r w:rsidR="006D3725" w:rsidRPr="00C549FD">
        <w:rPr>
          <w:rFonts w:ascii="Arial" w:hAnsi="Arial" w:cs="Arial"/>
          <w:sz w:val="22"/>
          <w:szCs w:val="22"/>
        </w:rPr>
        <w:t>RW 200017279689</w:t>
      </w:r>
      <w:r w:rsidRPr="00C549FD">
        <w:rPr>
          <w:rFonts w:ascii="Arial" w:hAnsi="Arial" w:cs="Arial"/>
          <w:sz w:val="22"/>
          <w:szCs w:val="22"/>
        </w:rPr>
        <w:t xml:space="preserve">), dla którego, w Planie gospodarowania wodami na obszarach dorzecza Wisły określono stan jako zły, status – naturalna część wód. </w:t>
      </w:r>
    </w:p>
    <w:p w:rsidR="00EB3AF3" w:rsidRPr="00C549FD" w:rsidRDefault="00EB3AF3" w:rsidP="00EB3AF3">
      <w:pPr>
        <w:pStyle w:val="Default"/>
        <w:ind w:firstLine="360"/>
        <w:jc w:val="both"/>
        <w:rPr>
          <w:rFonts w:ascii="Arial" w:hAnsi="Arial" w:cs="Arial"/>
          <w:sz w:val="22"/>
          <w:szCs w:val="22"/>
        </w:rPr>
      </w:pPr>
      <w:r w:rsidRPr="00C549FD">
        <w:rPr>
          <w:rFonts w:ascii="Arial" w:hAnsi="Arial" w:cs="Arial"/>
          <w:sz w:val="22"/>
          <w:szCs w:val="22"/>
        </w:rPr>
        <w:t>Ocena ryzyka nieosiągnięcia celów środowiskowych dla JCWP – zagrożona.</w:t>
      </w:r>
    </w:p>
    <w:p w:rsidR="00EB3AF3" w:rsidRPr="00C549FD" w:rsidRDefault="006D3725" w:rsidP="007713EB">
      <w:pPr>
        <w:numPr>
          <w:ilvl w:val="0"/>
          <w:numId w:val="14"/>
        </w:numPr>
        <w:overflowPunct w:val="0"/>
        <w:autoSpaceDE w:val="0"/>
        <w:autoSpaceDN w:val="0"/>
        <w:adjustRightInd w:val="0"/>
        <w:jc w:val="both"/>
        <w:textAlignment w:val="baseline"/>
        <w:rPr>
          <w:rFonts w:cs="Arial"/>
          <w:color w:val="000000"/>
          <w:sz w:val="22"/>
          <w:szCs w:val="22"/>
        </w:rPr>
      </w:pPr>
      <w:r w:rsidRPr="00C549FD">
        <w:rPr>
          <w:rFonts w:cs="Arial"/>
          <w:b/>
          <w:i/>
          <w:color w:val="000000"/>
          <w:sz w:val="22"/>
          <w:szCs w:val="22"/>
        </w:rPr>
        <w:t xml:space="preserve">JCWPd PLGW 200045 </w:t>
      </w:r>
      <w:r w:rsidR="00EB3AF3" w:rsidRPr="00C549FD">
        <w:rPr>
          <w:rFonts w:cs="Arial"/>
          <w:sz w:val="22"/>
          <w:szCs w:val="22"/>
        </w:rPr>
        <w:t>( Jednolita Część Wód Podziemnych)</w:t>
      </w:r>
      <w:r w:rsidR="00EB3AF3" w:rsidRPr="00C549FD">
        <w:rPr>
          <w:rFonts w:cs="Arial"/>
          <w:color w:val="000000"/>
          <w:sz w:val="22"/>
          <w:szCs w:val="22"/>
        </w:rPr>
        <w:t>, dla którego, w Planie gospodarowania wodami na obszarach dorzecza Wisły określono stan:</w:t>
      </w:r>
    </w:p>
    <w:p w:rsidR="00EB3AF3" w:rsidRPr="00C549FD" w:rsidRDefault="00EB3AF3" w:rsidP="007713EB">
      <w:pPr>
        <w:numPr>
          <w:ilvl w:val="0"/>
          <w:numId w:val="15"/>
        </w:numPr>
        <w:tabs>
          <w:tab w:val="clear" w:pos="360"/>
          <w:tab w:val="num" w:pos="720"/>
        </w:tabs>
        <w:overflowPunct w:val="0"/>
        <w:autoSpaceDE w:val="0"/>
        <w:autoSpaceDN w:val="0"/>
        <w:adjustRightInd w:val="0"/>
        <w:ind w:left="720"/>
        <w:jc w:val="both"/>
        <w:textAlignment w:val="baseline"/>
        <w:rPr>
          <w:rFonts w:cs="Arial"/>
          <w:color w:val="000000"/>
          <w:sz w:val="22"/>
          <w:szCs w:val="22"/>
        </w:rPr>
      </w:pPr>
      <w:r w:rsidRPr="00C549FD">
        <w:rPr>
          <w:rFonts w:cs="Arial"/>
          <w:color w:val="000000"/>
          <w:sz w:val="22"/>
          <w:szCs w:val="22"/>
        </w:rPr>
        <w:t>ilościowy jako dobry,</w:t>
      </w:r>
    </w:p>
    <w:p w:rsidR="00EB3AF3" w:rsidRPr="00C549FD" w:rsidRDefault="00EB3AF3" w:rsidP="007713EB">
      <w:pPr>
        <w:numPr>
          <w:ilvl w:val="0"/>
          <w:numId w:val="15"/>
        </w:numPr>
        <w:tabs>
          <w:tab w:val="clear" w:pos="360"/>
          <w:tab w:val="num" w:pos="720"/>
        </w:tabs>
        <w:overflowPunct w:val="0"/>
        <w:autoSpaceDE w:val="0"/>
        <w:autoSpaceDN w:val="0"/>
        <w:adjustRightInd w:val="0"/>
        <w:ind w:left="720"/>
        <w:jc w:val="both"/>
        <w:textAlignment w:val="baseline"/>
        <w:rPr>
          <w:rFonts w:cs="Arial"/>
          <w:color w:val="000000"/>
          <w:sz w:val="22"/>
          <w:szCs w:val="22"/>
        </w:rPr>
      </w:pPr>
      <w:r w:rsidRPr="00C549FD">
        <w:rPr>
          <w:rFonts w:cs="Arial"/>
          <w:color w:val="000000"/>
          <w:sz w:val="22"/>
          <w:szCs w:val="22"/>
        </w:rPr>
        <w:t>chemiczny jako dobry.</w:t>
      </w:r>
    </w:p>
    <w:p w:rsidR="00EB3AF3" w:rsidRPr="00C549FD" w:rsidRDefault="00EB3AF3" w:rsidP="00EB3AF3">
      <w:pPr>
        <w:pStyle w:val="Default"/>
        <w:ind w:firstLine="360"/>
        <w:jc w:val="both"/>
        <w:rPr>
          <w:rFonts w:ascii="Arial" w:hAnsi="Arial" w:cs="Arial"/>
          <w:sz w:val="22"/>
          <w:szCs w:val="22"/>
        </w:rPr>
      </w:pPr>
      <w:r w:rsidRPr="00C549FD">
        <w:rPr>
          <w:rFonts w:ascii="Arial" w:hAnsi="Arial" w:cs="Arial"/>
          <w:sz w:val="22"/>
          <w:szCs w:val="22"/>
        </w:rPr>
        <w:t>Ocena ryzyka nie</w:t>
      </w:r>
      <w:r w:rsidR="004A237C" w:rsidRPr="00C549FD">
        <w:rPr>
          <w:rFonts w:ascii="Arial" w:hAnsi="Arial" w:cs="Arial"/>
          <w:sz w:val="22"/>
          <w:szCs w:val="22"/>
        </w:rPr>
        <w:t xml:space="preserve"> </w:t>
      </w:r>
      <w:r w:rsidRPr="00C549FD">
        <w:rPr>
          <w:rFonts w:ascii="Arial" w:hAnsi="Arial" w:cs="Arial"/>
          <w:sz w:val="22"/>
          <w:szCs w:val="22"/>
        </w:rPr>
        <w:t>osiągnięcia celów środowiskowych dla JCWPd – niezagrożona.</w:t>
      </w:r>
    </w:p>
    <w:p w:rsidR="00EB3AF3" w:rsidRPr="00C549FD" w:rsidRDefault="00EB3AF3" w:rsidP="00EB3AF3">
      <w:pPr>
        <w:tabs>
          <w:tab w:val="num" w:pos="360"/>
        </w:tabs>
        <w:ind w:left="360"/>
        <w:jc w:val="both"/>
        <w:rPr>
          <w:rFonts w:cs="Arial"/>
          <w:sz w:val="22"/>
          <w:szCs w:val="22"/>
        </w:rPr>
      </w:pPr>
    </w:p>
    <w:p w:rsidR="00906C65" w:rsidRPr="00C549FD" w:rsidRDefault="005A362F" w:rsidP="005A362F">
      <w:pPr>
        <w:jc w:val="both"/>
        <w:rPr>
          <w:rFonts w:cs="Arial"/>
          <w:color w:val="000080"/>
          <w:sz w:val="22"/>
          <w:szCs w:val="22"/>
        </w:rPr>
      </w:pPr>
      <w:r w:rsidRPr="00C549FD">
        <w:rPr>
          <w:rFonts w:cs="Arial"/>
          <w:color w:val="000080"/>
          <w:sz w:val="22"/>
          <w:szCs w:val="22"/>
        </w:rPr>
        <w:t xml:space="preserve">  </w:t>
      </w:r>
    </w:p>
    <w:p w:rsidR="00906C65" w:rsidRPr="00C549FD" w:rsidRDefault="00906C65" w:rsidP="005A362F">
      <w:pPr>
        <w:jc w:val="both"/>
        <w:rPr>
          <w:rFonts w:cs="Arial"/>
          <w:color w:val="000080"/>
          <w:sz w:val="22"/>
          <w:szCs w:val="22"/>
        </w:rPr>
      </w:pPr>
    </w:p>
    <w:p w:rsidR="00906C65" w:rsidRPr="00C549FD" w:rsidRDefault="00906C65" w:rsidP="005A362F">
      <w:pPr>
        <w:jc w:val="both"/>
        <w:rPr>
          <w:rFonts w:cs="Arial"/>
          <w:color w:val="000080"/>
          <w:sz w:val="22"/>
          <w:szCs w:val="22"/>
        </w:rPr>
      </w:pPr>
    </w:p>
    <w:p w:rsidR="00906C65" w:rsidRPr="00C549FD" w:rsidRDefault="00906C65" w:rsidP="005A362F">
      <w:pPr>
        <w:jc w:val="both"/>
        <w:rPr>
          <w:rFonts w:cs="Arial"/>
          <w:color w:val="000080"/>
          <w:sz w:val="22"/>
          <w:szCs w:val="22"/>
        </w:rPr>
      </w:pPr>
    </w:p>
    <w:p w:rsidR="00906C65" w:rsidRPr="00C549FD" w:rsidRDefault="00906C65" w:rsidP="005A362F">
      <w:pPr>
        <w:jc w:val="both"/>
        <w:rPr>
          <w:rFonts w:cs="Arial"/>
          <w:color w:val="000080"/>
          <w:sz w:val="22"/>
          <w:szCs w:val="22"/>
        </w:rPr>
      </w:pPr>
    </w:p>
    <w:p w:rsidR="00906C65" w:rsidRDefault="00906C65" w:rsidP="005A362F">
      <w:pPr>
        <w:jc w:val="both"/>
        <w:rPr>
          <w:rFonts w:cs="Arial"/>
          <w:color w:val="000080"/>
          <w:sz w:val="22"/>
          <w:szCs w:val="22"/>
        </w:rPr>
      </w:pPr>
    </w:p>
    <w:p w:rsidR="00CF0173" w:rsidRDefault="00CF0173" w:rsidP="005A362F">
      <w:pPr>
        <w:jc w:val="both"/>
        <w:rPr>
          <w:rFonts w:cs="Arial"/>
          <w:color w:val="000080"/>
          <w:sz w:val="22"/>
          <w:szCs w:val="22"/>
        </w:rPr>
      </w:pPr>
    </w:p>
    <w:p w:rsidR="00CF0173" w:rsidRPr="00C549FD" w:rsidRDefault="00CF0173" w:rsidP="005A362F">
      <w:pPr>
        <w:jc w:val="both"/>
        <w:rPr>
          <w:rFonts w:cs="Arial"/>
          <w:color w:val="000080"/>
          <w:sz w:val="22"/>
          <w:szCs w:val="22"/>
        </w:rPr>
      </w:pPr>
    </w:p>
    <w:p w:rsidR="00906C65" w:rsidRPr="00C549FD" w:rsidRDefault="00906C65" w:rsidP="005A362F">
      <w:pPr>
        <w:jc w:val="both"/>
        <w:rPr>
          <w:rFonts w:cs="Arial"/>
          <w:color w:val="000080"/>
          <w:sz w:val="22"/>
          <w:szCs w:val="22"/>
        </w:rPr>
      </w:pPr>
    </w:p>
    <w:p w:rsidR="005A362F" w:rsidRPr="00C549FD" w:rsidRDefault="005A362F" w:rsidP="005A362F">
      <w:pPr>
        <w:jc w:val="both"/>
        <w:rPr>
          <w:rFonts w:cs="Arial"/>
          <w:color w:val="000080"/>
          <w:sz w:val="22"/>
          <w:szCs w:val="22"/>
        </w:rPr>
      </w:pPr>
      <w:r w:rsidRPr="00C549FD">
        <w:rPr>
          <w:rFonts w:cs="Arial"/>
          <w:color w:val="000080"/>
          <w:sz w:val="22"/>
          <w:szCs w:val="22"/>
        </w:rPr>
        <w:t xml:space="preserve">       </w:t>
      </w:r>
    </w:p>
    <w:p w:rsidR="005A362F" w:rsidRPr="00C549FD" w:rsidRDefault="00094BC0" w:rsidP="005A362F">
      <w:pPr>
        <w:ind w:left="284" w:hanging="284"/>
        <w:jc w:val="both"/>
        <w:rPr>
          <w:rFonts w:cs="Arial"/>
          <w:b/>
          <w:color w:val="000080"/>
          <w:sz w:val="22"/>
          <w:szCs w:val="22"/>
        </w:rPr>
      </w:pPr>
      <w:r w:rsidRPr="00C549FD">
        <w:rPr>
          <w:rFonts w:cs="Arial"/>
          <w:b/>
          <w:color w:val="000080"/>
          <w:sz w:val="22"/>
          <w:szCs w:val="22"/>
        </w:rPr>
        <w:lastRenderedPageBreak/>
        <w:t>6</w:t>
      </w:r>
      <w:r w:rsidR="005A362F" w:rsidRPr="00C549FD">
        <w:rPr>
          <w:rFonts w:cs="Arial"/>
          <w:b/>
          <w:color w:val="000080"/>
          <w:sz w:val="22"/>
          <w:szCs w:val="22"/>
        </w:rPr>
        <w:t>.</w:t>
      </w:r>
      <w:r w:rsidR="005A362F" w:rsidRPr="00C549FD">
        <w:rPr>
          <w:rFonts w:cs="Arial"/>
          <w:color w:val="000080"/>
          <w:sz w:val="22"/>
          <w:szCs w:val="22"/>
        </w:rPr>
        <w:t xml:space="preserve">  </w:t>
      </w:r>
      <w:r w:rsidR="005A362F" w:rsidRPr="00C549FD">
        <w:rPr>
          <w:rFonts w:cs="Arial"/>
          <w:b/>
          <w:color w:val="000080"/>
          <w:sz w:val="22"/>
          <w:szCs w:val="22"/>
        </w:rPr>
        <w:t>STRESZCZENIE W JĘZYKU NIESPECJALISTYCZNYM</w:t>
      </w:r>
    </w:p>
    <w:p w:rsidR="005A362F" w:rsidRPr="00C549FD" w:rsidRDefault="005A362F" w:rsidP="005A362F">
      <w:pPr>
        <w:rPr>
          <w:rFonts w:cs="Arial"/>
          <w:color w:val="000080"/>
          <w:sz w:val="22"/>
          <w:szCs w:val="22"/>
        </w:rPr>
      </w:pPr>
    </w:p>
    <w:p w:rsidR="005A362F" w:rsidRPr="00C549FD" w:rsidRDefault="005A362F" w:rsidP="005A362F">
      <w:pPr>
        <w:jc w:val="both"/>
        <w:rPr>
          <w:rFonts w:cs="Arial"/>
          <w:b/>
          <w:sz w:val="22"/>
          <w:szCs w:val="22"/>
        </w:rPr>
      </w:pPr>
      <w:r w:rsidRPr="00C549FD">
        <w:rPr>
          <w:rFonts w:cs="Arial"/>
          <w:sz w:val="22"/>
          <w:szCs w:val="22"/>
        </w:rPr>
        <w:t xml:space="preserve">Niniejsza „prognoza oddziaływania na środowisko ustaleń </w:t>
      </w:r>
      <w:r w:rsidR="00CF0173">
        <w:rPr>
          <w:rFonts w:cs="Arial"/>
          <w:sz w:val="22"/>
          <w:szCs w:val="22"/>
        </w:rPr>
        <w:t xml:space="preserve">zmiany </w:t>
      </w:r>
      <w:r w:rsidR="00CF0173" w:rsidRPr="00CF0173">
        <w:rPr>
          <w:b/>
          <w:sz w:val="22"/>
          <w:szCs w:val="22"/>
        </w:rPr>
        <w:t xml:space="preserve">miejscowego planu zagospodarowania przestrzennego dla obszaru znajdującego się pomiędzy ul. Wołuszewską </w:t>
      </w:r>
      <w:r w:rsidR="00CF0173">
        <w:rPr>
          <w:b/>
          <w:sz w:val="22"/>
          <w:szCs w:val="22"/>
        </w:rPr>
        <w:t xml:space="preserve">                </w:t>
      </w:r>
      <w:r w:rsidR="00CF0173" w:rsidRPr="00CF0173">
        <w:rPr>
          <w:b/>
          <w:sz w:val="22"/>
          <w:szCs w:val="22"/>
        </w:rPr>
        <w:t>a ul. Tężniową</w:t>
      </w:r>
      <w:r w:rsidRPr="00C549FD">
        <w:rPr>
          <w:rFonts w:cs="Arial"/>
          <w:sz w:val="22"/>
          <w:szCs w:val="22"/>
        </w:rPr>
        <w:t xml:space="preserve">, sporządzona została zgodnie z ustawą z </w:t>
      </w:r>
      <w:r w:rsidRPr="00C549FD">
        <w:rPr>
          <w:rFonts w:cs="Arial"/>
          <w:bCs/>
          <w:kern w:val="36"/>
          <w:sz w:val="22"/>
          <w:szCs w:val="22"/>
        </w:rPr>
        <w:t>dnia 3 października 2008 r. o udostępnianiu informacji o środowisku i jego ochronie, udziale społeczeństwa w ochronie środowiska oraz o ocenach oddziaływania na środowisko</w:t>
      </w:r>
      <w:r w:rsidRPr="00C549FD">
        <w:rPr>
          <w:rFonts w:cs="Arial"/>
          <w:bCs/>
          <w:kern w:val="36"/>
          <w:sz w:val="22"/>
          <w:szCs w:val="22"/>
          <w:vertAlign w:val="superscript"/>
        </w:rPr>
        <w:t xml:space="preserve"> </w:t>
      </w:r>
      <w:r w:rsidRPr="00C549FD">
        <w:rPr>
          <w:rFonts w:cs="Arial"/>
          <w:kern w:val="36"/>
          <w:sz w:val="22"/>
          <w:szCs w:val="22"/>
        </w:rPr>
        <w:t>(Dz.</w:t>
      </w:r>
      <w:r w:rsidR="006D3725" w:rsidRPr="00C549FD">
        <w:rPr>
          <w:rFonts w:cs="Arial"/>
          <w:kern w:val="36"/>
          <w:sz w:val="22"/>
          <w:szCs w:val="22"/>
        </w:rPr>
        <w:t xml:space="preserve"> </w:t>
      </w:r>
      <w:r w:rsidRPr="00C549FD">
        <w:rPr>
          <w:rFonts w:cs="Arial"/>
          <w:kern w:val="36"/>
          <w:sz w:val="22"/>
          <w:szCs w:val="22"/>
        </w:rPr>
        <w:t xml:space="preserve">U. </w:t>
      </w:r>
      <w:r w:rsidR="006D3725" w:rsidRPr="00C549FD">
        <w:rPr>
          <w:rFonts w:cs="Arial"/>
          <w:kern w:val="36"/>
          <w:sz w:val="22"/>
          <w:szCs w:val="22"/>
        </w:rPr>
        <w:t>z 20</w:t>
      </w:r>
      <w:r w:rsidR="00CF0173">
        <w:rPr>
          <w:rFonts w:cs="Arial"/>
          <w:kern w:val="36"/>
          <w:sz w:val="22"/>
          <w:szCs w:val="22"/>
        </w:rPr>
        <w:t>20</w:t>
      </w:r>
      <w:r w:rsidR="006D3725" w:rsidRPr="00C549FD">
        <w:rPr>
          <w:rFonts w:cs="Arial"/>
          <w:kern w:val="36"/>
          <w:sz w:val="22"/>
          <w:szCs w:val="22"/>
        </w:rPr>
        <w:t xml:space="preserve"> r. poz. </w:t>
      </w:r>
      <w:r w:rsidR="00CF0173">
        <w:rPr>
          <w:rFonts w:cs="Arial"/>
          <w:kern w:val="36"/>
          <w:sz w:val="22"/>
          <w:szCs w:val="22"/>
        </w:rPr>
        <w:t>283</w:t>
      </w:r>
      <w:r w:rsidR="006D3725" w:rsidRPr="00C549FD">
        <w:rPr>
          <w:rFonts w:cs="Arial"/>
          <w:kern w:val="36"/>
          <w:sz w:val="22"/>
          <w:szCs w:val="22"/>
        </w:rPr>
        <w:t xml:space="preserve"> ze</w:t>
      </w:r>
      <w:r w:rsidR="00EF6DD1" w:rsidRPr="00C549FD">
        <w:rPr>
          <w:rFonts w:cs="Arial"/>
          <w:kern w:val="36"/>
          <w:sz w:val="22"/>
          <w:szCs w:val="22"/>
        </w:rPr>
        <w:t xml:space="preserve"> zmianami</w:t>
      </w:r>
      <w:r w:rsidRPr="00C549FD">
        <w:rPr>
          <w:rFonts w:cs="Arial"/>
          <w:kern w:val="36"/>
          <w:sz w:val="22"/>
          <w:szCs w:val="22"/>
        </w:rPr>
        <w:t>)</w:t>
      </w:r>
      <w:r w:rsidRPr="00C549FD">
        <w:rPr>
          <w:rFonts w:cs="Arial"/>
          <w:bCs/>
          <w:kern w:val="36"/>
          <w:sz w:val="22"/>
          <w:szCs w:val="22"/>
        </w:rPr>
        <w:t xml:space="preserve"> </w:t>
      </w:r>
      <w:r w:rsidRPr="00C549FD">
        <w:rPr>
          <w:rFonts w:cs="Arial"/>
          <w:sz w:val="22"/>
          <w:szCs w:val="22"/>
        </w:rPr>
        <w:t>jako część dokumentacji formalno prawnej miejscowego planu zagospodarowania przestrzennego.</w:t>
      </w:r>
    </w:p>
    <w:p w:rsidR="005A362F" w:rsidRPr="00C549FD" w:rsidRDefault="005A362F" w:rsidP="005A362F">
      <w:pPr>
        <w:ind w:firstLine="180"/>
        <w:jc w:val="both"/>
        <w:rPr>
          <w:rFonts w:cs="Arial"/>
          <w:sz w:val="22"/>
          <w:szCs w:val="22"/>
        </w:rPr>
      </w:pPr>
      <w:r w:rsidRPr="00C549FD">
        <w:rPr>
          <w:rFonts w:cs="Arial"/>
          <w:sz w:val="22"/>
          <w:szCs w:val="22"/>
        </w:rPr>
        <w:t>Miasto Ciechocinek położone jest pomiędzy dwoma miastami ośrodkami rozwojowymi jak: Toruń i Włocławek jest jednym z 51 miast województwa kujawsko.</w:t>
      </w:r>
    </w:p>
    <w:p w:rsidR="005A362F" w:rsidRPr="00C549FD" w:rsidRDefault="005A362F" w:rsidP="005A362F">
      <w:pPr>
        <w:pStyle w:val="Tekstpodstawowy2"/>
        <w:spacing w:line="240" w:lineRule="auto"/>
        <w:jc w:val="both"/>
        <w:rPr>
          <w:rFonts w:cs="Arial"/>
          <w:sz w:val="22"/>
          <w:szCs w:val="22"/>
        </w:rPr>
      </w:pPr>
      <w:r w:rsidRPr="00C549FD">
        <w:rPr>
          <w:rFonts w:cs="Arial"/>
          <w:sz w:val="22"/>
          <w:szCs w:val="22"/>
        </w:rPr>
        <w:t xml:space="preserve">Analizowany obszar położony jest </w:t>
      </w:r>
      <w:r w:rsidR="006D3725" w:rsidRPr="00C549FD">
        <w:rPr>
          <w:rFonts w:cs="Arial"/>
          <w:sz w:val="22"/>
          <w:szCs w:val="22"/>
        </w:rPr>
        <w:t xml:space="preserve">w </w:t>
      </w:r>
      <w:r w:rsidR="00CF7AE1" w:rsidRPr="00C549FD">
        <w:rPr>
          <w:rFonts w:cs="Arial"/>
          <w:sz w:val="22"/>
          <w:szCs w:val="22"/>
        </w:rPr>
        <w:t>zachodniej części miasta.</w:t>
      </w:r>
    </w:p>
    <w:p w:rsidR="005A362F" w:rsidRPr="00C549FD" w:rsidRDefault="005A362F" w:rsidP="005A362F">
      <w:pPr>
        <w:pStyle w:val="Tekstpodstawowy"/>
        <w:spacing w:line="240" w:lineRule="auto"/>
        <w:rPr>
          <w:rFonts w:cs="Arial"/>
          <w:sz w:val="22"/>
          <w:szCs w:val="22"/>
        </w:rPr>
      </w:pPr>
      <w:r w:rsidRPr="00C549FD">
        <w:rPr>
          <w:rFonts w:cs="Arial"/>
          <w:sz w:val="22"/>
          <w:szCs w:val="22"/>
        </w:rPr>
        <w:t>Cały obszar opracowania stanowi jedną jednostkę ekofizjograficzną</w:t>
      </w:r>
      <w:r w:rsidR="00CF0173">
        <w:rPr>
          <w:rFonts w:cs="Arial"/>
          <w:sz w:val="22"/>
          <w:szCs w:val="22"/>
        </w:rPr>
        <w:t xml:space="preserve"> mało zróżnicowaną pod względem</w:t>
      </w:r>
      <w:r w:rsidRPr="00C549FD">
        <w:rPr>
          <w:rFonts w:cs="Arial"/>
          <w:sz w:val="22"/>
          <w:szCs w:val="22"/>
        </w:rPr>
        <w:t xml:space="preserve"> zainwestowania, rzeźby terenu, geomorfologii i szaty roślinnej i fauny. </w:t>
      </w:r>
    </w:p>
    <w:p w:rsidR="005A362F" w:rsidRPr="00C549FD" w:rsidRDefault="005A362F" w:rsidP="005A362F">
      <w:pPr>
        <w:pStyle w:val="Tekstpodstawowy2"/>
        <w:spacing w:line="240" w:lineRule="auto"/>
        <w:jc w:val="both"/>
        <w:rPr>
          <w:rFonts w:cs="Arial"/>
          <w:snapToGrid w:val="0"/>
          <w:sz w:val="22"/>
          <w:szCs w:val="22"/>
        </w:rPr>
      </w:pPr>
      <w:r w:rsidRPr="00C549FD">
        <w:rPr>
          <w:rFonts w:cs="Arial"/>
          <w:sz w:val="22"/>
          <w:szCs w:val="22"/>
        </w:rPr>
        <w:t>Pod względem przyrodniczym teren nie wykazuje cech bioróżnorodności roślinnej i zwierzęcej</w:t>
      </w:r>
      <w:r w:rsidR="006D3725" w:rsidRPr="00C549FD">
        <w:rPr>
          <w:rFonts w:cs="Arial"/>
          <w:sz w:val="22"/>
          <w:szCs w:val="22"/>
        </w:rPr>
        <w:t xml:space="preserve">, występująca roślinność ma charakter </w:t>
      </w:r>
      <w:r w:rsidR="00906C65" w:rsidRPr="00C549FD">
        <w:rPr>
          <w:rFonts w:cs="Arial"/>
          <w:sz w:val="22"/>
          <w:szCs w:val="22"/>
        </w:rPr>
        <w:t xml:space="preserve">agrokultur </w:t>
      </w:r>
      <w:r w:rsidR="006D3725" w:rsidRPr="00C549FD">
        <w:rPr>
          <w:rFonts w:cs="Arial"/>
          <w:sz w:val="22"/>
          <w:szCs w:val="22"/>
        </w:rPr>
        <w:t xml:space="preserve">( </w:t>
      </w:r>
      <w:r w:rsidR="00CF0173">
        <w:rPr>
          <w:rFonts w:cs="Arial"/>
          <w:sz w:val="22"/>
          <w:szCs w:val="22"/>
        </w:rPr>
        <w:t>ogrody przydomowe</w:t>
      </w:r>
      <w:r w:rsidR="006D3725" w:rsidRPr="00C549FD">
        <w:rPr>
          <w:rFonts w:cs="Arial"/>
          <w:sz w:val="22"/>
          <w:szCs w:val="22"/>
        </w:rPr>
        <w:t>)</w:t>
      </w:r>
      <w:r w:rsidRPr="00C549FD">
        <w:rPr>
          <w:rFonts w:cs="Arial"/>
          <w:sz w:val="22"/>
          <w:szCs w:val="22"/>
        </w:rPr>
        <w:t xml:space="preserve">. Teren leży w obszarze chronionym wynikającym z przepisów ustawy </w:t>
      </w:r>
      <w:r w:rsidRPr="00C549FD">
        <w:rPr>
          <w:rFonts w:cs="Arial"/>
          <w:snapToGrid w:val="0"/>
          <w:sz w:val="22"/>
          <w:szCs w:val="22"/>
        </w:rPr>
        <w:t>z dnia 16 kwietnia 2004 roku o ochronie przyrody (</w:t>
      </w:r>
      <w:r w:rsidR="00F66206" w:rsidRPr="00C549FD">
        <w:rPr>
          <w:rFonts w:cs="Arial"/>
          <w:snapToGrid w:val="0"/>
          <w:sz w:val="22"/>
          <w:szCs w:val="22"/>
        </w:rPr>
        <w:t>Dz. U. z 20</w:t>
      </w:r>
      <w:r w:rsidR="00CF0173">
        <w:rPr>
          <w:rFonts w:cs="Arial"/>
          <w:snapToGrid w:val="0"/>
          <w:sz w:val="22"/>
          <w:szCs w:val="22"/>
        </w:rPr>
        <w:t>20</w:t>
      </w:r>
      <w:r w:rsidR="009928F0" w:rsidRPr="00C549FD">
        <w:rPr>
          <w:rFonts w:cs="Arial"/>
          <w:snapToGrid w:val="0"/>
          <w:sz w:val="22"/>
          <w:szCs w:val="22"/>
        </w:rPr>
        <w:t xml:space="preserve"> </w:t>
      </w:r>
      <w:r w:rsidR="00F66206" w:rsidRPr="00C549FD">
        <w:rPr>
          <w:rFonts w:cs="Arial"/>
          <w:snapToGrid w:val="0"/>
          <w:sz w:val="22"/>
          <w:szCs w:val="22"/>
        </w:rPr>
        <w:t xml:space="preserve">r. poz. </w:t>
      </w:r>
      <w:r w:rsidR="00CF0173">
        <w:rPr>
          <w:rFonts w:cs="Arial"/>
          <w:snapToGrid w:val="0"/>
          <w:sz w:val="22"/>
          <w:szCs w:val="22"/>
        </w:rPr>
        <w:t>55</w:t>
      </w:r>
      <w:r w:rsidR="009928F0" w:rsidRPr="00C549FD">
        <w:rPr>
          <w:rFonts w:cs="Arial"/>
          <w:snapToGrid w:val="0"/>
          <w:sz w:val="22"/>
          <w:szCs w:val="22"/>
        </w:rPr>
        <w:t xml:space="preserve"> ze zmianami</w:t>
      </w:r>
      <w:r w:rsidRPr="00C549FD">
        <w:rPr>
          <w:rFonts w:cs="Arial"/>
          <w:snapToGrid w:val="0"/>
          <w:sz w:val="22"/>
          <w:szCs w:val="22"/>
        </w:rPr>
        <w:t>) tj. w Obszarze chronionego krajobrazu Nizin</w:t>
      </w:r>
      <w:r w:rsidR="009928F0" w:rsidRPr="00C549FD">
        <w:rPr>
          <w:rFonts w:cs="Arial"/>
          <w:snapToGrid w:val="0"/>
          <w:sz w:val="22"/>
          <w:szCs w:val="22"/>
        </w:rPr>
        <w:t>y</w:t>
      </w:r>
      <w:r w:rsidRPr="00C549FD">
        <w:rPr>
          <w:rFonts w:cs="Arial"/>
          <w:snapToGrid w:val="0"/>
          <w:sz w:val="22"/>
          <w:szCs w:val="22"/>
        </w:rPr>
        <w:t xml:space="preserve"> Ciechocińsk</w:t>
      </w:r>
      <w:r w:rsidR="00CF0173">
        <w:rPr>
          <w:rFonts w:cs="Arial"/>
          <w:snapToGrid w:val="0"/>
          <w:sz w:val="22"/>
          <w:szCs w:val="22"/>
        </w:rPr>
        <w:t xml:space="preserve">iej </w:t>
      </w:r>
      <w:r w:rsidR="009928F0" w:rsidRPr="00C549FD">
        <w:rPr>
          <w:rFonts w:cs="Arial"/>
          <w:snapToGrid w:val="0"/>
          <w:sz w:val="22"/>
          <w:szCs w:val="22"/>
        </w:rPr>
        <w:t>w</w:t>
      </w:r>
      <w:r w:rsidRPr="00C549FD">
        <w:rPr>
          <w:rFonts w:cs="Arial"/>
          <w:snapToGrid w:val="0"/>
          <w:sz w:val="22"/>
          <w:szCs w:val="22"/>
        </w:rPr>
        <w:t xml:space="preserve"> granicy obszaru górniczego </w:t>
      </w:r>
      <w:r w:rsidR="009928F0" w:rsidRPr="00C549FD">
        <w:rPr>
          <w:rFonts w:cs="Arial"/>
          <w:snapToGrid w:val="0"/>
          <w:sz w:val="22"/>
          <w:szCs w:val="22"/>
        </w:rPr>
        <w:t>„Ciechocinek” i</w:t>
      </w:r>
      <w:r w:rsidRPr="00C549FD">
        <w:rPr>
          <w:rFonts w:cs="Arial"/>
          <w:snapToGrid w:val="0"/>
          <w:sz w:val="22"/>
          <w:szCs w:val="22"/>
        </w:rPr>
        <w:t xml:space="preserve"> </w:t>
      </w:r>
      <w:r w:rsidR="00F66206" w:rsidRPr="00C549FD">
        <w:rPr>
          <w:rFonts w:cs="Arial"/>
          <w:snapToGrid w:val="0"/>
          <w:sz w:val="22"/>
          <w:szCs w:val="22"/>
        </w:rPr>
        <w:t xml:space="preserve">w </w:t>
      </w:r>
      <w:r w:rsidRPr="00C549FD">
        <w:rPr>
          <w:rFonts w:cs="Arial"/>
          <w:snapToGrid w:val="0"/>
          <w:sz w:val="22"/>
          <w:szCs w:val="22"/>
        </w:rPr>
        <w:t>strefie ochrony uzdrowiskowej „</w:t>
      </w:r>
      <w:r w:rsidR="00D1699B">
        <w:rPr>
          <w:rFonts w:cs="Arial"/>
          <w:snapToGrid w:val="0"/>
          <w:sz w:val="22"/>
          <w:szCs w:val="22"/>
        </w:rPr>
        <w:t>B</w:t>
      </w:r>
      <w:r w:rsidRPr="00C549FD">
        <w:rPr>
          <w:rFonts w:cs="Arial"/>
          <w:snapToGrid w:val="0"/>
          <w:sz w:val="22"/>
          <w:szCs w:val="22"/>
        </w:rPr>
        <w:t>”.</w:t>
      </w:r>
      <w:r w:rsidR="00906C65" w:rsidRPr="00C549FD">
        <w:rPr>
          <w:rFonts w:cs="Arial"/>
          <w:sz w:val="22"/>
          <w:szCs w:val="22"/>
        </w:rPr>
        <w:t xml:space="preserve"> </w:t>
      </w:r>
      <w:r w:rsidR="00906C65" w:rsidRPr="00C549FD">
        <w:rPr>
          <w:rFonts w:cs="Arial"/>
          <w:sz w:val="22"/>
          <w:szCs w:val="22"/>
          <w:u w:val="single"/>
        </w:rPr>
        <w:t>Jak wykazano w Prognozie realizacja ustaleń Planu nie bę</w:t>
      </w:r>
      <w:r w:rsidR="00D1699B">
        <w:rPr>
          <w:rFonts w:cs="Arial"/>
          <w:sz w:val="22"/>
          <w:szCs w:val="22"/>
          <w:u w:val="single"/>
        </w:rPr>
        <w:t xml:space="preserve">dzie negatywnie oddziaływać na </w:t>
      </w:r>
      <w:r w:rsidR="00906C65" w:rsidRPr="00C549FD">
        <w:rPr>
          <w:rFonts w:cs="Arial"/>
          <w:sz w:val="22"/>
          <w:szCs w:val="22"/>
          <w:u w:val="single"/>
        </w:rPr>
        <w:t>Obszar</w:t>
      </w:r>
      <w:r w:rsidR="00D1699B">
        <w:rPr>
          <w:rFonts w:cs="Arial"/>
          <w:sz w:val="22"/>
          <w:szCs w:val="22"/>
          <w:u w:val="single"/>
        </w:rPr>
        <w:t>y Natura 2000</w:t>
      </w:r>
      <w:r w:rsidR="00906C65" w:rsidRPr="00C549FD">
        <w:rPr>
          <w:rFonts w:cs="Arial"/>
          <w:sz w:val="22"/>
          <w:szCs w:val="22"/>
        </w:rPr>
        <w:t>.</w:t>
      </w:r>
    </w:p>
    <w:p w:rsidR="005A362F" w:rsidRPr="00C549FD" w:rsidRDefault="005A362F" w:rsidP="005A362F">
      <w:pPr>
        <w:pStyle w:val="Tekstpodstawowy"/>
        <w:spacing w:line="240" w:lineRule="auto"/>
        <w:rPr>
          <w:rFonts w:cs="Arial"/>
          <w:sz w:val="22"/>
          <w:szCs w:val="22"/>
        </w:rPr>
      </w:pPr>
      <w:r w:rsidRPr="00C549FD">
        <w:rPr>
          <w:rFonts w:cs="Arial"/>
          <w:sz w:val="22"/>
          <w:szCs w:val="22"/>
        </w:rPr>
        <w:t>Wśród projektowanych ustaleniami miejscowego planu zagospodarowania przestrzennego nowych  funkcji terenu w myśl obowiązujących przepisów nie znajdują się inwestycje zaliczona do mogących znacząco oddziaływać na stan środowiska wymienione w</w:t>
      </w:r>
      <w:r w:rsidR="009928F0" w:rsidRPr="00C549FD">
        <w:rPr>
          <w:rFonts w:cs="Arial"/>
          <w:sz w:val="22"/>
          <w:szCs w:val="22"/>
        </w:rPr>
        <w:t xml:space="preserve"> </w:t>
      </w:r>
      <w:r w:rsidR="00F66206" w:rsidRPr="00C549FD">
        <w:rPr>
          <w:rFonts w:cs="Arial"/>
          <w:sz w:val="22"/>
          <w:szCs w:val="22"/>
        </w:rPr>
        <w:t xml:space="preserve">rozporządzeniu Rady Ministrów z dnia </w:t>
      </w:r>
      <w:r w:rsidR="00D1699B">
        <w:rPr>
          <w:rFonts w:cs="Arial"/>
          <w:sz w:val="22"/>
          <w:szCs w:val="22"/>
        </w:rPr>
        <w:t>10 września</w:t>
      </w:r>
      <w:r w:rsidR="00F66206" w:rsidRPr="00C549FD">
        <w:rPr>
          <w:rFonts w:cs="Arial"/>
          <w:sz w:val="22"/>
          <w:szCs w:val="22"/>
        </w:rPr>
        <w:t xml:space="preserve"> 201</w:t>
      </w:r>
      <w:r w:rsidR="00D1699B">
        <w:rPr>
          <w:rFonts w:cs="Arial"/>
          <w:sz w:val="22"/>
          <w:szCs w:val="22"/>
        </w:rPr>
        <w:t>9</w:t>
      </w:r>
      <w:r w:rsidR="00F66206" w:rsidRPr="00C549FD">
        <w:rPr>
          <w:rFonts w:cs="Arial"/>
          <w:sz w:val="22"/>
          <w:szCs w:val="22"/>
        </w:rPr>
        <w:t xml:space="preserve"> roku w sprawie przedsięwzięć mogących znacząco oddziaływać na środowisko (Dz. U. z </w:t>
      </w:r>
      <w:r w:rsidR="009928F0" w:rsidRPr="00C549FD">
        <w:rPr>
          <w:rFonts w:cs="Arial"/>
          <w:sz w:val="22"/>
          <w:szCs w:val="22"/>
        </w:rPr>
        <w:t>201</w:t>
      </w:r>
      <w:r w:rsidR="00D1699B">
        <w:rPr>
          <w:rFonts w:cs="Arial"/>
          <w:sz w:val="22"/>
          <w:szCs w:val="22"/>
        </w:rPr>
        <w:t>9</w:t>
      </w:r>
      <w:r w:rsidR="009928F0" w:rsidRPr="00C549FD">
        <w:rPr>
          <w:rFonts w:cs="Arial"/>
          <w:sz w:val="22"/>
          <w:szCs w:val="22"/>
        </w:rPr>
        <w:t xml:space="preserve"> r. poz. </w:t>
      </w:r>
      <w:r w:rsidR="00D1699B">
        <w:rPr>
          <w:rFonts w:cs="Arial"/>
          <w:sz w:val="22"/>
          <w:szCs w:val="22"/>
        </w:rPr>
        <w:t>1839</w:t>
      </w:r>
      <w:r w:rsidR="00F66206" w:rsidRPr="00C549FD">
        <w:rPr>
          <w:rFonts w:cs="Arial"/>
          <w:sz w:val="22"/>
          <w:szCs w:val="22"/>
        </w:rPr>
        <w:t>), jednak ze względu na powierzchnię powyżej 2ha  planowanych usług terenu objętego planem, a objętych ochroną wynikającą z ustawy o ochronie przyrody przedsięwzięcie jest zaliczane do mogących potencjalnie oddziaływać na środowisko w myśl rozporządzenia jw.</w:t>
      </w:r>
    </w:p>
    <w:p w:rsidR="005A362F" w:rsidRPr="00C549FD" w:rsidRDefault="005A362F" w:rsidP="005A362F">
      <w:pPr>
        <w:pStyle w:val="Tekstpodstawowy"/>
        <w:spacing w:line="240" w:lineRule="auto"/>
        <w:rPr>
          <w:rFonts w:cs="Arial"/>
          <w:sz w:val="22"/>
          <w:szCs w:val="22"/>
        </w:rPr>
      </w:pPr>
      <w:r w:rsidRPr="00C549FD">
        <w:rPr>
          <w:rFonts w:cs="Arial"/>
          <w:sz w:val="22"/>
          <w:szCs w:val="22"/>
        </w:rPr>
        <w:t>Z powyższej prognozy wynika, że najbardziej odporny na wpływy ustaleń Planu spośród wszystkich komponentów środowiska jest człowiek</w:t>
      </w:r>
      <w:r w:rsidR="00906C65" w:rsidRPr="00C549FD">
        <w:rPr>
          <w:rFonts w:cs="Arial"/>
          <w:sz w:val="22"/>
          <w:szCs w:val="22"/>
        </w:rPr>
        <w:t>, zabytki</w:t>
      </w:r>
      <w:r w:rsidRPr="00C549FD">
        <w:rPr>
          <w:rFonts w:cs="Arial"/>
          <w:sz w:val="22"/>
          <w:szCs w:val="22"/>
        </w:rPr>
        <w:t xml:space="preserve"> i klimat, a najbardziej podatne na zmiany są zwierzęta i gleba, w konsekwencji bioróżnorodność. Jakość wód i powietrza jest trudna do zdefiniowania ze względu na brak informacji o </w:t>
      </w:r>
      <w:r w:rsidR="009928F0" w:rsidRPr="00C549FD">
        <w:rPr>
          <w:rFonts w:cs="Arial"/>
          <w:sz w:val="22"/>
          <w:szCs w:val="22"/>
        </w:rPr>
        <w:t xml:space="preserve">szczegółowym </w:t>
      </w:r>
      <w:r w:rsidRPr="00C549FD">
        <w:rPr>
          <w:rFonts w:cs="Arial"/>
          <w:sz w:val="22"/>
          <w:szCs w:val="22"/>
        </w:rPr>
        <w:t>charakterze usług. Ze wszystkich ustaleń planu najbardziej destrukcyjny jest teren dróg, placów i parkingów. Utwardzone nawierzchnie nie posiadają terenów biologicznie czynnych, a tym samym nie stwarzają warunków siedliskowych dla roślin i zwierząt poza drobnoustrojami.</w:t>
      </w:r>
      <w:r w:rsidR="00906C65" w:rsidRPr="00C549FD">
        <w:rPr>
          <w:rFonts w:cs="Arial"/>
          <w:sz w:val="22"/>
          <w:szCs w:val="22"/>
        </w:rPr>
        <w:t xml:space="preserve"> </w:t>
      </w:r>
    </w:p>
    <w:p w:rsidR="00F2092F" w:rsidRPr="00C549FD" w:rsidRDefault="005A362F" w:rsidP="00CF7AE1">
      <w:pPr>
        <w:pStyle w:val="Tekstpodstawowy"/>
        <w:spacing w:line="240" w:lineRule="auto"/>
        <w:rPr>
          <w:rFonts w:cs="Arial"/>
          <w:sz w:val="22"/>
          <w:szCs w:val="22"/>
        </w:rPr>
      </w:pPr>
      <w:r w:rsidRPr="00C549FD">
        <w:rPr>
          <w:rFonts w:cs="Arial"/>
          <w:sz w:val="22"/>
          <w:szCs w:val="22"/>
        </w:rPr>
        <w:t xml:space="preserve">Przeznaczenie terenów pod planowane funkcje </w:t>
      </w:r>
      <w:r w:rsidR="00D1699B">
        <w:rPr>
          <w:rFonts w:cs="Arial"/>
          <w:sz w:val="22"/>
          <w:szCs w:val="22"/>
        </w:rPr>
        <w:t>mieszkaniowe i usługowe</w:t>
      </w:r>
      <w:r w:rsidR="00906C65" w:rsidRPr="00C549FD">
        <w:rPr>
          <w:rFonts w:cs="Arial"/>
          <w:sz w:val="22"/>
          <w:szCs w:val="22"/>
        </w:rPr>
        <w:t xml:space="preserve"> </w:t>
      </w:r>
      <w:r w:rsidRPr="00C549FD">
        <w:rPr>
          <w:rFonts w:cs="Arial"/>
          <w:sz w:val="22"/>
          <w:szCs w:val="22"/>
        </w:rPr>
        <w:t>będzie nieznacznie oddziaływać na poszczególne elementy środowisk</w:t>
      </w:r>
      <w:r w:rsidR="001A7B23" w:rsidRPr="00C549FD">
        <w:rPr>
          <w:rFonts w:cs="Arial"/>
          <w:sz w:val="22"/>
          <w:szCs w:val="22"/>
        </w:rPr>
        <w:t>a</w:t>
      </w:r>
      <w:r w:rsidRPr="00C549FD">
        <w:rPr>
          <w:rFonts w:cs="Arial"/>
          <w:sz w:val="22"/>
          <w:szCs w:val="22"/>
        </w:rPr>
        <w:t>. Niektóre oddziaływania będą oddziaływać bezpośrednio w sposób trwały. Przy zastosowaniu uwag i działań ograniczających negatywny wpływ projektowanych inwestycji na środowisko przyrodnicze nie prognozuje się przekroczenia standardów jakości środowiska, określonych prawem. Najbardziej widocznym, trwałym i długoterminowym oddziaływaniem jest ubytek terenów biologicznie czynnych na rzecz terenów zainwestowanych o nawierzchni biologicznie nie aktywnej.</w:t>
      </w:r>
      <w:r w:rsidR="00906C65" w:rsidRPr="00C549FD">
        <w:rPr>
          <w:rFonts w:cs="Arial"/>
          <w:sz w:val="22"/>
          <w:szCs w:val="22"/>
        </w:rPr>
        <w:t xml:space="preserve"> </w:t>
      </w:r>
      <w:r w:rsidR="00D1699B">
        <w:rPr>
          <w:rFonts w:cs="Arial"/>
          <w:sz w:val="22"/>
          <w:szCs w:val="22"/>
        </w:rPr>
        <w:t>Zr</w:t>
      </w:r>
      <w:r w:rsidR="00906C65" w:rsidRPr="00C549FD">
        <w:rPr>
          <w:rFonts w:cs="Arial"/>
          <w:sz w:val="22"/>
          <w:szCs w:val="22"/>
        </w:rPr>
        <w:t>ekom</w:t>
      </w:r>
      <w:r w:rsidR="00B019DC" w:rsidRPr="00C549FD">
        <w:rPr>
          <w:rFonts w:cs="Arial"/>
          <w:sz w:val="22"/>
          <w:szCs w:val="22"/>
        </w:rPr>
        <w:t>pe</w:t>
      </w:r>
      <w:r w:rsidR="00906C65" w:rsidRPr="00C549FD">
        <w:rPr>
          <w:rFonts w:cs="Arial"/>
          <w:sz w:val="22"/>
          <w:szCs w:val="22"/>
        </w:rPr>
        <w:t>nsuje to w dużej mierze projektowana</w:t>
      </w:r>
      <w:r w:rsidR="00D1699B">
        <w:rPr>
          <w:rFonts w:cs="Arial"/>
          <w:sz w:val="22"/>
          <w:szCs w:val="22"/>
        </w:rPr>
        <w:t xml:space="preserve"> intensywna</w:t>
      </w:r>
      <w:r w:rsidR="00906C65" w:rsidRPr="00C549FD">
        <w:rPr>
          <w:rFonts w:cs="Arial"/>
          <w:sz w:val="22"/>
          <w:szCs w:val="22"/>
        </w:rPr>
        <w:t xml:space="preserve"> zieleń</w:t>
      </w:r>
      <w:r w:rsidR="00D1699B">
        <w:rPr>
          <w:rFonts w:cs="Arial"/>
          <w:sz w:val="22"/>
          <w:szCs w:val="22"/>
        </w:rPr>
        <w:t>,</w:t>
      </w:r>
      <w:r w:rsidR="00906C65" w:rsidRPr="00C549FD">
        <w:rPr>
          <w:rFonts w:cs="Arial"/>
          <w:sz w:val="22"/>
          <w:szCs w:val="22"/>
        </w:rPr>
        <w:t xml:space="preserve"> </w:t>
      </w:r>
      <w:r w:rsidR="00D1699B">
        <w:rPr>
          <w:rFonts w:cs="Arial"/>
          <w:sz w:val="22"/>
          <w:szCs w:val="22"/>
        </w:rPr>
        <w:t>towarzysząca usługom i zabudowie mieszkaniowej</w:t>
      </w:r>
      <w:r w:rsidR="00906C65" w:rsidRPr="00C549FD">
        <w:rPr>
          <w:rFonts w:cs="Arial"/>
          <w:sz w:val="22"/>
          <w:szCs w:val="22"/>
        </w:rPr>
        <w:t>.</w:t>
      </w:r>
    </w:p>
    <w:sectPr w:rsidR="00F2092F" w:rsidRPr="00C549FD" w:rsidSect="00BC2AE6">
      <w:footerReference w:type="even" r:id="rId13"/>
      <w:footerReference w:type="default" r:id="rId14"/>
      <w:pgSz w:w="11906" w:h="16838"/>
      <w:pgMar w:top="1418" w:right="707" w:bottom="1418" w:left="1276"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512" w:rsidRDefault="001B6512">
      <w:r>
        <w:separator/>
      </w:r>
    </w:p>
  </w:endnote>
  <w:endnote w:type="continuationSeparator" w:id="0">
    <w:p w:rsidR="001B6512" w:rsidRDefault="001B6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ianti Win95BT">
    <w:altName w:val="Times New Roman"/>
    <w:panose1 w:val="00000000000000000000"/>
    <w:charset w:val="00"/>
    <w:family w:val="roman"/>
    <w:notTrueType/>
    <w:pitch w:val="default"/>
    <w:sig w:usb0="00000003" w:usb1="00000000" w:usb2="00000000" w:usb3="00000000" w:csb0="00000001" w:csb1="00000000"/>
  </w:font>
  <w:font w:name="Albany">
    <w:altName w:val="Arial"/>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51D" w:rsidRDefault="0034351D" w:rsidP="00BC2AE6">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34351D" w:rsidRDefault="0034351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51D" w:rsidRDefault="0034351D" w:rsidP="00BC2AE6">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6D5551">
      <w:rPr>
        <w:rStyle w:val="Numerstrony"/>
        <w:noProof/>
      </w:rPr>
      <w:t>48</w:t>
    </w:r>
    <w:r>
      <w:rPr>
        <w:rStyle w:val="Numerstrony"/>
      </w:rPr>
      <w:fldChar w:fldCharType="end"/>
    </w:r>
  </w:p>
  <w:p w:rsidR="0034351D" w:rsidRDefault="0034351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512" w:rsidRDefault="001B6512">
      <w:r>
        <w:separator/>
      </w:r>
    </w:p>
  </w:footnote>
  <w:footnote w:type="continuationSeparator" w:id="0">
    <w:p w:rsidR="001B6512" w:rsidRDefault="001B65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E"/>
    <w:multiLevelType w:val="singleLevel"/>
    <w:tmpl w:val="3E665CFE"/>
    <w:name w:val="WW8Num31"/>
    <w:lvl w:ilvl="0">
      <w:start w:val="1"/>
      <w:numFmt w:val="decimal"/>
      <w:lvlText w:val="%1)"/>
      <w:lvlJc w:val="left"/>
      <w:pPr>
        <w:tabs>
          <w:tab w:val="num" w:pos="720"/>
        </w:tabs>
        <w:ind w:left="720" w:hanging="360"/>
      </w:pPr>
      <w:rPr>
        <w:rFonts w:ascii="Arial" w:eastAsia="Times New Roman" w:hAnsi="Arial" w:cs="Arial" w:hint="default"/>
        <w:b w:val="0"/>
      </w:rPr>
    </w:lvl>
  </w:abstractNum>
  <w:abstractNum w:abstractNumId="1">
    <w:nsid w:val="00F03715"/>
    <w:multiLevelType w:val="singleLevel"/>
    <w:tmpl w:val="9AE82D9E"/>
    <w:lvl w:ilvl="0">
      <w:start w:val="1"/>
      <w:numFmt w:val="bullet"/>
      <w:lvlText w:val="-"/>
      <w:lvlJc w:val="left"/>
      <w:pPr>
        <w:tabs>
          <w:tab w:val="num" w:pos="360"/>
        </w:tabs>
        <w:ind w:left="360" w:hanging="360"/>
      </w:pPr>
      <w:rPr>
        <w:rFonts w:ascii="Times New Roman" w:hAnsi="Times New Roman" w:hint="default"/>
      </w:rPr>
    </w:lvl>
  </w:abstractNum>
  <w:abstractNum w:abstractNumId="2">
    <w:nsid w:val="064A747E"/>
    <w:multiLevelType w:val="hybridMultilevel"/>
    <w:tmpl w:val="1BCEFD28"/>
    <w:lvl w:ilvl="0" w:tplc="89E80F1C">
      <w:start w:val="1"/>
      <w:numFmt w:val="lowerLetter"/>
      <w:lvlText w:val="%1)"/>
      <w:lvlJc w:val="left"/>
      <w:pPr>
        <w:ind w:left="928" w:hanging="360"/>
      </w:pPr>
      <w:rPr>
        <w:sz w:val="22"/>
        <w:szCs w:val="22"/>
      </w:rPr>
    </w:lvl>
    <w:lvl w:ilvl="1" w:tplc="04150019">
      <w:start w:val="1"/>
      <w:numFmt w:val="lowerLetter"/>
      <w:lvlText w:val="%2."/>
      <w:lvlJc w:val="left"/>
      <w:pPr>
        <w:ind w:left="1648" w:hanging="360"/>
      </w:pPr>
    </w:lvl>
    <w:lvl w:ilvl="2" w:tplc="0415001B">
      <w:start w:val="1"/>
      <w:numFmt w:val="lowerRoman"/>
      <w:lvlText w:val="%3."/>
      <w:lvlJc w:val="right"/>
      <w:pPr>
        <w:ind w:left="2368" w:hanging="180"/>
      </w:pPr>
    </w:lvl>
    <w:lvl w:ilvl="3" w:tplc="0415000F">
      <w:start w:val="1"/>
      <w:numFmt w:val="decimal"/>
      <w:lvlText w:val="%4."/>
      <w:lvlJc w:val="left"/>
      <w:pPr>
        <w:ind w:left="3088" w:hanging="360"/>
      </w:pPr>
    </w:lvl>
    <w:lvl w:ilvl="4" w:tplc="04150019">
      <w:start w:val="1"/>
      <w:numFmt w:val="lowerLetter"/>
      <w:lvlText w:val="%5."/>
      <w:lvlJc w:val="left"/>
      <w:pPr>
        <w:ind w:left="3808" w:hanging="360"/>
      </w:pPr>
    </w:lvl>
    <w:lvl w:ilvl="5" w:tplc="0415001B">
      <w:start w:val="1"/>
      <w:numFmt w:val="lowerRoman"/>
      <w:lvlText w:val="%6."/>
      <w:lvlJc w:val="right"/>
      <w:pPr>
        <w:ind w:left="4528" w:hanging="180"/>
      </w:pPr>
    </w:lvl>
    <w:lvl w:ilvl="6" w:tplc="0415000F">
      <w:start w:val="1"/>
      <w:numFmt w:val="decimal"/>
      <w:lvlText w:val="%7."/>
      <w:lvlJc w:val="left"/>
      <w:pPr>
        <w:ind w:left="5248" w:hanging="360"/>
      </w:pPr>
    </w:lvl>
    <w:lvl w:ilvl="7" w:tplc="04150019">
      <w:start w:val="1"/>
      <w:numFmt w:val="lowerLetter"/>
      <w:lvlText w:val="%8."/>
      <w:lvlJc w:val="left"/>
      <w:pPr>
        <w:ind w:left="5968" w:hanging="360"/>
      </w:pPr>
    </w:lvl>
    <w:lvl w:ilvl="8" w:tplc="0415001B">
      <w:start w:val="1"/>
      <w:numFmt w:val="lowerRoman"/>
      <w:lvlText w:val="%9."/>
      <w:lvlJc w:val="right"/>
      <w:pPr>
        <w:ind w:left="6688" w:hanging="180"/>
      </w:pPr>
    </w:lvl>
  </w:abstractNum>
  <w:abstractNum w:abstractNumId="3">
    <w:nsid w:val="0737001B"/>
    <w:multiLevelType w:val="hybridMultilevel"/>
    <w:tmpl w:val="5A7811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7404961"/>
    <w:multiLevelType w:val="hybridMultilevel"/>
    <w:tmpl w:val="C5D4D8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876579F"/>
    <w:multiLevelType w:val="hybridMultilevel"/>
    <w:tmpl w:val="506A53D8"/>
    <w:lvl w:ilvl="0" w:tplc="E17276B2">
      <w:start w:val="1"/>
      <w:numFmt w:val="bullet"/>
      <w:lvlText w:val=""/>
      <w:lvlJc w:val="left"/>
      <w:pPr>
        <w:ind w:left="360" w:hanging="360"/>
      </w:pPr>
      <w:rPr>
        <w:rFonts w:ascii="Symbol" w:hAnsi="Symbol" w:hint="default"/>
      </w:rPr>
    </w:lvl>
    <w:lvl w:ilvl="1" w:tplc="04150003">
      <w:start w:val="1"/>
      <w:numFmt w:val="decimal"/>
      <w:lvlText w:val="%2."/>
      <w:lvlJc w:val="left"/>
      <w:pPr>
        <w:tabs>
          <w:tab w:val="num" w:pos="1080"/>
        </w:tabs>
        <w:ind w:left="1080" w:hanging="360"/>
      </w:pPr>
    </w:lvl>
    <w:lvl w:ilvl="2" w:tplc="04150005">
      <w:start w:val="1"/>
      <w:numFmt w:val="decimal"/>
      <w:lvlText w:val="%3."/>
      <w:lvlJc w:val="left"/>
      <w:pPr>
        <w:tabs>
          <w:tab w:val="num" w:pos="1800"/>
        </w:tabs>
        <w:ind w:left="1800" w:hanging="360"/>
      </w:pPr>
    </w:lvl>
    <w:lvl w:ilvl="3" w:tplc="04150001">
      <w:start w:val="1"/>
      <w:numFmt w:val="decimal"/>
      <w:lvlText w:val="%4."/>
      <w:lvlJc w:val="left"/>
      <w:pPr>
        <w:tabs>
          <w:tab w:val="num" w:pos="2520"/>
        </w:tabs>
        <w:ind w:left="2520" w:hanging="360"/>
      </w:pPr>
    </w:lvl>
    <w:lvl w:ilvl="4" w:tplc="04150003">
      <w:start w:val="1"/>
      <w:numFmt w:val="decimal"/>
      <w:lvlText w:val="%5."/>
      <w:lvlJc w:val="left"/>
      <w:pPr>
        <w:tabs>
          <w:tab w:val="num" w:pos="3240"/>
        </w:tabs>
        <w:ind w:left="3240" w:hanging="360"/>
      </w:pPr>
    </w:lvl>
    <w:lvl w:ilvl="5" w:tplc="04150005">
      <w:start w:val="1"/>
      <w:numFmt w:val="decimal"/>
      <w:lvlText w:val="%6."/>
      <w:lvlJc w:val="left"/>
      <w:pPr>
        <w:tabs>
          <w:tab w:val="num" w:pos="3960"/>
        </w:tabs>
        <w:ind w:left="3960" w:hanging="360"/>
      </w:pPr>
    </w:lvl>
    <w:lvl w:ilvl="6" w:tplc="04150001">
      <w:start w:val="1"/>
      <w:numFmt w:val="decimal"/>
      <w:lvlText w:val="%7."/>
      <w:lvlJc w:val="left"/>
      <w:pPr>
        <w:tabs>
          <w:tab w:val="num" w:pos="4680"/>
        </w:tabs>
        <w:ind w:left="4680" w:hanging="360"/>
      </w:pPr>
    </w:lvl>
    <w:lvl w:ilvl="7" w:tplc="04150003">
      <w:start w:val="1"/>
      <w:numFmt w:val="decimal"/>
      <w:lvlText w:val="%8."/>
      <w:lvlJc w:val="left"/>
      <w:pPr>
        <w:tabs>
          <w:tab w:val="num" w:pos="5400"/>
        </w:tabs>
        <w:ind w:left="5400" w:hanging="360"/>
      </w:pPr>
    </w:lvl>
    <w:lvl w:ilvl="8" w:tplc="04150005">
      <w:start w:val="1"/>
      <w:numFmt w:val="decimal"/>
      <w:lvlText w:val="%9."/>
      <w:lvlJc w:val="left"/>
      <w:pPr>
        <w:tabs>
          <w:tab w:val="num" w:pos="6120"/>
        </w:tabs>
        <w:ind w:left="6120" w:hanging="360"/>
      </w:pPr>
    </w:lvl>
  </w:abstractNum>
  <w:abstractNum w:abstractNumId="6">
    <w:nsid w:val="09CC7FE8"/>
    <w:multiLevelType w:val="hybridMultilevel"/>
    <w:tmpl w:val="5992965A"/>
    <w:lvl w:ilvl="0" w:tplc="E34442A6">
      <w:start w:val="1"/>
      <w:numFmt w:val="bullet"/>
      <w:lvlText w:val="-"/>
      <w:lvlJc w:val="left"/>
      <w:pPr>
        <w:tabs>
          <w:tab w:val="num" w:pos="1364"/>
        </w:tabs>
        <w:ind w:left="136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
    <w:nsid w:val="0F0726DD"/>
    <w:multiLevelType w:val="hybridMultilevel"/>
    <w:tmpl w:val="5022C0DC"/>
    <w:lvl w:ilvl="0" w:tplc="FE1ABCBE">
      <w:start w:val="1"/>
      <w:numFmt w:val="decimal"/>
      <w:lvlText w:val="%1."/>
      <w:lvlJc w:val="left"/>
      <w:pPr>
        <w:tabs>
          <w:tab w:val="num" w:pos="780"/>
        </w:tabs>
        <w:ind w:left="780" w:hanging="42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0F52797A"/>
    <w:multiLevelType w:val="hybridMultilevel"/>
    <w:tmpl w:val="35CC35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F6C67A6"/>
    <w:multiLevelType w:val="hybridMultilevel"/>
    <w:tmpl w:val="FB14E490"/>
    <w:lvl w:ilvl="0" w:tplc="EAD2403E">
      <w:start w:val="20"/>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11F5125E"/>
    <w:multiLevelType w:val="hybridMultilevel"/>
    <w:tmpl w:val="A260B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30D0B82"/>
    <w:multiLevelType w:val="singleLevel"/>
    <w:tmpl w:val="619AE39E"/>
    <w:lvl w:ilvl="0">
      <w:start w:val="2"/>
      <w:numFmt w:val="bullet"/>
      <w:lvlText w:val="-"/>
      <w:lvlJc w:val="left"/>
      <w:pPr>
        <w:tabs>
          <w:tab w:val="num" w:pos="720"/>
        </w:tabs>
        <w:ind w:left="720" w:hanging="360"/>
      </w:pPr>
      <w:rPr>
        <w:rFonts w:ascii="Times New Roman" w:hAnsi="Times New Roman" w:cs="Times New Roman" w:hint="default"/>
      </w:rPr>
    </w:lvl>
  </w:abstractNum>
  <w:abstractNum w:abstractNumId="12">
    <w:nsid w:val="13252132"/>
    <w:multiLevelType w:val="hybridMultilevel"/>
    <w:tmpl w:val="F628E1D2"/>
    <w:lvl w:ilvl="0" w:tplc="04150011">
      <w:start w:val="6"/>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16184190"/>
    <w:multiLevelType w:val="hybridMultilevel"/>
    <w:tmpl w:val="F8F451BE"/>
    <w:lvl w:ilvl="0" w:tplc="4830F1E0">
      <w:start w:val="1"/>
      <w:numFmt w:val="bullet"/>
      <w:lvlText w:val=""/>
      <w:lvlJc w:val="left"/>
      <w:pPr>
        <w:tabs>
          <w:tab w:val="num" w:pos="360"/>
        </w:tabs>
        <w:ind w:left="360" w:hanging="360"/>
      </w:pPr>
      <w:rPr>
        <w:rFonts w:ascii="Symbol" w:hAnsi="Symbol" w:cs="Times New Roman" w:hint="default"/>
        <w:color w:val="auto"/>
        <w:sz w:val="18"/>
        <w:szCs w:val="18"/>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
    <w:nsid w:val="167414DA"/>
    <w:multiLevelType w:val="hybridMultilevel"/>
    <w:tmpl w:val="57049BAA"/>
    <w:lvl w:ilvl="0" w:tplc="1374B4FA">
      <w:start w:val="20"/>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1722365D"/>
    <w:multiLevelType w:val="hybridMultilevel"/>
    <w:tmpl w:val="99921A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7944800"/>
    <w:multiLevelType w:val="hybridMultilevel"/>
    <w:tmpl w:val="7C7C3C6E"/>
    <w:lvl w:ilvl="0" w:tplc="5852A020">
      <w:start w:val="20"/>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19661C68"/>
    <w:multiLevelType w:val="hybridMultilevel"/>
    <w:tmpl w:val="9B9670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B1B2356"/>
    <w:multiLevelType w:val="hybridMultilevel"/>
    <w:tmpl w:val="AB881596"/>
    <w:lvl w:ilvl="0" w:tplc="7BA25728">
      <w:start w:val="1"/>
      <w:numFmt w:val="bullet"/>
      <w:lvlText w:val=""/>
      <w:lvlJc w:val="left"/>
      <w:pPr>
        <w:tabs>
          <w:tab w:val="num" w:pos="360"/>
        </w:tabs>
        <w:ind w:left="36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9">
    <w:nsid w:val="1C3F54CD"/>
    <w:multiLevelType w:val="singleLevel"/>
    <w:tmpl w:val="0415000F"/>
    <w:lvl w:ilvl="0">
      <w:start w:val="1"/>
      <w:numFmt w:val="decimal"/>
      <w:lvlText w:val="%1."/>
      <w:lvlJc w:val="left"/>
      <w:pPr>
        <w:tabs>
          <w:tab w:val="num" w:pos="360"/>
        </w:tabs>
        <w:ind w:left="360" w:hanging="360"/>
      </w:pPr>
      <w:rPr>
        <w:rFonts w:hint="default"/>
      </w:rPr>
    </w:lvl>
  </w:abstractNum>
  <w:abstractNum w:abstractNumId="20">
    <w:nsid w:val="1E612DCC"/>
    <w:multiLevelType w:val="hybridMultilevel"/>
    <w:tmpl w:val="1BCEFD28"/>
    <w:lvl w:ilvl="0" w:tplc="89E80F1C">
      <w:start w:val="1"/>
      <w:numFmt w:val="lowerLetter"/>
      <w:lvlText w:val="%1)"/>
      <w:lvlJc w:val="left"/>
      <w:pPr>
        <w:ind w:left="928" w:hanging="360"/>
      </w:pPr>
      <w:rPr>
        <w:sz w:val="22"/>
        <w:szCs w:val="22"/>
      </w:rPr>
    </w:lvl>
    <w:lvl w:ilvl="1" w:tplc="04150019">
      <w:start w:val="1"/>
      <w:numFmt w:val="lowerLetter"/>
      <w:lvlText w:val="%2."/>
      <w:lvlJc w:val="left"/>
      <w:pPr>
        <w:ind w:left="1648" w:hanging="360"/>
      </w:pPr>
    </w:lvl>
    <w:lvl w:ilvl="2" w:tplc="0415001B">
      <w:start w:val="1"/>
      <w:numFmt w:val="lowerRoman"/>
      <w:lvlText w:val="%3."/>
      <w:lvlJc w:val="right"/>
      <w:pPr>
        <w:ind w:left="2368" w:hanging="180"/>
      </w:pPr>
    </w:lvl>
    <w:lvl w:ilvl="3" w:tplc="0415000F">
      <w:start w:val="1"/>
      <w:numFmt w:val="decimal"/>
      <w:lvlText w:val="%4."/>
      <w:lvlJc w:val="left"/>
      <w:pPr>
        <w:ind w:left="3088" w:hanging="360"/>
      </w:pPr>
    </w:lvl>
    <w:lvl w:ilvl="4" w:tplc="04150019">
      <w:start w:val="1"/>
      <w:numFmt w:val="lowerLetter"/>
      <w:lvlText w:val="%5."/>
      <w:lvlJc w:val="left"/>
      <w:pPr>
        <w:ind w:left="3808" w:hanging="360"/>
      </w:pPr>
    </w:lvl>
    <w:lvl w:ilvl="5" w:tplc="0415001B">
      <w:start w:val="1"/>
      <w:numFmt w:val="lowerRoman"/>
      <w:lvlText w:val="%6."/>
      <w:lvlJc w:val="right"/>
      <w:pPr>
        <w:ind w:left="4528" w:hanging="180"/>
      </w:pPr>
    </w:lvl>
    <w:lvl w:ilvl="6" w:tplc="0415000F">
      <w:start w:val="1"/>
      <w:numFmt w:val="decimal"/>
      <w:lvlText w:val="%7."/>
      <w:lvlJc w:val="left"/>
      <w:pPr>
        <w:ind w:left="5248" w:hanging="360"/>
      </w:pPr>
    </w:lvl>
    <w:lvl w:ilvl="7" w:tplc="04150019">
      <w:start w:val="1"/>
      <w:numFmt w:val="lowerLetter"/>
      <w:lvlText w:val="%8."/>
      <w:lvlJc w:val="left"/>
      <w:pPr>
        <w:ind w:left="5968" w:hanging="360"/>
      </w:pPr>
    </w:lvl>
    <w:lvl w:ilvl="8" w:tplc="0415001B">
      <w:start w:val="1"/>
      <w:numFmt w:val="lowerRoman"/>
      <w:lvlText w:val="%9."/>
      <w:lvlJc w:val="right"/>
      <w:pPr>
        <w:ind w:left="6688" w:hanging="180"/>
      </w:pPr>
    </w:lvl>
  </w:abstractNum>
  <w:abstractNum w:abstractNumId="21">
    <w:nsid w:val="20603582"/>
    <w:multiLevelType w:val="multilevel"/>
    <w:tmpl w:val="ACC44BA4"/>
    <w:lvl w:ilvl="0">
      <w:start w:val="1"/>
      <w:numFmt w:val="decimal"/>
      <w:lvlText w:val="%1."/>
      <w:lvlJc w:val="left"/>
      <w:pPr>
        <w:tabs>
          <w:tab w:val="num" w:pos="540"/>
        </w:tabs>
        <w:ind w:left="540" w:hanging="360"/>
      </w:pPr>
      <w:rPr>
        <w:strike w:val="0"/>
        <w:dstrike w:val="0"/>
        <w:color w:val="auto"/>
        <w:u w:val="none" w:color="000000"/>
        <w:effect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228D2F1D"/>
    <w:multiLevelType w:val="hybridMultilevel"/>
    <w:tmpl w:val="8A9E4A0C"/>
    <w:lvl w:ilvl="0" w:tplc="EEB2C0F8">
      <w:start w:val="20"/>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nsid w:val="23D136E7"/>
    <w:multiLevelType w:val="hybridMultilevel"/>
    <w:tmpl w:val="0B5AF0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AE54230"/>
    <w:multiLevelType w:val="hybridMultilevel"/>
    <w:tmpl w:val="BD54B112"/>
    <w:lvl w:ilvl="0" w:tplc="9E1E6100">
      <w:start w:val="20"/>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nsid w:val="353032E9"/>
    <w:multiLevelType w:val="multilevel"/>
    <w:tmpl w:val="9CB8D8DE"/>
    <w:lvl w:ilvl="0">
      <w:start w:val="1"/>
      <w:numFmt w:val="decimal"/>
      <w:lvlText w:val="%1."/>
      <w:lvlJc w:val="left"/>
      <w:pPr>
        <w:tabs>
          <w:tab w:val="num" w:pos="648"/>
        </w:tabs>
        <w:ind w:left="648" w:hanging="648"/>
      </w:pPr>
      <w:rPr>
        <w:rFonts w:hint="default"/>
      </w:rPr>
    </w:lvl>
    <w:lvl w:ilvl="1">
      <w:start w:val="1"/>
      <w:numFmt w:val="decimal"/>
      <w:isLgl/>
      <w:lvlText w:val="%1.%2."/>
      <w:lvlJc w:val="left"/>
      <w:pPr>
        <w:tabs>
          <w:tab w:val="num" w:pos="1008"/>
        </w:tabs>
        <w:ind w:left="1008" w:hanging="720"/>
      </w:pPr>
      <w:rPr>
        <w:rFonts w:hint="default"/>
      </w:rPr>
    </w:lvl>
    <w:lvl w:ilvl="2">
      <w:start w:val="1"/>
      <w:numFmt w:val="decimal"/>
      <w:isLgl/>
      <w:lvlText w:val="%1.%2.%3."/>
      <w:lvlJc w:val="left"/>
      <w:pPr>
        <w:tabs>
          <w:tab w:val="num" w:pos="1296"/>
        </w:tabs>
        <w:ind w:left="1296" w:hanging="720"/>
      </w:pPr>
      <w:rPr>
        <w:rFonts w:hint="default"/>
      </w:rPr>
    </w:lvl>
    <w:lvl w:ilvl="3">
      <w:start w:val="1"/>
      <w:numFmt w:val="decimal"/>
      <w:isLgl/>
      <w:lvlText w:val="%1.%2.%3.%4."/>
      <w:lvlJc w:val="left"/>
      <w:pPr>
        <w:tabs>
          <w:tab w:val="num" w:pos="1944"/>
        </w:tabs>
        <w:ind w:left="1944" w:hanging="1080"/>
      </w:pPr>
      <w:rPr>
        <w:rFonts w:hint="default"/>
      </w:rPr>
    </w:lvl>
    <w:lvl w:ilvl="4">
      <w:start w:val="1"/>
      <w:numFmt w:val="decimal"/>
      <w:isLgl/>
      <w:lvlText w:val="%1.%2.%3.%4.%5."/>
      <w:lvlJc w:val="left"/>
      <w:pPr>
        <w:tabs>
          <w:tab w:val="num" w:pos="2592"/>
        </w:tabs>
        <w:ind w:left="2592" w:hanging="1440"/>
      </w:pPr>
      <w:rPr>
        <w:rFonts w:hint="default"/>
      </w:rPr>
    </w:lvl>
    <w:lvl w:ilvl="5">
      <w:start w:val="1"/>
      <w:numFmt w:val="decimal"/>
      <w:isLgl/>
      <w:lvlText w:val="%1.%2.%3.%4.%5.%6."/>
      <w:lvlJc w:val="left"/>
      <w:pPr>
        <w:tabs>
          <w:tab w:val="num" w:pos="2880"/>
        </w:tabs>
        <w:ind w:left="2880" w:hanging="1440"/>
      </w:pPr>
      <w:rPr>
        <w:rFonts w:hint="default"/>
      </w:rPr>
    </w:lvl>
    <w:lvl w:ilvl="6">
      <w:start w:val="1"/>
      <w:numFmt w:val="decimal"/>
      <w:isLgl/>
      <w:lvlText w:val="%1.%2.%3.%4.%5.%6.%7."/>
      <w:lvlJc w:val="left"/>
      <w:pPr>
        <w:tabs>
          <w:tab w:val="num" w:pos="3528"/>
        </w:tabs>
        <w:ind w:left="3528" w:hanging="1800"/>
      </w:pPr>
      <w:rPr>
        <w:rFonts w:hint="default"/>
      </w:rPr>
    </w:lvl>
    <w:lvl w:ilvl="7">
      <w:start w:val="1"/>
      <w:numFmt w:val="decimal"/>
      <w:isLgl/>
      <w:lvlText w:val="%1.%2.%3.%4.%5.%6.%7.%8."/>
      <w:lvlJc w:val="left"/>
      <w:pPr>
        <w:tabs>
          <w:tab w:val="num" w:pos="3816"/>
        </w:tabs>
        <w:ind w:left="3816" w:hanging="1800"/>
      </w:pPr>
      <w:rPr>
        <w:rFonts w:hint="default"/>
      </w:rPr>
    </w:lvl>
    <w:lvl w:ilvl="8">
      <w:start w:val="1"/>
      <w:numFmt w:val="decimal"/>
      <w:isLgl/>
      <w:lvlText w:val="%1.%2.%3.%4.%5.%6.%7.%8.%9."/>
      <w:lvlJc w:val="left"/>
      <w:pPr>
        <w:tabs>
          <w:tab w:val="num" w:pos="4464"/>
        </w:tabs>
        <w:ind w:left="4464" w:hanging="2160"/>
      </w:pPr>
      <w:rPr>
        <w:rFonts w:hint="default"/>
      </w:rPr>
    </w:lvl>
  </w:abstractNum>
  <w:abstractNum w:abstractNumId="26">
    <w:nsid w:val="3B49328A"/>
    <w:multiLevelType w:val="hybridMultilevel"/>
    <w:tmpl w:val="59E4F4B6"/>
    <w:lvl w:ilvl="0" w:tplc="F7784068">
      <w:start w:val="20"/>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nsid w:val="3B560D28"/>
    <w:multiLevelType w:val="hybridMultilevel"/>
    <w:tmpl w:val="CCB2442C"/>
    <w:lvl w:ilvl="0" w:tplc="E17276B2">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8">
    <w:nsid w:val="486060C5"/>
    <w:multiLevelType w:val="multilevel"/>
    <w:tmpl w:val="ACF49BF2"/>
    <w:lvl w:ilvl="0">
      <w:start w:val="1"/>
      <w:numFmt w:val="decimal"/>
      <w:lvlText w:val="%1."/>
      <w:lvlJc w:val="left"/>
      <w:pPr>
        <w:tabs>
          <w:tab w:val="num" w:pos="444"/>
        </w:tabs>
        <w:ind w:left="444" w:hanging="444"/>
      </w:pPr>
      <w:rPr>
        <w:rFonts w:hint="default"/>
      </w:rPr>
    </w:lvl>
    <w:lvl w:ilvl="1">
      <w:start w:val="2"/>
      <w:numFmt w:val="decimal"/>
      <w:lvlText w:val="%1.%2."/>
      <w:lvlJc w:val="left"/>
      <w:pPr>
        <w:tabs>
          <w:tab w:val="num" w:pos="1008"/>
        </w:tabs>
        <w:ind w:left="1008" w:hanging="720"/>
      </w:pPr>
      <w:rPr>
        <w:rFonts w:hint="default"/>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944"/>
        </w:tabs>
        <w:ind w:left="1944" w:hanging="1080"/>
      </w:pPr>
      <w:rPr>
        <w:rFonts w:hint="default"/>
      </w:rPr>
    </w:lvl>
    <w:lvl w:ilvl="4">
      <w:start w:val="1"/>
      <w:numFmt w:val="decimal"/>
      <w:lvlText w:val="%1.%2.%3.%4.%5."/>
      <w:lvlJc w:val="left"/>
      <w:pPr>
        <w:tabs>
          <w:tab w:val="num" w:pos="2592"/>
        </w:tabs>
        <w:ind w:left="2592" w:hanging="1440"/>
      </w:pPr>
      <w:rPr>
        <w:rFonts w:hint="default"/>
      </w:rPr>
    </w:lvl>
    <w:lvl w:ilvl="5">
      <w:start w:val="1"/>
      <w:numFmt w:val="decimal"/>
      <w:lvlText w:val="%1.%2.%3.%4.%5.%6."/>
      <w:lvlJc w:val="left"/>
      <w:pPr>
        <w:tabs>
          <w:tab w:val="num" w:pos="2880"/>
        </w:tabs>
        <w:ind w:left="2880" w:hanging="1440"/>
      </w:pPr>
      <w:rPr>
        <w:rFonts w:hint="default"/>
      </w:rPr>
    </w:lvl>
    <w:lvl w:ilvl="6">
      <w:start w:val="1"/>
      <w:numFmt w:val="decimal"/>
      <w:lvlText w:val="%1.%2.%3.%4.%5.%6.%7."/>
      <w:lvlJc w:val="left"/>
      <w:pPr>
        <w:tabs>
          <w:tab w:val="num" w:pos="3528"/>
        </w:tabs>
        <w:ind w:left="3528" w:hanging="1800"/>
      </w:pPr>
      <w:rPr>
        <w:rFonts w:hint="default"/>
      </w:rPr>
    </w:lvl>
    <w:lvl w:ilvl="7">
      <w:start w:val="1"/>
      <w:numFmt w:val="decimal"/>
      <w:lvlText w:val="%1.%2.%3.%4.%5.%6.%7.%8."/>
      <w:lvlJc w:val="left"/>
      <w:pPr>
        <w:tabs>
          <w:tab w:val="num" w:pos="3816"/>
        </w:tabs>
        <w:ind w:left="3816" w:hanging="1800"/>
      </w:pPr>
      <w:rPr>
        <w:rFonts w:hint="default"/>
      </w:rPr>
    </w:lvl>
    <w:lvl w:ilvl="8">
      <w:start w:val="1"/>
      <w:numFmt w:val="decimal"/>
      <w:lvlText w:val="%1.%2.%3.%4.%5.%6.%7.%8.%9."/>
      <w:lvlJc w:val="left"/>
      <w:pPr>
        <w:tabs>
          <w:tab w:val="num" w:pos="4464"/>
        </w:tabs>
        <w:ind w:left="4464" w:hanging="2160"/>
      </w:pPr>
      <w:rPr>
        <w:rFonts w:hint="default"/>
      </w:rPr>
    </w:lvl>
  </w:abstractNum>
  <w:abstractNum w:abstractNumId="29">
    <w:nsid w:val="4E3A5581"/>
    <w:multiLevelType w:val="singleLevel"/>
    <w:tmpl w:val="085CEC6C"/>
    <w:lvl w:ilvl="0">
      <w:start w:val="1"/>
      <w:numFmt w:val="bullet"/>
      <w:lvlText w:val="-"/>
      <w:lvlJc w:val="left"/>
      <w:pPr>
        <w:tabs>
          <w:tab w:val="num" w:pos="360"/>
        </w:tabs>
        <w:ind w:left="360" w:hanging="360"/>
      </w:pPr>
      <w:rPr>
        <w:rFonts w:ascii="Times New Roman" w:hAnsi="Times New Roman" w:hint="default"/>
      </w:rPr>
    </w:lvl>
  </w:abstractNum>
  <w:abstractNum w:abstractNumId="30">
    <w:nsid w:val="519748A5"/>
    <w:multiLevelType w:val="hybridMultilevel"/>
    <w:tmpl w:val="435440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B7F5B8B"/>
    <w:multiLevelType w:val="multilevel"/>
    <w:tmpl w:val="9F8C28A0"/>
    <w:lvl w:ilvl="0">
      <w:start w:val="1"/>
      <w:numFmt w:val="decimal"/>
      <w:lvlText w:val="%1."/>
      <w:lvlJc w:val="left"/>
      <w:pPr>
        <w:tabs>
          <w:tab w:val="num" w:pos="360"/>
        </w:tabs>
        <w:ind w:left="360" w:hanging="360"/>
      </w:pPr>
      <w:rPr>
        <w:rFonts w:hint="default"/>
        <w:u w:val="single"/>
      </w:rPr>
    </w:lvl>
    <w:lvl w:ilvl="1">
      <w:start w:val="3"/>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32">
    <w:nsid w:val="5D41454E"/>
    <w:multiLevelType w:val="hybridMultilevel"/>
    <w:tmpl w:val="E990EB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17E7ADC"/>
    <w:multiLevelType w:val="hybridMultilevel"/>
    <w:tmpl w:val="1C30D0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2C030EB"/>
    <w:multiLevelType w:val="hybridMultilevel"/>
    <w:tmpl w:val="CE8E954E"/>
    <w:lvl w:ilvl="0" w:tplc="04150011">
      <w:start w:val="1"/>
      <w:numFmt w:val="decimal"/>
      <w:lvlText w:val="%1)"/>
      <w:lvlJc w:val="left"/>
      <w:pPr>
        <w:ind w:left="540" w:hanging="360"/>
      </w:pPr>
    </w:lvl>
    <w:lvl w:ilvl="1" w:tplc="04150019">
      <w:start w:val="1"/>
      <w:numFmt w:val="lowerLetter"/>
      <w:lvlText w:val="%2."/>
      <w:lvlJc w:val="left"/>
      <w:pPr>
        <w:ind w:left="1680" w:hanging="360"/>
      </w:pPr>
    </w:lvl>
    <w:lvl w:ilvl="2" w:tplc="0415001B">
      <w:start w:val="1"/>
      <w:numFmt w:val="lowerRoman"/>
      <w:lvlText w:val="%3."/>
      <w:lvlJc w:val="right"/>
      <w:pPr>
        <w:ind w:left="2400" w:hanging="180"/>
      </w:pPr>
    </w:lvl>
    <w:lvl w:ilvl="3" w:tplc="0415000F">
      <w:start w:val="1"/>
      <w:numFmt w:val="decimal"/>
      <w:lvlText w:val="%4."/>
      <w:lvlJc w:val="left"/>
      <w:pPr>
        <w:ind w:left="3120" w:hanging="360"/>
      </w:pPr>
    </w:lvl>
    <w:lvl w:ilvl="4" w:tplc="04150019">
      <w:start w:val="1"/>
      <w:numFmt w:val="lowerLetter"/>
      <w:lvlText w:val="%5."/>
      <w:lvlJc w:val="left"/>
      <w:pPr>
        <w:ind w:left="3840" w:hanging="360"/>
      </w:pPr>
    </w:lvl>
    <w:lvl w:ilvl="5" w:tplc="0415001B">
      <w:start w:val="1"/>
      <w:numFmt w:val="lowerRoman"/>
      <w:lvlText w:val="%6."/>
      <w:lvlJc w:val="right"/>
      <w:pPr>
        <w:ind w:left="4560" w:hanging="180"/>
      </w:pPr>
    </w:lvl>
    <w:lvl w:ilvl="6" w:tplc="0415000F">
      <w:start w:val="1"/>
      <w:numFmt w:val="decimal"/>
      <w:lvlText w:val="%7."/>
      <w:lvlJc w:val="left"/>
      <w:pPr>
        <w:ind w:left="5280" w:hanging="360"/>
      </w:pPr>
    </w:lvl>
    <w:lvl w:ilvl="7" w:tplc="04150019">
      <w:start w:val="1"/>
      <w:numFmt w:val="lowerLetter"/>
      <w:lvlText w:val="%8."/>
      <w:lvlJc w:val="left"/>
      <w:pPr>
        <w:ind w:left="6000" w:hanging="360"/>
      </w:pPr>
    </w:lvl>
    <w:lvl w:ilvl="8" w:tplc="0415001B">
      <w:start w:val="1"/>
      <w:numFmt w:val="lowerRoman"/>
      <w:lvlText w:val="%9."/>
      <w:lvlJc w:val="right"/>
      <w:pPr>
        <w:ind w:left="6720" w:hanging="180"/>
      </w:pPr>
    </w:lvl>
  </w:abstractNum>
  <w:abstractNum w:abstractNumId="35">
    <w:nsid w:val="65444083"/>
    <w:multiLevelType w:val="hybridMultilevel"/>
    <w:tmpl w:val="D8FCD4C4"/>
    <w:lvl w:ilvl="0" w:tplc="401610FC">
      <w:start w:val="20"/>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nsid w:val="667C7959"/>
    <w:multiLevelType w:val="hybridMultilevel"/>
    <w:tmpl w:val="451840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975686C"/>
    <w:multiLevelType w:val="hybridMultilevel"/>
    <w:tmpl w:val="993AD50E"/>
    <w:lvl w:ilvl="0" w:tplc="4DCE2DD8">
      <w:start w:val="1"/>
      <w:numFmt w:val="bullet"/>
      <w:lvlText w:val=""/>
      <w:lvlJc w:val="left"/>
      <w:pPr>
        <w:ind w:left="1440" w:hanging="360"/>
      </w:pPr>
      <w:rPr>
        <w:rFonts w:ascii="Wingdings" w:hAnsi="Wingdings" w:hint="default"/>
        <w:b/>
        <w:color w:val="FF0000"/>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8">
    <w:nsid w:val="724629FC"/>
    <w:multiLevelType w:val="singleLevel"/>
    <w:tmpl w:val="C7FC8AD8"/>
    <w:lvl w:ilvl="0">
      <w:start w:val="1"/>
      <w:numFmt w:val="decimal"/>
      <w:lvlText w:val="%1."/>
      <w:lvlJc w:val="left"/>
      <w:pPr>
        <w:tabs>
          <w:tab w:val="num" w:pos="384"/>
        </w:tabs>
        <w:ind w:left="384" w:hanging="384"/>
      </w:pPr>
      <w:rPr>
        <w:rFonts w:hint="default"/>
      </w:rPr>
    </w:lvl>
  </w:abstractNum>
  <w:abstractNum w:abstractNumId="39">
    <w:nsid w:val="7A0862CC"/>
    <w:multiLevelType w:val="hybridMultilevel"/>
    <w:tmpl w:val="BB4E5518"/>
    <w:lvl w:ilvl="0" w:tplc="B54801CE">
      <w:start w:val="20"/>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nsid w:val="7E722A9D"/>
    <w:multiLevelType w:val="hybridMultilevel"/>
    <w:tmpl w:val="16B8E07C"/>
    <w:lvl w:ilvl="0" w:tplc="6944AB74">
      <w:start w:val="20"/>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nsid w:val="7F9E1C5C"/>
    <w:multiLevelType w:val="hybridMultilevel"/>
    <w:tmpl w:val="05086488"/>
    <w:lvl w:ilvl="0" w:tplc="4830F1E0">
      <w:start w:val="1"/>
      <w:numFmt w:val="bullet"/>
      <w:lvlText w:val=""/>
      <w:lvlJc w:val="left"/>
      <w:pPr>
        <w:tabs>
          <w:tab w:val="num" w:pos="360"/>
        </w:tabs>
        <w:ind w:left="360" w:hanging="360"/>
      </w:pPr>
      <w:rPr>
        <w:rFonts w:ascii="Symbol" w:hAnsi="Symbol" w:cs="Times New Roman" w:hint="default"/>
        <w:color w:val="auto"/>
        <w:sz w:val="18"/>
        <w:szCs w:val="18"/>
      </w:rPr>
    </w:lvl>
    <w:lvl w:ilvl="1" w:tplc="1FE01B26">
      <w:start w:val="1"/>
      <w:numFmt w:val="decimal"/>
      <w:lvlText w:val="%2."/>
      <w:lvlJc w:val="left"/>
      <w:pPr>
        <w:tabs>
          <w:tab w:val="num" w:pos="1440"/>
        </w:tabs>
        <w:ind w:left="1440" w:hanging="360"/>
      </w:pPr>
      <w:rPr>
        <w:u w:val="single"/>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1"/>
  </w:num>
  <w:num w:numId="2">
    <w:abstractNumId w:val="29"/>
  </w:num>
  <w:num w:numId="3">
    <w:abstractNumId w:val="25"/>
  </w:num>
  <w:num w:numId="4">
    <w:abstractNumId w:val="31"/>
  </w:num>
  <w:num w:numId="5">
    <w:abstractNumId w:val="28"/>
  </w:num>
  <w:num w:numId="6">
    <w:abstractNumId w:val="19"/>
  </w:num>
  <w:num w:numId="7">
    <w:abstractNumId w:val="38"/>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num>
  <w:num w:numId="10">
    <w:abstractNumId w:val="7"/>
  </w:num>
  <w:num w:numId="1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num>
  <w:num w:numId="1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num>
  <w:num w:numId="20">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12"/>
  </w:num>
  <w:num w:numId="23">
    <w:abstractNumId w:val="30"/>
  </w:num>
  <w:num w:numId="24">
    <w:abstractNumId w:val="17"/>
  </w:num>
  <w:num w:numId="25">
    <w:abstractNumId w:val="34"/>
  </w:num>
  <w:num w:numId="26">
    <w:abstractNumId w:val="32"/>
  </w:num>
  <w:num w:numId="27">
    <w:abstractNumId w:val="33"/>
  </w:num>
  <w:num w:numId="28">
    <w:abstractNumId w:val="15"/>
  </w:num>
  <w:num w:numId="29">
    <w:abstractNumId w:val="23"/>
  </w:num>
  <w:num w:numId="30">
    <w:abstractNumId w:val="10"/>
  </w:num>
  <w:num w:numId="31">
    <w:abstractNumId w:val="4"/>
  </w:num>
  <w:num w:numId="32">
    <w:abstractNumId w:val="36"/>
  </w:num>
  <w:num w:numId="33">
    <w:abstractNumId w:val="8"/>
  </w:num>
  <w:num w:numId="34">
    <w:abstractNumId w:val="3"/>
  </w:num>
  <w:num w:numId="35">
    <w:abstractNumId w:val="2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num>
  <w:num w:numId="46">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2C3"/>
    <w:rsid w:val="00002112"/>
    <w:rsid w:val="0002125F"/>
    <w:rsid w:val="0003067E"/>
    <w:rsid w:val="00034733"/>
    <w:rsid w:val="00034D99"/>
    <w:rsid w:val="0004606F"/>
    <w:rsid w:val="000462F5"/>
    <w:rsid w:val="00084192"/>
    <w:rsid w:val="000841F6"/>
    <w:rsid w:val="00090DDA"/>
    <w:rsid w:val="00094138"/>
    <w:rsid w:val="000945B7"/>
    <w:rsid w:val="00094BC0"/>
    <w:rsid w:val="00094E33"/>
    <w:rsid w:val="0009624C"/>
    <w:rsid w:val="000A1DB5"/>
    <w:rsid w:val="000A23F7"/>
    <w:rsid w:val="000A67EF"/>
    <w:rsid w:val="000C1F94"/>
    <w:rsid w:val="000C3B75"/>
    <w:rsid w:val="000F3C9E"/>
    <w:rsid w:val="000F582E"/>
    <w:rsid w:val="000F5B4D"/>
    <w:rsid w:val="00113BD9"/>
    <w:rsid w:val="00117E98"/>
    <w:rsid w:val="00126DA4"/>
    <w:rsid w:val="001368CD"/>
    <w:rsid w:val="001528C2"/>
    <w:rsid w:val="0015702C"/>
    <w:rsid w:val="00161478"/>
    <w:rsid w:val="001730F5"/>
    <w:rsid w:val="00177AFE"/>
    <w:rsid w:val="0018555C"/>
    <w:rsid w:val="00193450"/>
    <w:rsid w:val="001A0DD3"/>
    <w:rsid w:val="001A61FA"/>
    <w:rsid w:val="001A6949"/>
    <w:rsid w:val="001A7B23"/>
    <w:rsid w:val="001B6512"/>
    <w:rsid w:val="002033E7"/>
    <w:rsid w:val="00206B73"/>
    <w:rsid w:val="00210BDC"/>
    <w:rsid w:val="00217E2D"/>
    <w:rsid w:val="002452ED"/>
    <w:rsid w:val="00247662"/>
    <w:rsid w:val="00266946"/>
    <w:rsid w:val="00270C1D"/>
    <w:rsid w:val="00273EAD"/>
    <w:rsid w:val="002866CD"/>
    <w:rsid w:val="002965D9"/>
    <w:rsid w:val="002968A5"/>
    <w:rsid w:val="002B56B1"/>
    <w:rsid w:val="002B7772"/>
    <w:rsid w:val="002D4FEC"/>
    <w:rsid w:val="002E125E"/>
    <w:rsid w:val="002E42F4"/>
    <w:rsid w:val="002F1F65"/>
    <w:rsid w:val="002F2AD6"/>
    <w:rsid w:val="003000CB"/>
    <w:rsid w:val="00312A8D"/>
    <w:rsid w:val="00330D91"/>
    <w:rsid w:val="0034351D"/>
    <w:rsid w:val="00346DF9"/>
    <w:rsid w:val="00371BFA"/>
    <w:rsid w:val="00373929"/>
    <w:rsid w:val="00380306"/>
    <w:rsid w:val="003847B7"/>
    <w:rsid w:val="003A2EDA"/>
    <w:rsid w:val="003A7DB3"/>
    <w:rsid w:val="003D4D4B"/>
    <w:rsid w:val="004005AF"/>
    <w:rsid w:val="00401BDE"/>
    <w:rsid w:val="00413933"/>
    <w:rsid w:val="0041714D"/>
    <w:rsid w:val="00431C7D"/>
    <w:rsid w:val="00432B56"/>
    <w:rsid w:val="004461F9"/>
    <w:rsid w:val="00486E30"/>
    <w:rsid w:val="004878C8"/>
    <w:rsid w:val="004A237C"/>
    <w:rsid w:val="004A42C3"/>
    <w:rsid w:val="004B443F"/>
    <w:rsid w:val="004B4DA6"/>
    <w:rsid w:val="004D69F9"/>
    <w:rsid w:val="004E56AF"/>
    <w:rsid w:val="004F3197"/>
    <w:rsid w:val="00506CF4"/>
    <w:rsid w:val="0052432F"/>
    <w:rsid w:val="00526264"/>
    <w:rsid w:val="00555D1E"/>
    <w:rsid w:val="005703F6"/>
    <w:rsid w:val="00577806"/>
    <w:rsid w:val="00580A87"/>
    <w:rsid w:val="00586B1E"/>
    <w:rsid w:val="005954AE"/>
    <w:rsid w:val="005A362F"/>
    <w:rsid w:val="005B15F0"/>
    <w:rsid w:val="005B40A4"/>
    <w:rsid w:val="005C6402"/>
    <w:rsid w:val="005D7DDC"/>
    <w:rsid w:val="005E3E17"/>
    <w:rsid w:val="005F3543"/>
    <w:rsid w:val="00602665"/>
    <w:rsid w:val="00605134"/>
    <w:rsid w:val="0060552B"/>
    <w:rsid w:val="00610234"/>
    <w:rsid w:val="00615987"/>
    <w:rsid w:val="0062127E"/>
    <w:rsid w:val="006545EB"/>
    <w:rsid w:val="00673641"/>
    <w:rsid w:val="006754B1"/>
    <w:rsid w:val="00690697"/>
    <w:rsid w:val="006928D1"/>
    <w:rsid w:val="00696C4A"/>
    <w:rsid w:val="006B04CE"/>
    <w:rsid w:val="006B451C"/>
    <w:rsid w:val="006C7296"/>
    <w:rsid w:val="006D3725"/>
    <w:rsid w:val="006D5551"/>
    <w:rsid w:val="006E1DC7"/>
    <w:rsid w:val="006F016F"/>
    <w:rsid w:val="006F4BA0"/>
    <w:rsid w:val="006F6B61"/>
    <w:rsid w:val="006F6EF2"/>
    <w:rsid w:val="00704B45"/>
    <w:rsid w:val="00727C36"/>
    <w:rsid w:val="00741C3A"/>
    <w:rsid w:val="00744639"/>
    <w:rsid w:val="007713EB"/>
    <w:rsid w:val="00787A4A"/>
    <w:rsid w:val="00795B0A"/>
    <w:rsid w:val="007A7FB9"/>
    <w:rsid w:val="007B09C3"/>
    <w:rsid w:val="007B1C7E"/>
    <w:rsid w:val="008132B2"/>
    <w:rsid w:val="008163BA"/>
    <w:rsid w:val="00822B31"/>
    <w:rsid w:val="0083465B"/>
    <w:rsid w:val="00843D2C"/>
    <w:rsid w:val="008578C9"/>
    <w:rsid w:val="0086262A"/>
    <w:rsid w:val="00872B50"/>
    <w:rsid w:val="0088139C"/>
    <w:rsid w:val="00885EA1"/>
    <w:rsid w:val="0089286D"/>
    <w:rsid w:val="00892AEA"/>
    <w:rsid w:val="00894E06"/>
    <w:rsid w:val="008B1B9F"/>
    <w:rsid w:val="008D6508"/>
    <w:rsid w:val="008D6A65"/>
    <w:rsid w:val="008E3118"/>
    <w:rsid w:val="008E7C7B"/>
    <w:rsid w:val="008F044B"/>
    <w:rsid w:val="009069E3"/>
    <w:rsid w:val="00906C65"/>
    <w:rsid w:val="00914AAF"/>
    <w:rsid w:val="0096282A"/>
    <w:rsid w:val="00967410"/>
    <w:rsid w:val="009701FB"/>
    <w:rsid w:val="00987939"/>
    <w:rsid w:val="009928F0"/>
    <w:rsid w:val="00996E69"/>
    <w:rsid w:val="009B4E81"/>
    <w:rsid w:val="009C4FAB"/>
    <w:rsid w:val="009E5FA6"/>
    <w:rsid w:val="00A004FA"/>
    <w:rsid w:val="00A00A4E"/>
    <w:rsid w:val="00A048CF"/>
    <w:rsid w:val="00A17861"/>
    <w:rsid w:val="00A23319"/>
    <w:rsid w:val="00A46A11"/>
    <w:rsid w:val="00A63F95"/>
    <w:rsid w:val="00A737F6"/>
    <w:rsid w:val="00AA0387"/>
    <w:rsid w:val="00AC20DC"/>
    <w:rsid w:val="00AC57D7"/>
    <w:rsid w:val="00AE4DE9"/>
    <w:rsid w:val="00AF62E2"/>
    <w:rsid w:val="00AF6DD8"/>
    <w:rsid w:val="00B019DC"/>
    <w:rsid w:val="00B03771"/>
    <w:rsid w:val="00B3620C"/>
    <w:rsid w:val="00B37105"/>
    <w:rsid w:val="00B44DEC"/>
    <w:rsid w:val="00B478C6"/>
    <w:rsid w:val="00B54DA5"/>
    <w:rsid w:val="00B616EA"/>
    <w:rsid w:val="00B61E1B"/>
    <w:rsid w:val="00B6665B"/>
    <w:rsid w:val="00B7330B"/>
    <w:rsid w:val="00B77518"/>
    <w:rsid w:val="00B80EE8"/>
    <w:rsid w:val="00B95134"/>
    <w:rsid w:val="00BA1FE8"/>
    <w:rsid w:val="00BC2AE6"/>
    <w:rsid w:val="00BD660D"/>
    <w:rsid w:val="00C0076E"/>
    <w:rsid w:val="00C034F7"/>
    <w:rsid w:val="00C07AF2"/>
    <w:rsid w:val="00C22603"/>
    <w:rsid w:val="00C34C96"/>
    <w:rsid w:val="00C364CA"/>
    <w:rsid w:val="00C41537"/>
    <w:rsid w:val="00C50869"/>
    <w:rsid w:val="00C52867"/>
    <w:rsid w:val="00C52E90"/>
    <w:rsid w:val="00C549FD"/>
    <w:rsid w:val="00C55C91"/>
    <w:rsid w:val="00C6661D"/>
    <w:rsid w:val="00C87DD9"/>
    <w:rsid w:val="00C9337E"/>
    <w:rsid w:val="00CA266C"/>
    <w:rsid w:val="00CA3FA8"/>
    <w:rsid w:val="00CA46B2"/>
    <w:rsid w:val="00CC2C5D"/>
    <w:rsid w:val="00CC54D2"/>
    <w:rsid w:val="00CD0FC4"/>
    <w:rsid w:val="00CD7681"/>
    <w:rsid w:val="00CF0173"/>
    <w:rsid w:val="00CF41D6"/>
    <w:rsid w:val="00CF4CD6"/>
    <w:rsid w:val="00CF7AE1"/>
    <w:rsid w:val="00D01B71"/>
    <w:rsid w:val="00D158B2"/>
    <w:rsid w:val="00D1699B"/>
    <w:rsid w:val="00D230CA"/>
    <w:rsid w:val="00D50CDD"/>
    <w:rsid w:val="00D52521"/>
    <w:rsid w:val="00D54FEE"/>
    <w:rsid w:val="00D650A7"/>
    <w:rsid w:val="00D6648B"/>
    <w:rsid w:val="00D87AEE"/>
    <w:rsid w:val="00D87C26"/>
    <w:rsid w:val="00D9515C"/>
    <w:rsid w:val="00DA3044"/>
    <w:rsid w:val="00DA48A1"/>
    <w:rsid w:val="00DE182F"/>
    <w:rsid w:val="00DE2638"/>
    <w:rsid w:val="00DF027F"/>
    <w:rsid w:val="00DF1037"/>
    <w:rsid w:val="00E015FB"/>
    <w:rsid w:val="00E17B89"/>
    <w:rsid w:val="00E23FDB"/>
    <w:rsid w:val="00E46F12"/>
    <w:rsid w:val="00E47D9C"/>
    <w:rsid w:val="00E56D2E"/>
    <w:rsid w:val="00E57001"/>
    <w:rsid w:val="00E67F60"/>
    <w:rsid w:val="00E86F88"/>
    <w:rsid w:val="00EB3AF3"/>
    <w:rsid w:val="00EC68BC"/>
    <w:rsid w:val="00ED6E60"/>
    <w:rsid w:val="00EE164B"/>
    <w:rsid w:val="00EF3238"/>
    <w:rsid w:val="00EF6DD1"/>
    <w:rsid w:val="00EF7D52"/>
    <w:rsid w:val="00F0708B"/>
    <w:rsid w:val="00F132CA"/>
    <w:rsid w:val="00F13C3E"/>
    <w:rsid w:val="00F16246"/>
    <w:rsid w:val="00F2092F"/>
    <w:rsid w:val="00F3025B"/>
    <w:rsid w:val="00F34ADD"/>
    <w:rsid w:val="00F403A2"/>
    <w:rsid w:val="00F54E8B"/>
    <w:rsid w:val="00F66206"/>
    <w:rsid w:val="00F75249"/>
    <w:rsid w:val="00F76313"/>
    <w:rsid w:val="00F86F47"/>
    <w:rsid w:val="00FA2F6A"/>
    <w:rsid w:val="00FC1335"/>
    <w:rsid w:val="00FC408C"/>
    <w:rsid w:val="00FC7440"/>
    <w:rsid w:val="00FE2EDB"/>
    <w:rsid w:val="00FE52F6"/>
    <w:rsid w:val="00FE78F4"/>
    <w:rsid w:val="00FF61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A362F"/>
    <w:rPr>
      <w:rFonts w:ascii="Arial" w:hAnsi="Arial"/>
      <w:sz w:val="28"/>
    </w:rPr>
  </w:style>
  <w:style w:type="paragraph" w:styleId="Nagwek1">
    <w:name w:val="heading 1"/>
    <w:basedOn w:val="Normalny"/>
    <w:next w:val="Normalny"/>
    <w:qFormat/>
    <w:rsid w:val="005A362F"/>
    <w:pPr>
      <w:keepNext/>
      <w:spacing w:line="360" w:lineRule="auto"/>
      <w:jc w:val="both"/>
      <w:outlineLvl w:val="0"/>
    </w:pPr>
    <w:rPr>
      <w:b/>
      <w:sz w:val="26"/>
    </w:rPr>
  </w:style>
  <w:style w:type="paragraph" w:styleId="Nagwek2">
    <w:name w:val="heading 2"/>
    <w:basedOn w:val="Normalny"/>
    <w:next w:val="Normalny"/>
    <w:qFormat/>
    <w:rsid w:val="005A362F"/>
    <w:pPr>
      <w:keepNext/>
      <w:spacing w:line="360" w:lineRule="auto"/>
      <w:jc w:val="both"/>
      <w:outlineLvl w:val="1"/>
    </w:pPr>
    <w:rPr>
      <w:sz w:val="26"/>
    </w:rPr>
  </w:style>
  <w:style w:type="paragraph" w:styleId="Nagwek3">
    <w:name w:val="heading 3"/>
    <w:basedOn w:val="Normalny"/>
    <w:next w:val="Normalny"/>
    <w:qFormat/>
    <w:rsid w:val="005A362F"/>
    <w:pPr>
      <w:keepNext/>
      <w:tabs>
        <w:tab w:val="left" w:pos="709"/>
      </w:tabs>
      <w:spacing w:line="360" w:lineRule="auto"/>
      <w:ind w:left="1276" w:hanging="1135"/>
      <w:jc w:val="both"/>
      <w:outlineLvl w:val="2"/>
    </w:pPr>
    <w:rPr>
      <w:b/>
      <w:color w:val="000080"/>
      <w:sz w:val="26"/>
    </w:rPr>
  </w:style>
  <w:style w:type="paragraph" w:styleId="Nagwek4">
    <w:name w:val="heading 4"/>
    <w:basedOn w:val="Normalny"/>
    <w:next w:val="Normalny"/>
    <w:qFormat/>
    <w:rsid w:val="005A362F"/>
    <w:pPr>
      <w:keepNext/>
      <w:spacing w:line="360" w:lineRule="auto"/>
      <w:jc w:val="both"/>
      <w:outlineLvl w:val="3"/>
    </w:pPr>
    <w:rPr>
      <w:rFonts w:ascii="Times New Roman" w:hAnsi="Times New Roman"/>
    </w:rPr>
  </w:style>
  <w:style w:type="paragraph" w:styleId="Nagwek5">
    <w:name w:val="heading 5"/>
    <w:basedOn w:val="Normalny"/>
    <w:next w:val="Normalny"/>
    <w:qFormat/>
    <w:rsid w:val="005A362F"/>
    <w:pPr>
      <w:keepNext/>
      <w:ind w:left="708" w:hanging="708"/>
      <w:jc w:val="both"/>
      <w:outlineLvl w:val="4"/>
    </w:pPr>
    <w:rPr>
      <w:sz w:val="26"/>
    </w:rPr>
  </w:style>
  <w:style w:type="paragraph" w:styleId="Nagwek6">
    <w:name w:val="heading 6"/>
    <w:basedOn w:val="Normalny"/>
    <w:next w:val="Normalny"/>
    <w:qFormat/>
    <w:rsid w:val="005A362F"/>
    <w:pPr>
      <w:keepNext/>
      <w:spacing w:line="360" w:lineRule="auto"/>
      <w:jc w:val="both"/>
      <w:outlineLvl w:val="5"/>
    </w:pPr>
    <w:rPr>
      <w:b/>
      <w:sz w:val="26"/>
    </w:rPr>
  </w:style>
  <w:style w:type="paragraph" w:styleId="Nagwek7">
    <w:name w:val="heading 7"/>
    <w:basedOn w:val="Normalny"/>
    <w:next w:val="Normalny"/>
    <w:qFormat/>
    <w:rsid w:val="005A362F"/>
    <w:pPr>
      <w:keepNext/>
      <w:spacing w:line="360" w:lineRule="auto"/>
      <w:jc w:val="both"/>
      <w:outlineLvl w:val="6"/>
    </w:pPr>
    <w:rPr>
      <w:b/>
      <w:color w:val="000080"/>
      <w:sz w:val="26"/>
    </w:rPr>
  </w:style>
  <w:style w:type="paragraph" w:styleId="Nagwek8">
    <w:name w:val="heading 8"/>
    <w:basedOn w:val="Normalny"/>
    <w:next w:val="Normalny"/>
    <w:qFormat/>
    <w:rsid w:val="005A362F"/>
    <w:pPr>
      <w:keepNext/>
      <w:spacing w:line="360" w:lineRule="auto"/>
      <w:jc w:val="both"/>
      <w:outlineLvl w:val="7"/>
    </w:pPr>
    <w:rPr>
      <w:b/>
      <w:sz w:val="26"/>
      <w:u w:val="single"/>
    </w:rPr>
  </w:style>
  <w:style w:type="paragraph" w:styleId="Nagwek9">
    <w:name w:val="heading 9"/>
    <w:basedOn w:val="Normalny"/>
    <w:next w:val="Normalny"/>
    <w:qFormat/>
    <w:rsid w:val="005A362F"/>
    <w:pPr>
      <w:keepNext/>
      <w:spacing w:line="360" w:lineRule="auto"/>
      <w:ind w:left="284" w:hanging="284"/>
      <w:jc w:val="both"/>
      <w:outlineLvl w:val="8"/>
    </w:pPr>
    <w:rPr>
      <w:b/>
      <w:sz w:val="26"/>
      <w:u w:val="single"/>
    </w:r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semiHidden/>
  </w:style>
  <w:style w:type="paragraph" w:styleId="Tekstpodstawowywcity">
    <w:name w:val="Body Text Indent"/>
    <w:aliases w:val="Znak"/>
    <w:basedOn w:val="Normalny"/>
    <w:link w:val="TekstpodstawowywcityZnak"/>
    <w:rsid w:val="005A362F"/>
    <w:pPr>
      <w:spacing w:line="360" w:lineRule="auto"/>
      <w:ind w:left="426" w:hanging="426"/>
      <w:jc w:val="both"/>
    </w:pPr>
    <w:rPr>
      <w:sz w:val="26"/>
    </w:rPr>
  </w:style>
  <w:style w:type="paragraph" w:styleId="Tekstpodstawowy">
    <w:name w:val="Body Text"/>
    <w:basedOn w:val="Normalny"/>
    <w:link w:val="TekstpodstawowyZnak"/>
    <w:rsid w:val="005A362F"/>
    <w:pPr>
      <w:spacing w:line="360" w:lineRule="auto"/>
      <w:jc w:val="both"/>
    </w:pPr>
    <w:rPr>
      <w:sz w:val="26"/>
    </w:rPr>
  </w:style>
  <w:style w:type="paragraph" w:styleId="Tekstpodstawowywcity2">
    <w:name w:val="Body Text Indent 2"/>
    <w:basedOn w:val="Normalny"/>
    <w:rsid w:val="005A362F"/>
    <w:pPr>
      <w:spacing w:line="360" w:lineRule="auto"/>
      <w:ind w:left="426" w:hanging="426"/>
      <w:jc w:val="both"/>
    </w:pPr>
    <w:rPr>
      <w:color w:val="000080"/>
      <w:sz w:val="26"/>
    </w:rPr>
  </w:style>
  <w:style w:type="paragraph" w:styleId="Tekstpodstawowywcity3">
    <w:name w:val="Body Text Indent 3"/>
    <w:basedOn w:val="Normalny"/>
    <w:rsid w:val="005A362F"/>
    <w:pPr>
      <w:spacing w:line="360" w:lineRule="auto"/>
      <w:ind w:left="284" w:hanging="567"/>
      <w:jc w:val="both"/>
    </w:pPr>
    <w:rPr>
      <w:color w:val="000080"/>
      <w:sz w:val="26"/>
    </w:rPr>
  </w:style>
  <w:style w:type="paragraph" w:styleId="Tekstpodstawowy2">
    <w:name w:val="Body Text 2"/>
    <w:basedOn w:val="Normalny"/>
    <w:rsid w:val="005A362F"/>
    <w:pPr>
      <w:spacing w:line="360" w:lineRule="auto"/>
    </w:pPr>
    <w:rPr>
      <w:sz w:val="26"/>
    </w:rPr>
  </w:style>
  <w:style w:type="paragraph" w:styleId="Tekstpodstawowy3">
    <w:name w:val="Body Text 3"/>
    <w:basedOn w:val="Normalny"/>
    <w:rsid w:val="005A362F"/>
    <w:pPr>
      <w:spacing w:line="360" w:lineRule="auto"/>
      <w:jc w:val="both"/>
    </w:pPr>
    <w:rPr>
      <w:b/>
      <w:sz w:val="26"/>
    </w:rPr>
  </w:style>
  <w:style w:type="paragraph" w:styleId="NormalnyWeb">
    <w:name w:val="Normal (Web)"/>
    <w:basedOn w:val="Normalny"/>
    <w:uiPriority w:val="99"/>
    <w:rsid w:val="005A362F"/>
    <w:pPr>
      <w:spacing w:before="100" w:beforeAutospacing="1" w:after="100" w:afterAutospacing="1"/>
    </w:pPr>
    <w:rPr>
      <w:rFonts w:ascii="Times New Roman" w:hAnsi="Times New Roman"/>
      <w:color w:val="000000"/>
      <w:sz w:val="24"/>
      <w:szCs w:val="24"/>
    </w:rPr>
  </w:style>
  <w:style w:type="table" w:styleId="Tabela-Siatka">
    <w:name w:val="Table Grid"/>
    <w:basedOn w:val="Standardowy"/>
    <w:rsid w:val="005A36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owy2">
    <w:name w:val="Standardowy 2"/>
    <w:basedOn w:val="Normalny"/>
    <w:rsid w:val="005A362F"/>
    <w:pPr>
      <w:spacing w:line="276" w:lineRule="auto"/>
      <w:ind w:firstLine="709"/>
      <w:jc w:val="both"/>
    </w:pPr>
    <w:rPr>
      <w:rFonts w:ascii="Times New Roman" w:hAnsi="Times New Roman"/>
      <w:sz w:val="24"/>
    </w:rPr>
  </w:style>
  <w:style w:type="paragraph" w:styleId="Stopka">
    <w:name w:val="footer"/>
    <w:basedOn w:val="Normalny"/>
    <w:rsid w:val="005A362F"/>
    <w:pPr>
      <w:tabs>
        <w:tab w:val="center" w:pos="4536"/>
        <w:tab w:val="right" w:pos="9072"/>
      </w:tabs>
    </w:pPr>
  </w:style>
  <w:style w:type="character" w:styleId="Numerstrony">
    <w:name w:val="page number"/>
    <w:basedOn w:val="Domylnaczcionkaakapitu"/>
    <w:rsid w:val="005A362F"/>
  </w:style>
  <w:style w:type="paragraph" w:styleId="Tekstprzypisudolnego">
    <w:name w:val="footnote text"/>
    <w:basedOn w:val="Normalny"/>
    <w:semiHidden/>
    <w:rsid w:val="005A362F"/>
    <w:rPr>
      <w:sz w:val="20"/>
    </w:rPr>
  </w:style>
  <w:style w:type="character" w:customStyle="1" w:styleId="TekstpodstawowywcityZnak">
    <w:name w:val="Tekst podstawowy wcięty Znak"/>
    <w:aliases w:val="Znak Znak"/>
    <w:link w:val="Tekstpodstawowywcity"/>
    <w:rsid w:val="00C52E90"/>
    <w:rPr>
      <w:rFonts w:ascii="Arial" w:hAnsi="Arial"/>
      <w:sz w:val="26"/>
      <w:lang w:val="pl-PL" w:eastAsia="pl-PL" w:bidi="ar-SA"/>
    </w:rPr>
  </w:style>
  <w:style w:type="paragraph" w:customStyle="1" w:styleId="Pa11">
    <w:name w:val="Pa11"/>
    <w:basedOn w:val="Normalny"/>
    <w:next w:val="Normalny"/>
    <w:rsid w:val="00D9515C"/>
    <w:pPr>
      <w:autoSpaceDE w:val="0"/>
      <w:autoSpaceDN w:val="0"/>
      <w:adjustRightInd w:val="0"/>
      <w:spacing w:line="181" w:lineRule="atLeast"/>
    </w:pPr>
    <w:rPr>
      <w:rFonts w:ascii="Chianti Win95BT" w:hAnsi="Chianti Win95BT"/>
      <w:sz w:val="24"/>
      <w:szCs w:val="24"/>
    </w:rPr>
  </w:style>
  <w:style w:type="paragraph" w:customStyle="1" w:styleId="Default">
    <w:name w:val="Default"/>
    <w:rsid w:val="00D9515C"/>
    <w:pPr>
      <w:widowControl w:val="0"/>
      <w:suppressAutoHyphens/>
      <w:autoSpaceDE w:val="0"/>
    </w:pPr>
    <w:rPr>
      <w:rFonts w:eastAsia="Arial"/>
      <w:color w:val="000000"/>
      <w:sz w:val="24"/>
      <w:szCs w:val="24"/>
      <w:lang w:eastAsia="ar-SA"/>
    </w:rPr>
  </w:style>
  <w:style w:type="paragraph" w:customStyle="1" w:styleId="Ciechocinek4">
    <w:name w:val="Ciechocinek4"/>
    <w:basedOn w:val="Normalny"/>
    <w:rsid w:val="004878C8"/>
    <w:pPr>
      <w:suppressAutoHyphens/>
      <w:spacing w:before="240" w:after="240"/>
      <w:ind w:firstLine="30"/>
      <w:jc w:val="both"/>
    </w:pPr>
    <w:rPr>
      <w:rFonts w:ascii="Times New Roman" w:hAnsi="Times New Roman"/>
      <w:b/>
      <w:bCs/>
      <w:iCs/>
      <w:color w:val="0000FF"/>
      <w:spacing w:val="-20"/>
      <w:sz w:val="24"/>
      <w:szCs w:val="24"/>
      <w:lang w:eastAsia="ar-SA"/>
    </w:rPr>
  </w:style>
  <w:style w:type="paragraph" w:customStyle="1" w:styleId="Styl7">
    <w:name w:val="Styl7"/>
    <w:basedOn w:val="Nagwek5"/>
    <w:rsid w:val="00C41537"/>
    <w:pPr>
      <w:keepNext w:val="0"/>
      <w:spacing w:before="240" w:after="120"/>
      <w:ind w:left="0" w:firstLine="0"/>
    </w:pPr>
    <w:rPr>
      <w:sz w:val="24"/>
    </w:rPr>
  </w:style>
  <w:style w:type="paragraph" w:styleId="Tytu">
    <w:name w:val="Title"/>
    <w:basedOn w:val="Normalny"/>
    <w:next w:val="Tekstpodstawowy"/>
    <w:qFormat/>
    <w:rsid w:val="000841F6"/>
    <w:pPr>
      <w:keepNext/>
      <w:suppressAutoHyphens/>
      <w:overflowPunct w:val="0"/>
      <w:autoSpaceDE w:val="0"/>
      <w:autoSpaceDN w:val="0"/>
      <w:adjustRightInd w:val="0"/>
      <w:spacing w:before="240" w:after="120" w:line="264" w:lineRule="auto"/>
    </w:pPr>
    <w:rPr>
      <w:rFonts w:ascii="Albany" w:hAnsi="Albany"/>
    </w:rPr>
  </w:style>
  <w:style w:type="character" w:styleId="Hipercze">
    <w:name w:val="Hyperlink"/>
    <w:rsid w:val="00996E69"/>
    <w:rPr>
      <w:rFonts w:ascii="Times New Roman" w:hAnsi="Times New Roman" w:cs="Times New Roman" w:hint="default"/>
      <w:strike w:val="0"/>
      <w:dstrike w:val="0"/>
      <w:color w:val="0000FF"/>
      <w:sz w:val="20"/>
      <w:u w:val="none"/>
      <w:effect w:val="none"/>
    </w:rPr>
  </w:style>
  <w:style w:type="character" w:customStyle="1" w:styleId="apple-converted-space">
    <w:name w:val="apple-converted-space"/>
    <w:basedOn w:val="Domylnaczcionkaakapitu"/>
    <w:rsid w:val="00996E69"/>
  </w:style>
  <w:style w:type="character" w:customStyle="1" w:styleId="bold">
    <w:name w:val="bold"/>
    <w:basedOn w:val="Domylnaczcionkaakapitu"/>
    <w:rsid w:val="00996E69"/>
  </w:style>
  <w:style w:type="character" w:customStyle="1" w:styleId="italic">
    <w:name w:val="italic"/>
    <w:basedOn w:val="Domylnaczcionkaakapitu"/>
    <w:rsid w:val="00996E69"/>
  </w:style>
  <w:style w:type="character" w:styleId="Pogrubienie">
    <w:name w:val="Strong"/>
    <w:qFormat/>
    <w:rsid w:val="00727C36"/>
    <w:rPr>
      <w:b/>
      <w:bCs/>
    </w:rPr>
  </w:style>
  <w:style w:type="character" w:styleId="Uwydatnienie">
    <w:name w:val="Emphasis"/>
    <w:qFormat/>
    <w:rsid w:val="00727C36"/>
    <w:rPr>
      <w:i/>
      <w:iCs/>
    </w:rPr>
  </w:style>
  <w:style w:type="paragraph" w:styleId="Tekstdymka">
    <w:name w:val="Balloon Text"/>
    <w:basedOn w:val="Normalny"/>
    <w:link w:val="TekstdymkaZnak"/>
    <w:uiPriority w:val="99"/>
    <w:semiHidden/>
    <w:unhideWhenUsed/>
    <w:rsid w:val="00727C36"/>
    <w:rPr>
      <w:rFonts w:ascii="Tahoma" w:hAnsi="Tahoma" w:cs="Tahoma"/>
      <w:sz w:val="16"/>
      <w:szCs w:val="16"/>
    </w:rPr>
  </w:style>
  <w:style w:type="character" w:customStyle="1" w:styleId="TekstdymkaZnak">
    <w:name w:val="Tekst dymka Znak"/>
    <w:link w:val="Tekstdymka"/>
    <w:uiPriority w:val="99"/>
    <w:semiHidden/>
    <w:rsid w:val="00727C36"/>
    <w:rPr>
      <w:rFonts w:ascii="Tahoma" w:hAnsi="Tahoma" w:cs="Tahoma"/>
      <w:sz w:val="16"/>
      <w:szCs w:val="16"/>
    </w:rPr>
  </w:style>
  <w:style w:type="character" w:customStyle="1" w:styleId="TekstpodstawowyZnak">
    <w:name w:val="Tekst podstawowy Znak"/>
    <w:link w:val="Tekstpodstawowy"/>
    <w:rsid w:val="00273EAD"/>
    <w:rPr>
      <w:rFonts w:ascii="Arial" w:hAnsi="Arial"/>
      <w:sz w:val="26"/>
    </w:rPr>
  </w:style>
  <w:style w:type="paragraph" w:styleId="Akapitzlist">
    <w:name w:val="List Paragraph"/>
    <w:basedOn w:val="Normalny"/>
    <w:qFormat/>
    <w:rsid w:val="00084192"/>
    <w:pPr>
      <w:ind w:left="720"/>
      <w:contextualSpacing/>
    </w:pPr>
    <w:rPr>
      <w:rFonts w:ascii="Times New Roman" w:hAnsi="Times New Roman"/>
      <w:sz w:val="24"/>
      <w:szCs w:val="24"/>
    </w:rPr>
  </w:style>
  <w:style w:type="character" w:customStyle="1" w:styleId="domylnaczcionkaakapitu3">
    <w:name w:val="domylnaczcionkaakapitu3"/>
    <w:rsid w:val="00872B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A362F"/>
    <w:rPr>
      <w:rFonts w:ascii="Arial" w:hAnsi="Arial"/>
      <w:sz w:val="28"/>
    </w:rPr>
  </w:style>
  <w:style w:type="paragraph" w:styleId="Nagwek1">
    <w:name w:val="heading 1"/>
    <w:basedOn w:val="Normalny"/>
    <w:next w:val="Normalny"/>
    <w:qFormat/>
    <w:rsid w:val="005A362F"/>
    <w:pPr>
      <w:keepNext/>
      <w:spacing w:line="360" w:lineRule="auto"/>
      <w:jc w:val="both"/>
      <w:outlineLvl w:val="0"/>
    </w:pPr>
    <w:rPr>
      <w:b/>
      <w:sz w:val="26"/>
    </w:rPr>
  </w:style>
  <w:style w:type="paragraph" w:styleId="Nagwek2">
    <w:name w:val="heading 2"/>
    <w:basedOn w:val="Normalny"/>
    <w:next w:val="Normalny"/>
    <w:qFormat/>
    <w:rsid w:val="005A362F"/>
    <w:pPr>
      <w:keepNext/>
      <w:spacing w:line="360" w:lineRule="auto"/>
      <w:jc w:val="both"/>
      <w:outlineLvl w:val="1"/>
    </w:pPr>
    <w:rPr>
      <w:sz w:val="26"/>
    </w:rPr>
  </w:style>
  <w:style w:type="paragraph" w:styleId="Nagwek3">
    <w:name w:val="heading 3"/>
    <w:basedOn w:val="Normalny"/>
    <w:next w:val="Normalny"/>
    <w:qFormat/>
    <w:rsid w:val="005A362F"/>
    <w:pPr>
      <w:keepNext/>
      <w:tabs>
        <w:tab w:val="left" w:pos="709"/>
      </w:tabs>
      <w:spacing w:line="360" w:lineRule="auto"/>
      <w:ind w:left="1276" w:hanging="1135"/>
      <w:jc w:val="both"/>
      <w:outlineLvl w:val="2"/>
    </w:pPr>
    <w:rPr>
      <w:b/>
      <w:color w:val="000080"/>
      <w:sz w:val="26"/>
    </w:rPr>
  </w:style>
  <w:style w:type="paragraph" w:styleId="Nagwek4">
    <w:name w:val="heading 4"/>
    <w:basedOn w:val="Normalny"/>
    <w:next w:val="Normalny"/>
    <w:qFormat/>
    <w:rsid w:val="005A362F"/>
    <w:pPr>
      <w:keepNext/>
      <w:spacing w:line="360" w:lineRule="auto"/>
      <w:jc w:val="both"/>
      <w:outlineLvl w:val="3"/>
    </w:pPr>
    <w:rPr>
      <w:rFonts w:ascii="Times New Roman" w:hAnsi="Times New Roman"/>
    </w:rPr>
  </w:style>
  <w:style w:type="paragraph" w:styleId="Nagwek5">
    <w:name w:val="heading 5"/>
    <w:basedOn w:val="Normalny"/>
    <w:next w:val="Normalny"/>
    <w:qFormat/>
    <w:rsid w:val="005A362F"/>
    <w:pPr>
      <w:keepNext/>
      <w:ind w:left="708" w:hanging="708"/>
      <w:jc w:val="both"/>
      <w:outlineLvl w:val="4"/>
    </w:pPr>
    <w:rPr>
      <w:sz w:val="26"/>
    </w:rPr>
  </w:style>
  <w:style w:type="paragraph" w:styleId="Nagwek6">
    <w:name w:val="heading 6"/>
    <w:basedOn w:val="Normalny"/>
    <w:next w:val="Normalny"/>
    <w:qFormat/>
    <w:rsid w:val="005A362F"/>
    <w:pPr>
      <w:keepNext/>
      <w:spacing w:line="360" w:lineRule="auto"/>
      <w:jc w:val="both"/>
      <w:outlineLvl w:val="5"/>
    </w:pPr>
    <w:rPr>
      <w:b/>
      <w:sz w:val="26"/>
    </w:rPr>
  </w:style>
  <w:style w:type="paragraph" w:styleId="Nagwek7">
    <w:name w:val="heading 7"/>
    <w:basedOn w:val="Normalny"/>
    <w:next w:val="Normalny"/>
    <w:qFormat/>
    <w:rsid w:val="005A362F"/>
    <w:pPr>
      <w:keepNext/>
      <w:spacing w:line="360" w:lineRule="auto"/>
      <w:jc w:val="both"/>
      <w:outlineLvl w:val="6"/>
    </w:pPr>
    <w:rPr>
      <w:b/>
      <w:color w:val="000080"/>
      <w:sz w:val="26"/>
    </w:rPr>
  </w:style>
  <w:style w:type="paragraph" w:styleId="Nagwek8">
    <w:name w:val="heading 8"/>
    <w:basedOn w:val="Normalny"/>
    <w:next w:val="Normalny"/>
    <w:qFormat/>
    <w:rsid w:val="005A362F"/>
    <w:pPr>
      <w:keepNext/>
      <w:spacing w:line="360" w:lineRule="auto"/>
      <w:jc w:val="both"/>
      <w:outlineLvl w:val="7"/>
    </w:pPr>
    <w:rPr>
      <w:b/>
      <w:sz w:val="26"/>
      <w:u w:val="single"/>
    </w:rPr>
  </w:style>
  <w:style w:type="paragraph" w:styleId="Nagwek9">
    <w:name w:val="heading 9"/>
    <w:basedOn w:val="Normalny"/>
    <w:next w:val="Normalny"/>
    <w:qFormat/>
    <w:rsid w:val="005A362F"/>
    <w:pPr>
      <w:keepNext/>
      <w:spacing w:line="360" w:lineRule="auto"/>
      <w:ind w:left="284" w:hanging="284"/>
      <w:jc w:val="both"/>
      <w:outlineLvl w:val="8"/>
    </w:pPr>
    <w:rPr>
      <w:b/>
      <w:sz w:val="26"/>
      <w:u w:val="single"/>
    </w:r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semiHidden/>
  </w:style>
  <w:style w:type="paragraph" w:styleId="Tekstpodstawowywcity">
    <w:name w:val="Body Text Indent"/>
    <w:aliases w:val="Znak"/>
    <w:basedOn w:val="Normalny"/>
    <w:link w:val="TekstpodstawowywcityZnak"/>
    <w:rsid w:val="005A362F"/>
    <w:pPr>
      <w:spacing w:line="360" w:lineRule="auto"/>
      <w:ind w:left="426" w:hanging="426"/>
      <w:jc w:val="both"/>
    </w:pPr>
    <w:rPr>
      <w:sz w:val="26"/>
    </w:rPr>
  </w:style>
  <w:style w:type="paragraph" w:styleId="Tekstpodstawowy">
    <w:name w:val="Body Text"/>
    <w:basedOn w:val="Normalny"/>
    <w:link w:val="TekstpodstawowyZnak"/>
    <w:rsid w:val="005A362F"/>
    <w:pPr>
      <w:spacing w:line="360" w:lineRule="auto"/>
      <w:jc w:val="both"/>
    </w:pPr>
    <w:rPr>
      <w:sz w:val="26"/>
    </w:rPr>
  </w:style>
  <w:style w:type="paragraph" w:styleId="Tekstpodstawowywcity2">
    <w:name w:val="Body Text Indent 2"/>
    <w:basedOn w:val="Normalny"/>
    <w:rsid w:val="005A362F"/>
    <w:pPr>
      <w:spacing w:line="360" w:lineRule="auto"/>
      <w:ind w:left="426" w:hanging="426"/>
      <w:jc w:val="both"/>
    </w:pPr>
    <w:rPr>
      <w:color w:val="000080"/>
      <w:sz w:val="26"/>
    </w:rPr>
  </w:style>
  <w:style w:type="paragraph" w:styleId="Tekstpodstawowywcity3">
    <w:name w:val="Body Text Indent 3"/>
    <w:basedOn w:val="Normalny"/>
    <w:rsid w:val="005A362F"/>
    <w:pPr>
      <w:spacing w:line="360" w:lineRule="auto"/>
      <w:ind w:left="284" w:hanging="567"/>
      <w:jc w:val="both"/>
    </w:pPr>
    <w:rPr>
      <w:color w:val="000080"/>
      <w:sz w:val="26"/>
    </w:rPr>
  </w:style>
  <w:style w:type="paragraph" w:styleId="Tekstpodstawowy2">
    <w:name w:val="Body Text 2"/>
    <w:basedOn w:val="Normalny"/>
    <w:rsid w:val="005A362F"/>
    <w:pPr>
      <w:spacing w:line="360" w:lineRule="auto"/>
    </w:pPr>
    <w:rPr>
      <w:sz w:val="26"/>
    </w:rPr>
  </w:style>
  <w:style w:type="paragraph" w:styleId="Tekstpodstawowy3">
    <w:name w:val="Body Text 3"/>
    <w:basedOn w:val="Normalny"/>
    <w:rsid w:val="005A362F"/>
    <w:pPr>
      <w:spacing w:line="360" w:lineRule="auto"/>
      <w:jc w:val="both"/>
    </w:pPr>
    <w:rPr>
      <w:b/>
      <w:sz w:val="26"/>
    </w:rPr>
  </w:style>
  <w:style w:type="paragraph" w:styleId="NormalnyWeb">
    <w:name w:val="Normal (Web)"/>
    <w:basedOn w:val="Normalny"/>
    <w:uiPriority w:val="99"/>
    <w:rsid w:val="005A362F"/>
    <w:pPr>
      <w:spacing w:before="100" w:beforeAutospacing="1" w:after="100" w:afterAutospacing="1"/>
    </w:pPr>
    <w:rPr>
      <w:rFonts w:ascii="Times New Roman" w:hAnsi="Times New Roman"/>
      <w:color w:val="000000"/>
      <w:sz w:val="24"/>
      <w:szCs w:val="24"/>
    </w:rPr>
  </w:style>
  <w:style w:type="table" w:styleId="Tabela-Siatka">
    <w:name w:val="Table Grid"/>
    <w:basedOn w:val="Standardowy"/>
    <w:rsid w:val="005A36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owy2">
    <w:name w:val="Standardowy 2"/>
    <w:basedOn w:val="Normalny"/>
    <w:rsid w:val="005A362F"/>
    <w:pPr>
      <w:spacing w:line="276" w:lineRule="auto"/>
      <w:ind w:firstLine="709"/>
      <w:jc w:val="both"/>
    </w:pPr>
    <w:rPr>
      <w:rFonts w:ascii="Times New Roman" w:hAnsi="Times New Roman"/>
      <w:sz w:val="24"/>
    </w:rPr>
  </w:style>
  <w:style w:type="paragraph" w:styleId="Stopka">
    <w:name w:val="footer"/>
    <w:basedOn w:val="Normalny"/>
    <w:rsid w:val="005A362F"/>
    <w:pPr>
      <w:tabs>
        <w:tab w:val="center" w:pos="4536"/>
        <w:tab w:val="right" w:pos="9072"/>
      </w:tabs>
    </w:pPr>
  </w:style>
  <w:style w:type="character" w:styleId="Numerstrony">
    <w:name w:val="page number"/>
    <w:basedOn w:val="Domylnaczcionkaakapitu"/>
    <w:rsid w:val="005A362F"/>
  </w:style>
  <w:style w:type="paragraph" w:styleId="Tekstprzypisudolnego">
    <w:name w:val="footnote text"/>
    <w:basedOn w:val="Normalny"/>
    <w:semiHidden/>
    <w:rsid w:val="005A362F"/>
    <w:rPr>
      <w:sz w:val="20"/>
    </w:rPr>
  </w:style>
  <w:style w:type="character" w:customStyle="1" w:styleId="TekstpodstawowywcityZnak">
    <w:name w:val="Tekst podstawowy wcięty Znak"/>
    <w:aliases w:val="Znak Znak"/>
    <w:link w:val="Tekstpodstawowywcity"/>
    <w:rsid w:val="00C52E90"/>
    <w:rPr>
      <w:rFonts w:ascii="Arial" w:hAnsi="Arial"/>
      <w:sz w:val="26"/>
      <w:lang w:val="pl-PL" w:eastAsia="pl-PL" w:bidi="ar-SA"/>
    </w:rPr>
  </w:style>
  <w:style w:type="paragraph" w:customStyle="1" w:styleId="Pa11">
    <w:name w:val="Pa11"/>
    <w:basedOn w:val="Normalny"/>
    <w:next w:val="Normalny"/>
    <w:rsid w:val="00D9515C"/>
    <w:pPr>
      <w:autoSpaceDE w:val="0"/>
      <w:autoSpaceDN w:val="0"/>
      <w:adjustRightInd w:val="0"/>
      <w:spacing w:line="181" w:lineRule="atLeast"/>
    </w:pPr>
    <w:rPr>
      <w:rFonts w:ascii="Chianti Win95BT" w:hAnsi="Chianti Win95BT"/>
      <w:sz w:val="24"/>
      <w:szCs w:val="24"/>
    </w:rPr>
  </w:style>
  <w:style w:type="paragraph" w:customStyle="1" w:styleId="Default">
    <w:name w:val="Default"/>
    <w:rsid w:val="00D9515C"/>
    <w:pPr>
      <w:widowControl w:val="0"/>
      <w:suppressAutoHyphens/>
      <w:autoSpaceDE w:val="0"/>
    </w:pPr>
    <w:rPr>
      <w:rFonts w:eastAsia="Arial"/>
      <w:color w:val="000000"/>
      <w:sz w:val="24"/>
      <w:szCs w:val="24"/>
      <w:lang w:eastAsia="ar-SA"/>
    </w:rPr>
  </w:style>
  <w:style w:type="paragraph" w:customStyle="1" w:styleId="Ciechocinek4">
    <w:name w:val="Ciechocinek4"/>
    <w:basedOn w:val="Normalny"/>
    <w:rsid w:val="004878C8"/>
    <w:pPr>
      <w:suppressAutoHyphens/>
      <w:spacing w:before="240" w:after="240"/>
      <w:ind w:firstLine="30"/>
      <w:jc w:val="both"/>
    </w:pPr>
    <w:rPr>
      <w:rFonts w:ascii="Times New Roman" w:hAnsi="Times New Roman"/>
      <w:b/>
      <w:bCs/>
      <w:iCs/>
      <w:color w:val="0000FF"/>
      <w:spacing w:val="-20"/>
      <w:sz w:val="24"/>
      <w:szCs w:val="24"/>
      <w:lang w:eastAsia="ar-SA"/>
    </w:rPr>
  </w:style>
  <w:style w:type="paragraph" w:customStyle="1" w:styleId="Styl7">
    <w:name w:val="Styl7"/>
    <w:basedOn w:val="Nagwek5"/>
    <w:rsid w:val="00C41537"/>
    <w:pPr>
      <w:keepNext w:val="0"/>
      <w:spacing w:before="240" w:after="120"/>
      <w:ind w:left="0" w:firstLine="0"/>
    </w:pPr>
    <w:rPr>
      <w:sz w:val="24"/>
    </w:rPr>
  </w:style>
  <w:style w:type="paragraph" w:styleId="Tytu">
    <w:name w:val="Title"/>
    <w:basedOn w:val="Normalny"/>
    <w:next w:val="Tekstpodstawowy"/>
    <w:qFormat/>
    <w:rsid w:val="000841F6"/>
    <w:pPr>
      <w:keepNext/>
      <w:suppressAutoHyphens/>
      <w:overflowPunct w:val="0"/>
      <w:autoSpaceDE w:val="0"/>
      <w:autoSpaceDN w:val="0"/>
      <w:adjustRightInd w:val="0"/>
      <w:spacing w:before="240" w:after="120" w:line="264" w:lineRule="auto"/>
    </w:pPr>
    <w:rPr>
      <w:rFonts w:ascii="Albany" w:hAnsi="Albany"/>
    </w:rPr>
  </w:style>
  <w:style w:type="character" w:styleId="Hipercze">
    <w:name w:val="Hyperlink"/>
    <w:rsid w:val="00996E69"/>
    <w:rPr>
      <w:rFonts w:ascii="Times New Roman" w:hAnsi="Times New Roman" w:cs="Times New Roman" w:hint="default"/>
      <w:strike w:val="0"/>
      <w:dstrike w:val="0"/>
      <w:color w:val="0000FF"/>
      <w:sz w:val="20"/>
      <w:u w:val="none"/>
      <w:effect w:val="none"/>
    </w:rPr>
  </w:style>
  <w:style w:type="character" w:customStyle="1" w:styleId="apple-converted-space">
    <w:name w:val="apple-converted-space"/>
    <w:basedOn w:val="Domylnaczcionkaakapitu"/>
    <w:rsid w:val="00996E69"/>
  </w:style>
  <w:style w:type="character" w:customStyle="1" w:styleId="bold">
    <w:name w:val="bold"/>
    <w:basedOn w:val="Domylnaczcionkaakapitu"/>
    <w:rsid w:val="00996E69"/>
  </w:style>
  <w:style w:type="character" w:customStyle="1" w:styleId="italic">
    <w:name w:val="italic"/>
    <w:basedOn w:val="Domylnaczcionkaakapitu"/>
    <w:rsid w:val="00996E69"/>
  </w:style>
  <w:style w:type="character" w:styleId="Pogrubienie">
    <w:name w:val="Strong"/>
    <w:qFormat/>
    <w:rsid w:val="00727C36"/>
    <w:rPr>
      <w:b/>
      <w:bCs/>
    </w:rPr>
  </w:style>
  <w:style w:type="character" w:styleId="Uwydatnienie">
    <w:name w:val="Emphasis"/>
    <w:qFormat/>
    <w:rsid w:val="00727C36"/>
    <w:rPr>
      <w:i/>
      <w:iCs/>
    </w:rPr>
  </w:style>
  <w:style w:type="paragraph" w:styleId="Tekstdymka">
    <w:name w:val="Balloon Text"/>
    <w:basedOn w:val="Normalny"/>
    <w:link w:val="TekstdymkaZnak"/>
    <w:uiPriority w:val="99"/>
    <w:semiHidden/>
    <w:unhideWhenUsed/>
    <w:rsid w:val="00727C36"/>
    <w:rPr>
      <w:rFonts w:ascii="Tahoma" w:hAnsi="Tahoma" w:cs="Tahoma"/>
      <w:sz w:val="16"/>
      <w:szCs w:val="16"/>
    </w:rPr>
  </w:style>
  <w:style w:type="character" w:customStyle="1" w:styleId="TekstdymkaZnak">
    <w:name w:val="Tekst dymka Znak"/>
    <w:link w:val="Tekstdymka"/>
    <w:uiPriority w:val="99"/>
    <w:semiHidden/>
    <w:rsid w:val="00727C36"/>
    <w:rPr>
      <w:rFonts w:ascii="Tahoma" w:hAnsi="Tahoma" w:cs="Tahoma"/>
      <w:sz w:val="16"/>
      <w:szCs w:val="16"/>
    </w:rPr>
  </w:style>
  <w:style w:type="character" w:customStyle="1" w:styleId="TekstpodstawowyZnak">
    <w:name w:val="Tekst podstawowy Znak"/>
    <w:link w:val="Tekstpodstawowy"/>
    <w:rsid w:val="00273EAD"/>
    <w:rPr>
      <w:rFonts w:ascii="Arial" w:hAnsi="Arial"/>
      <w:sz w:val="26"/>
    </w:rPr>
  </w:style>
  <w:style w:type="paragraph" w:styleId="Akapitzlist">
    <w:name w:val="List Paragraph"/>
    <w:basedOn w:val="Normalny"/>
    <w:qFormat/>
    <w:rsid w:val="00084192"/>
    <w:pPr>
      <w:ind w:left="720"/>
      <w:contextualSpacing/>
    </w:pPr>
    <w:rPr>
      <w:rFonts w:ascii="Times New Roman" w:hAnsi="Times New Roman"/>
      <w:sz w:val="24"/>
      <w:szCs w:val="24"/>
    </w:rPr>
  </w:style>
  <w:style w:type="character" w:customStyle="1" w:styleId="domylnaczcionkaakapitu3">
    <w:name w:val="domylnaczcionkaakapitu3"/>
    <w:rsid w:val="00872B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6842">
      <w:bodyDiv w:val="1"/>
      <w:marLeft w:val="0"/>
      <w:marRight w:val="0"/>
      <w:marTop w:val="0"/>
      <w:marBottom w:val="0"/>
      <w:divBdr>
        <w:top w:val="none" w:sz="0" w:space="0" w:color="auto"/>
        <w:left w:val="none" w:sz="0" w:space="0" w:color="auto"/>
        <w:bottom w:val="none" w:sz="0" w:space="0" w:color="auto"/>
        <w:right w:val="none" w:sz="0" w:space="0" w:color="auto"/>
      </w:divBdr>
    </w:div>
    <w:div w:id="27803368">
      <w:bodyDiv w:val="1"/>
      <w:marLeft w:val="0"/>
      <w:marRight w:val="0"/>
      <w:marTop w:val="0"/>
      <w:marBottom w:val="0"/>
      <w:divBdr>
        <w:top w:val="none" w:sz="0" w:space="0" w:color="auto"/>
        <w:left w:val="none" w:sz="0" w:space="0" w:color="auto"/>
        <w:bottom w:val="none" w:sz="0" w:space="0" w:color="auto"/>
        <w:right w:val="none" w:sz="0" w:space="0" w:color="auto"/>
      </w:divBdr>
    </w:div>
    <w:div w:id="28385561">
      <w:bodyDiv w:val="1"/>
      <w:marLeft w:val="0"/>
      <w:marRight w:val="0"/>
      <w:marTop w:val="0"/>
      <w:marBottom w:val="0"/>
      <w:divBdr>
        <w:top w:val="none" w:sz="0" w:space="0" w:color="auto"/>
        <w:left w:val="none" w:sz="0" w:space="0" w:color="auto"/>
        <w:bottom w:val="none" w:sz="0" w:space="0" w:color="auto"/>
        <w:right w:val="none" w:sz="0" w:space="0" w:color="auto"/>
      </w:divBdr>
    </w:div>
    <w:div w:id="107743434">
      <w:bodyDiv w:val="1"/>
      <w:marLeft w:val="0"/>
      <w:marRight w:val="0"/>
      <w:marTop w:val="0"/>
      <w:marBottom w:val="0"/>
      <w:divBdr>
        <w:top w:val="none" w:sz="0" w:space="0" w:color="auto"/>
        <w:left w:val="none" w:sz="0" w:space="0" w:color="auto"/>
        <w:bottom w:val="none" w:sz="0" w:space="0" w:color="auto"/>
        <w:right w:val="none" w:sz="0" w:space="0" w:color="auto"/>
      </w:divBdr>
    </w:div>
    <w:div w:id="127940865">
      <w:bodyDiv w:val="1"/>
      <w:marLeft w:val="0"/>
      <w:marRight w:val="0"/>
      <w:marTop w:val="0"/>
      <w:marBottom w:val="0"/>
      <w:divBdr>
        <w:top w:val="none" w:sz="0" w:space="0" w:color="auto"/>
        <w:left w:val="none" w:sz="0" w:space="0" w:color="auto"/>
        <w:bottom w:val="none" w:sz="0" w:space="0" w:color="auto"/>
        <w:right w:val="none" w:sz="0" w:space="0" w:color="auto"/>
      </w:divBdr>
    </w:div>
    <w:div w:id="220871235">
      <w:bodyDiv w:val="1"/>
      <w:marLeft w:val="0"/>
      <w:marRight w:val="0"/>
      <w:marTop w:val="0"/>
      <w:marBottom w:val="0"/>
      <w:divBdr>
        <w:top w:val="none" w:sz="0" w:space="0" w:color="auto"/>
        <w:left w:val="none" w:sz="0" w:space="0" w:color="auto"/>
        <w:bottom w:val="none" w:sz="0" w:space="0" w:color="auto"/>
        <w:right w:val="none" w:sz="0" w:space="0" w:color="auto"/>
      </w:divBdr>
    </w:div>
    <w:div w:id="249507503">
      <w:bodyDiv w:val="1"/>
      <w:marLeft w:val="0"/>
      <w:marRight w:val="0"/>
      <w:marTop w:val="0"/>
      <w:marBottom w:val="0"/>
      <w:divBdr>
        <w:top w:val="none" w:sz="0" w:space="0" w:color="auto"/>
        <w:left w:val="none" w:sz="0" w:space="0" w:color="auto"/>
        <w:bottom w:val="none" w:sz="0" w:space="0" w:color="auto"/>
        <w:right w:val="none" w:sz="0" w:space="0" w:color="auto"/>
      </w:divBdr>
    </w:div>
    <w:div w:id="251400761">
      <w:bodyDiv w:val="1"/>
      <w:marLeft w:val="0"/>
      <w:marRight w:val="0"/>
      <w:marTop w:val="0"/>
      <w:marBottom w:val="0"/>
      <w:divBdr>
        <w:top w:val="none" w:sz="0" w:space="0" w:color="auto"/>
        <w:left w:val="none" w:sz="0" w:space="0" w:color="auto"/>
        <w:bottom w:val="none" w:sz="0" w:space="0" w:color="auto"/>
        <w:right w:val="none" w:sz="0" w:space="0" w:color="auto"/>
      </w:divBdr>
    </w:div>
    <w:div w:id="308369846">
      <w:bodyDiv w:val="1"/>
      <w:marLeft w:val="0"/>
      <w:marRight w:val="0"/>
      <w:marTop w:val="0"/>
      <w:marBottom w:val="0"/>
      <w:divBdr>
        <w:top w:val="none" w:sz="0" w:space="0" w:color="auto"/>
        <w:left w:val="none" w:sz="0" w:space="0" w:color="auto"/>
        <w:bottom w:val="none" w:sz="0" w:space="0" w:color="auto"/>
        <w:right w:val="none" w:sz="0" w:space="0" w:color="auto"/>
      </w:divBdr>
    </w:div>
    <w:div w:id="329067348">
      <w:bodyDiv w:val="1"/>
      <w:marLeft w:val="0"/>
      <w:marRight w:val="0"/>
      <w:marTop w:val="0"/>
      <w:marBottom w:val="0"/>
      <w:divBdr>
        <w:top w:val="none" w:sz="0" w:space="0" w:color="auto"/>
        <w:left w:val="none" w:sz="0" w:space="0" w:color="auto"/>
        <w:bottom w:val="none" w:sz="0" w:space="0" w:color="auto"/>
        <w:right w:val="none" w:sz="0" w:space="0" w:color="auto"/>
      </w:divBdr>
    </w:div>
    <w:div w:id="379718325">
      <w:bodyDiv w:val="1"/>
      <w:marLeft w:val="0"/>
      <w:marRight w:val="0"/>
      <w:marTop w:val="0"/>
      <w:marBottom w:val="0"/>
      <w:divBdr>
        <w:top w:val="none" w:sz="0" w:space="0" w:color="auto"/>
        <w:left w:val="none" w:sz="0" w:space="0" w:color="auto"/>
        <w:bottom w:val="none" w:sz="0" w:space="0" w:color="auto"/>
        <w:right w:val="none" w:sz="0" w:space="0" w:color="auto"/>
      </w:divBdr>
    </w:div>
    <w:div w:id="396559622">
      <w:bodyDiv w:val="1"/>
      <w:marLeft w:val="0"/>
      <w:marRight w:val="0"/>
      <w:marTop w:val="0"/>
      <w:marBottom w:val="0"/>
      <w:divBdr>
        <w:top w:val="none" w:sz="0" w:space="0" w:color="auto"/>
        <w:left w:val="none" w:sz="0" w:space="0" w:color="auto"/>
        <w:bottom w:val="none" w:sz="0" w:space="0" w:color="auto"/>
        <w:right w:val="none" w:sz="0" w:space="0" w:color="auto"/>
      </w:divBdr>
    </w:div>
    <w:div w:id="451558638">
      <w:bodyDiv w:val="1"/>
      <w:marLeft w:val="0"/>
      <w:marRight w:val="0"/>
      <w:marTop w:val="0"/>
      <w:marBottom w:val="0"/>
      <w:divBdr>
        <w:top w:val="none" w:sz="0" w:space="0" w:color="auto"/>
        <w:left w:val="none" w:sz="0" w:space="0" w:color="auto"/>
        <w:bottom w:val="none" w:sz="0" w:space="0" w:color="auto"/>
        <w:right w:val="none" w:sz="0" w:space="0" w:color="auto"/>
      </w:divBdr>
    </w:div>
    <w:div w:id="459500165">
      <w:bodyDiv w:val="1"/>
      <w:marLeft w:val="0"/>
      <w:marRight w:val="0"/>
      <w:marTop w:val="0"/>
      <w:marBottom w:val="0"/>
      <w:divBdr>
        <w:top w:val="none" w:sz="0" w:space="0" w:color="auto"/>
        <w:left w:val="none" w:sz="0" w:space="0" w:color="auto"/>
        <w:bottom w:val="none" w:sz="0" w:space="0" w:color="auto"/>
        <w:right w:val="none" w:sz="0" w:space="0" w:color="auto"/>
      </w:divBdr>
    </w:div>
    <w:div w:id="497158777">
      <w:bodyDiv w:val="1"/>
      <w:marLeft w:val="0"/>
      <w:marRight w:val="0"/>
      <w:marTop w:val="0"/>
      <w:marBottom w:val="0"/>
      <w:divBdr>
        <w:top w:val="none" w:sz="0" w:space="0" w:color="auto"/>
        <w:left w:val="none" w:sz="0" w:space="0" w:color="auto"/>
        <w:bottom w:val="none" w:sz="0" w:space="0" w:color="auto"/>
        <w:right w:val="none" w:sz="0" w:space="0" w:color="auto"/>
      </w:divBdr>
    </w:div>
    <w:div w:id="567351637">
      <w:bodyDiv w:val="1"/>
      <w:marLeft w:val="0"/>
      <w:marRight w:val="0"/>
      <w:marTop w:val="0"/>
      <w:marBottom w:val="0"/>
      <w:divBdr>
        <w:top w:val="none" w:sz="0" w:space="0" w:color="auto"/>
        <w:left w:val="none" w:sz="0" w:space="0" w:color="auto"/>
        <w:bottom w:val="none" w:sz="0" w:space="0" w:color="auto"/>
        <w:right w:val="none" w:sz="0" w:space="0" w:color="auto"/>
      </w:divBdr>
    </w:div>
    <w:div w:id="624623900">
      <w:bodyDiv w:val="1"/>
      <w:marLeft w:val="0"/>
      <w:marRight w:val="0"/>
      <w:marTop w:val="0"/>
      <w:marBottom w:val="0"/>
      <w:divBdr>
        <w:top w:val="none" w:sz="0" w:space="0" w:color="auto"/>
        <w:left w:val="none" w:sz="0" w:space="0" w:color="auto"/>
        <w:bottom w:val="none" w:sz="0" w:space="0" w:color="auto"/>
        <w:right w:val="none" w:sz="0" w:space="0" w:color="auto"/>
      </w:divBdr>
    </w:div>
    <w:div w:id="643237948">
      <w:bodyDiv w:val="1"/>
      <w:marLeft w:val="0"/>
      <w:marRight w:val="0"/>
      <w:marTop w:val="0"/>
      <w:marBottom w:val="0"/>
      <w:divBdr>
        <w:top w:val="none" w:sz="0" w:space="0" w:color="auto"/>
        <w:left w:val="none" w:sz="0" w:space="0" w:color="auto"/>
        <w:bottom w:val="none" w:sz="0" w:space="0" w:color="auto"/>
        <w:right w:val="none" w:sz="0" w:space="0" w:color="auto"/>
      </w:divBdr>
      <w:divsChild>
        <w:div w:id="13577064">
          <w:marLeft w:val="0"/>
          <w:marRight w:val="0"/>
          <w:marTop w:val="0"/>
          <w:marBottom w:val="0"/>
          <w:divBdr>
            <w:top w:val="none" w:sz="0" w:space="0" w:color="auto"/>
            <w:left w:val="none" w:sz="0" w:space="0" w:color="auto"/>
            <w:bottom w:val="none" w:sz="0" w:space="0" w:color="auto"/>
            <w:right w:val="none" w:sz="0" w:space="0" w:color="auto"/>
          </w:divBdr>
        </w:div>
        <w:div w:id="27679664">
          <w:marLeft w:val="0"/>
          <w:marRight w:val="0"/>
          <w:marTop w:val="0"/>
          <w:marBottom w:val="0"/>
          <w:divBdr>
            <w:top w:val="none" w:sz="0" w:space="0" w:color="auto"/>
            <w:left w:val="none" w:sz="0" w:space="0" w:color="auto"/>
            <w:bottom w:val="none" w:sz="0" w:space="0" w:color="auto"/>
            <w:right w:val="none" w:sz="0" w:space="0" w:color="auto"/>
          </w:divBdr>
        </w:div>
        <w:div w:id="33046424">
          <w:marLeft w:val="0"/>
          <w:marRight w:val="0"/>
          <w:marTop w:val="0"/>
          <w:marBottom w:val="0"/>
          <w:divBdr>
            <w:top w:val="none" w:sz="0" w:space="0" w:color="auto"/>
            <w:left w:val="none" w:sz="0" w:space="0" w:color="auto"/>
            <w:bottom w:val="none" w:sz="0" w:space="0" w:color="auto"/>
            <w:right w:val="none" w:sz="0" w:space="0" w:color="auto"/>
          </w:divBdr>
        </w:div>
        <w:div w:id="35586226">
          <w:marLeft w:val="0"/>
          <w:marRight w:val="0"/>
          <w:marTop w:val="0"/>
          <w:marBottom w:val="0"/>
          <w:divBdr>
            <w:top w:val="none" w:sz="0" w:space="0" w:color="auto"/>
            <w:left w:val="none" w:sz="0" w:space="0" w:color="auto"/>
            <w:bottom w:val="none" w:sz="0" w:space="0" w:color="auto"/>
            <w:right w:val="none" w:sz="0" w:space="0" w:color="auto"/>
          </w:divBdr>
        </w:div>
        <w:div w:id="36246627">
          <w:marLeft w:val="0"/>
          <w:marRight w:val="0"/>
          <w:marTop w:val="0"/>
          <w:marBottom w:val="0"/>
          <w:divBdr>
            <w:top w:val="none" w:sz="0" w:space="0" w:color="auto"/>
            <w:left w:val="none" w:sz="0" w:space="0" w:color="auto"/>
            <w:bottom w:val="none" w:sz="0" w:space="0" w:color="auto"/>
            <w:right w:val="none" w:sz="0" w:space="0" w:color="auto"/>
          </w:divBdr>
        </w:div>
        <w:div w:id="37094252">
          <w:marLeft w:val="0"/>
          <w:marRight w:val="0"/>
          <w:marTop w:val="0"/>
          <w:marBottom w:val="0"/>
          <w:divBdr>
            <w:top w:val="none" w:sz="0" w:space="0" w:color="auto"/>
            <w:left w:val="none" w:sz="0" w:space="0" w:color="auto"/>
            <w:bottom w:val="none" w:sz="0" w:space="0" w:color="auto"/>
            <w:right w:val="none" w:sz="0" w:space="0" w:color="auto"/>
          </w:divBdr>
        </w:div>
        <w:div w:id="44990236">
          <w:marLeft w:val="0"/>
          <w:marRight w:val="0"/>
          <w:marTop w:val="0"/>
          <w:marBottom w:val="0"/>
          <w:divBdr>
            <w:top w:val="none" w:sz="0" w:space="0" w:color="auto"/>
            <w:left w:val="none" w:sz="0" w:space="0" w:color="auto"/>
            <w:bottom w:val="none" w:sz="0" w:space="0" w:color="auto"/>
            <w:right w:val="none" w:sz="0" w:space="0" w:color="auto"/>
          </w:divBdr>
        </w:div>
        <w:div w:id="46488534">
          <w:marLeft w:val="0"/>
          <w:marRight w:val="0"/>
          <w:marTop w:val="0"/>
          <w:marBottom w:val="0"/>
          <w:divBdr>
            <w:top w:val="none" w:sz="0" w:space="0" w:color="auto"/>
            <w:left w:val="none" w:sz="0" w:space="0" w:color="auto"/>
            <w:bottom w:val="none" w:sz="0" w:space="0" w:color="auto"/>
            <w:right w:val="none" w:sz="0" w:space="0" w:color="auto"/>
          </w:divBdr>
        </w:div>
        <w:div w:id="49311068">
          <w:marLeft w:val="0"/>
          <w:marRight w:val="0"/>
          <w:marTop w:val="0"/>
          <w:marBottom w:val="0"/>
          <w:divBdr>
            <w:top w:val="none" w:sz="0" w:space="0" w:color="auto"/>
            <w:left w:val="none" w:sz="0" w:space="0" w:color="auto"/>
            <w:bottom w:val="none" w:sz="0" w:space="0" w:color="auto"/>
            <w:right w:val="none" w:sz="0" w:space="0" w:color="auto"/>
          </w:divBdr>
        </w:div>
        <w:div w:id="55054283">
          <w:marLeft w:val="0"/>
          <w:marRight w:val="0"/>
          <w:marTop w:val="0"/>
          <w:marBottom w:val="0"/>
          <w:divBdr>
            <w:top w:val="none" w:sz="0" w:space="0" w:color="auto"/>
            <w:left w:val="none" w:sz="0" w:space="0" w:color="auto"/>
            <w:bottom w:val="none" w:sz="0" w:space="0" w:color="auto"/>
            <w:right w:val="none" w:sz="0" w:space="0" w:color="auto"/>
          </w:divBdr>
        </w:div>
        <w:div w:id="59444452">
          <w:marLeft w:val="0"/>
          <w:marRight w:val="0"/>
          <w:marTop w:val="0"/>
          <w:marBottom w:val="0"/>
          <w:divBdr>
            <w:top w:val="none" w:sz="0" w:space="0" w:color="auto"/>
            <w:left w:val="none" w:sz="0" w:space="0" w:color="auto"/>
            <w:bottom w:val="none" w:sz="0" w:space="0" w:color="auto"/>
            <w:right w:val="none" w:sz="0" w:space="0" w:color="auto"/>
          </w:divBdr>
        </w:div>
        <w:div w:id="66811057">
          <w:marLeft w:val="0"/>
          <w:marRight w:val="0"/>
          <w:marTop w:val="0"/>
          <w:marBottom w:val="0"/>
          <w:divBdr>
            <w:top w:val="none" w:sz="0" w:space="0" w:color="auto"/>
            <w:left w:val="none" w:sz="0" w:space="0" w:color="auto"/>
            <w:bottom w:val="none" w:sz="0" w:space="0" w:color="auto"/>
            <w:right w:val="none" w:sz="0" w:space="0" w:color="auto"/>
          </w:divBdr>
        </w:div>
        <w:div w:id="83384931">
          <w:marLeft w:val="0"/>
          <w:marRight w:val="0"/>
          <w:marTop w:val="0"/>
          <w:marBottom w:val="0"/>
          <w:divBdr>
            <w:top w:val="none" w:sz="0" w:space="0" w:color="auto"/>
            <w:left w:val="none" w:sz="0" w:space="0" w:color="auto"/>
            <w:bottom w:val="none" w:sz="0" w:space="0" w:color="auto"/>
            <w:right w:val="none" w:sz="0" w:space="0" w:color="auto"/>
          </w:divBdr>
        </w:div>
        <w:div w:id="91820507">
          <w:marLeft w:val="0"/>
          <w:marRight w:val="0"/>
          <w:marTop w:val="0"/>
          <w:marBottom w:val="0"/>
          <w:divBdr>
            <w:top w:val="none" w:sz="0" w:space="0" w:color="auto"/>
            <w:left w:val="none" w:sz="0" w:space="0" w:color="auto"/>
            <w:bottom w:val="none" w:sz="0" w:space="0" w:color="auto"/>
            <w:right w:val="none" w:sz="0" w:space="0" w:color="auto"/>
          </w:divBdr>
        </w:div>
        <w:div w:id="96606239">
          <w:marLeft w:val="0"/>
          <w:marRight w:val="0"/>
          <w:marTop w:val="0"/>
          <w:marBottom w:val="0"/>
          <w:divBdr>
            <w:top w:val="none" w:sz="0" w:space="0" w:color="auto"/>
            <w:left w:val="none" w:sz="0" w:space="0" w:color="auto"/>
            <w:bottom w:val="none" w:sz="0" w:space="0" w:color="auto"/>
            <w:right w:val="none" w:sz="0" w:space="0" w:color="auto"/>
          </w:divBdr>
        </w:div>
        <w:div w:id="96607300">
          <w:marLeft w:val="0"/>
          <w:marRight w:val="0"/>
          <w:marTop w:val="0"/>
          <w:marBottom w:val="0"/>
          <w:divBdr>
            <w:top w:val="none" w:sz="0" w:space="0" w:color="auto"/>
            <w:left w:val="none" w:sz="0" w:space="0" w:color="auto"/>
            <w:bottom w:val="none" w:sz="0" w:space="0" w:color="auto"/>
            <w:right w:val="none" w:sz="0" w:space="0" w:color="auto"/>
          </w:divBdr>
        </w:div>
        <w:div w:id="101078847">
          <w:marLeft w:val="0"/>
          <w:marRight w:val="0"/>
          <w:marTop w:val="0"/>
          <w:marBottom w:val="0"/>
          <w:divBdr>
            <w:top w:val="none" w:sz="0" w:space="0" w:color="auto"/>
            <w:left w:val="none" w:sz="0" w:space="0" w:color="auto"/>
            <w:bottom w:val="none" w:sz="0" w:space="0" w:color="auto"/>
            <w:right w:val="none" w:sz="0" w:space="0" w:color="auto"/>
          </w:divBdr>
        </w:div>
        <w:div w:id="111021629">
          <w:marLeft w:val="0"/>
          <w:marRight w:val="0"/>
          <w:marTop w:val="0"/>
          <w:marBottom w:val="0"/>
          <w:divBdr>
            <w:top w:val="none" w:sz="0" w:space="0" w:color="auto"/>
            <w:left w:val="none" w:sz="0" w:space="0" w:color="auto"/>
            <w:bottom w:val="none" w:sz="0" w:space="0" w:color="auto"/>
            <w:right w:val="none" w:sz="0" w:space="0" w:color="auto"/>
          </w:divBdr>
        </w:div>
        <w:div w:id="121195499">
          <w:marLeft w:val="0"/>
          <w:marRight w:val="0"/>
          <w:marTop w:val="0"/>
          <w:marBottom w:val="0"/>
          <w:divBdr>
            <w:top w:val="none" w:sz="0" w:space="0" w:color="auto"/>
            <w:left w:val="none" w:sz="0" w:space="0" w:color="auto"/>
            <w:bottom w:val="none" w:sz="0" w:space="0" w:color="auto"/>
            <w:right w:val="none" w:sz="0" w:space="0" w:color="auto"/>
          </w:divBdr>
        </w:div>
        <w:div w:id="138960532">
          <w:marLeft w:val="0"/>
          <w:marRight w:val="0"/>
          <w:marTop w:val="0"/>
          <w:marBottom w:val="0"/>
          <w:divBdr>
            <w:top w:val="none" w:sz="0" w:space="0" w:color="auto"/>
            <w:left w:val="none" w:sz="0" w:space="0" w:color="auto"/>
            <w:bottom w:val="none" w:sz="0" w:space="0" w:color="auto"/>
            <w:right w:val="none" w:sz="0" w:space="0" w:color="auto"/>
          </w:divBdr>
        </w:div>
        <w:div w:id="140460857">
          <w:marLeft w:val="0"/>
          <w:marRight w:val="0"/>
          <w:marTop w:val="0"/>
          <w:marBottom w:val="0"/>
          <w:divBdr>
            <w:top w:val="none" w:sz="0" w:space="0" w:color="auto"/>
            <w:left w:val="none" w:sz="0" w:space="0" w:color="auto"/>
            <w:bottom w:val="none" w:sz="0" w:space="0" w:color="auto"/>
            <w:right w:val="none" w:sz="0" w:space="0" w:color="auto"/>
          </w:divBdr>
        </w:div>
        <w:div w:id="147676786">
          <w:marLeft w:val="0"/>
          <w:marRight w:val="0"/>
          <w:marTop w:val="0"/>
          <w:marBottom w:val="0"/>
          <w:divBdr>
            <w:top w:val="none" w:sz="0" w:space="0" w:color="auto"/>
            <w:left w:val="none" w:sz="0" w:space="0" w:color="auto"/>
            <w:bottom w:val="none" w:sz="0" w:space="0" w:color="auto"/>
            <w:right w:val="none" w:sz="0" w:space="0" w:color="auto"/>
          </w:divBdr>
        </w:div>
        <w:div w:id="153838879">
          <w:marLeft w:val="0"/>
          <w:marRight w:val="0"/>
          <w:marTop w:val="0"/>
          <w:marBottom w:val="0"/>
          <w:divBdr>
            <w:top w:val="none" w:sz="0" w:space="0" w:color="auto"/>
            <w:left w:val="none" w:sz="0" w:space="0" w:color="auto"/>
            <w:bottom w:val="none" w:sz="0" w:space="0" w:color="auto"/>
            <w:right w:val="none" w:sz="0" w:space="0" w:color="auto"/>
          </w:divBdr>
        </w:div>
        <w:div w:id="164327131">
          <w:marLeft w:val="0"/>
          <w:marRight w:val="0"/>
          <w:marTop w:val="0"/>
          <w:marBottom w:val="0"/>
          <w:divBdr>
            <w:top w:val="none" w:sz="0" w:space="0" w:color="auto"/>
            <w:left w:val="none" w:sz="0" w:space="0" w:color="auto"/>
            <w:bottom w:val="none" w:sz="0" w:space="0" w:color="auto"/>
            <w:right w:val="none" w:sz="0" w:space="0" w:color="auto"/>
          </w:divBdr>
        </w:div>
        <w:div w:id="188035699">
          <w:marLeft w:val="0"/>
          <w:marRight w:val="0"/>
          <w:marTop w:val="0"/>
          <w:marBottom w:val="0"/>
          <w:divBdr>
            <w:top w:val="none" w:sz="0" w:space="0" w:color="auto"/>
            <w:left w:val="none" w:sz="0" w:space="0" w:color="auto"/>
            <w:bottom w:val="none" w:sz="0" w:space="0" w:color="auto"/>
            <w:right w:val="none" w:sz="0" w:space="0" w:color="auto"/>
          </w:divBdr>
        </w:div>
        <w:div w:id="208495934">
          <w:marLeft w:val="0"/>
          <w:marRight w:val="0"/>
          <w:marTop w:val="0"/>
          <w:marBottom w:val="0"/>
          <w:divBdr>
            <w:top w:val="none" w:sz="0" w:space="0" w:color="auto"/>
            <w:left w:val="none" w:sz="0" w:space="0" w:color="auto"/>
            <w:bottom w:val="none" w:sz="0" w:space="0" w:color="auto"/>
            <w:right w:val="none" w:sz="0" w:space="0" w:color="auto"/>
          </w:divBdr>
        </w:div>
        <w:div w:id="224141742">
          <w:marLeft w:val="0"/>
          <w:marRight w:val="0"/>
          <w:marTop w:val="0"/>
          <w:marBottom w:val="0"/>
          <w:divBdr>
            <w:top w:val="none" w:sz="0" w:space="0" w:color="auto"/>
            <w:left w:val="none" w:sz="0" w:space="0" w:color="auto"/>
            <w:bottom w:val="none" w:sz="0" w:space="0" w:color="auto"/>
            <w:right w:val="none" w:sz="0" w:space="0" w:color="auto"/>
          </w:divBdr>
        </w:div>
        <w:div w:id="224876721">
          <w:marLeft w:val="0"/>
          <w:marRight w:val="0"/>
          <w:marTop w:val="0"/>
          <w:marBottom w:val="0"/>
          <w:divBdr>
            <w:top w:val="none" w:sz="0" w:space="0" w:color="auto"/>
            <w:left w:val="none" w:sz="0" w:space="0" w:color="auto"/>
            <w:bottom w:val="none" w:sz="0" w:space="0" w:color="auto"/>
            <w:right w:val="none" w:sz="0" w:space="0" w:color="auto"/>
          </w:divBdr>
        </w:div>
        <w:div w:id="225574971">
          <w:marLeft w:val="0"/>
          <w:marRight w:val="0"/>
          <w:marTop w:val="0"/>
          <w:marBottom w:val="0"/>
          <w:divBdr>
            <w:top w:val="none" w:sz="0" w:space="0" w:color="auto"/>
            <w:left w:val="none" w:sz="0" w:space="0" w:color="auto"/>
            <w:bottom w:val="none" w:sz="0" w:space="0" w:color="auto"/>
            <w:right w:val="none" w:sz="0" w:space="0" w:color="auto"/>
          </w:divBdr>
        </w:div>
        <w:div w:id="234365648">
          <w:marLeft w:val="0"/>
          <w:marRight w:val="0"/>
          <w:marTop w:val="0"/>
          <w:marBottom w:val="0"/>
          <w:divBdr>
            <w:top w:val="none" w:sz="0" w:space="0" w:color="auto"/>
            <w:left w:val="none" w:sz="0" w:space="0" w:color="auto"/>
            <w:bottom w:val="none" w:sz="0" w:space="0" w:color="auto"/>
            <w:right w:val="none" w:sz="0" w:space="0" w:color="auto"/>
          </w:divBdr>
        </w:div>
        <w:div w:id="267395943">
          <w:marLeft w:val="0"/>
          <w:marRight w:val="0"/>
          <w:marTop w:val="0"/>
          <w:marBottom w:val="0"/>
          <w:divBdr>
            <w:top w:val="none" w:sz="0" w:space="0" w:color="auto"/>
            <w:left w:val="none" w:sz="0" w:space="0" w:color="auto"/>
            <w:bottom w:val="none" w:sz="0" w:space="0" w:color="auto"/>
            <w:right w:val="none" w:sz="0" w:space="0" w:color="auto"/>
          </w:divBdr>
        </w:div>
        <w:div w:id="277640905">
          <w:marLeft w:val="0"/>
          <w:marRight w:val="0"/>
          <w:marTop w:val="0"/>
          <w:marBottom w:val="0"/>
          <w:divBdr>
            <w:top w:val="none" w:sz="0" w:space="0" w:color="auto"/>
            <w:left w:val="none" w:sz="0" w:space="0" w:color="auto"/>
            <w:bottom w:val="none" w:sz="0" w:space="0" w:color="auto"/>
            <w:right w:val="none" w:sz="0" w:space="0" w:color="auto"/>
          </w:divBdr>
        </w:div>
        <w:div w:id="284241848">
          <w:marLeft w:val="0"/>
          <w:marRight w:val="0"/>
          <w:marTop w:val="0"/>
          <w:marBottom w:val="0"/>
          <w:divBdr>
            <w:top w:val="none" w:sz="0" w:space="0" w:color="auto"/>
            <w:left w:val="none" w:sz="0" w:space="0" w:color="auto"/>
            <w:bottom w:val="none" w:sz="0" w:space="0" w:color="auto"/>
            <w:right w:val="none" w:sz="0" w:space="0" w:color="auto"/>
          </w:divBdr>
        </w:div>
        <w:div w:id="284311045">
          <w:marLeft w:val="0"/>
          <w:marRight w:val="0"/>
          <w:marTop w:val="0"/>
          <w:marBottom w:val="0"/>
          <w:divBdr>
            <w:top w:val="none" w:sz="0" w:space="0" w:color="auto"/>
            <w:left w:val="none" w:sz="0" w:space="0" w:color="auto"/>
            <w:bottom w:val="none" w:sz="0" w:space="0" w:color="auto"/>
            <w:right w:val="none" w:sz="0" w:space="0" w:color="auto"/>
          </w:divBdr>
        </w:div>
        <w:div w:id="321474752">
          <w:marLeft w:val="0"/>
          <w:marRight w:val="0"/>
          <w:marTop w:val="0"/>
          <w:marBottom w:val="0"/>
          <w:divBdr>
            <w:top w:val="none" w:sz="0" w:space="0" w:color="auto"/>
            <w:left w:val="none" w:sz="0" w:space="0" w:color="auto"/>
            <w:bottom w:val="none" w:sz="0" w:space="0" w:color="auto"/>
            <w:right w:val="none" w:sz="0" w:space="0" w:color="auto"/>
          </w:divBdr>
        </w:div>
        <w:div w:id="331687944">
          <w:marLeft w:val="0"/>
          <w:marRight w:val="0"/>
          <w:marTop w:val="0"/>
          <w:marBottom w:val="0"/>
          <w:divBdr>
            <w:top w:val="none" w:sz="0" w:space="0" w:color="auto"/>
            <w:left w:val="none" w:sz="0" w:space="0" w:color="auto"/>
            <w:bottom w:val="none" w:sz="0" w:space="0" w:color="auto"/>
            <w:right w:val="none" w:sz="0" w:space="0" w:color="auto"/>
          </w:divBdr>
        </w:div>
        <w:div w:id="345135179">
          <w:marLeft w:val="0"/>
          <w:marRight w:val="0"/>
          <w:marTop w:val="0"/>
          <w:marBottom w:val="0"/>
          <w:divBdr>
            <w:top w:val="none" w:sz="0" w:space="0" w:color="auto"/>
            <w:left w:val="none" w:sz="0" w:space="0" w:color="auto"/>
            <w:bottom w:val="none" w:sz="0" w:space="0" w:color="auto"/>
            <w:right w:val="none" w:sz="0" w:space="0" w:color="auto"/>
          </w:divBdr>
        </w:div>
        <w:div w:id="352609010">
          <w:marLeft w:val="0"/>
          <w:marRight w:val="0"/>
          <w:marTop w:val="0"/>
          <w:marBottom w:val="0"/>
          <w:divBdr>
            <w:top w:val="none" w:sz="0" w:space="0" w:color="auto"/>
            <w:left w:val="none" w:sz="0" w:space="0" w:color="auto"/>
            <w:bottom w:val="none" w:sz="0" w:space="0" w:color="auto"/>
            <w:right w:val="none" w:sz="0" w:space="0" w:color="auto"/>
          </w:divBdr>
        </w:div>
        <w:div w:id="365449040">
          <w:marLeft w:val="0"/>
          <w:marRight w:val="0"/>
          <w:marTop w:val="0"/>
          <w:marBottom w:val="0"/>
          <w:divBdr>
            <w:top w:val="none" w:sz="0" w:space="0" w:color="auto"/>
            <w:left w:val="none" w:sz="0" w:space="0" w:color="auto"/>
            <w:bottom w:val="none" w:sz="0" w:space="0" w:color="auto"/>
            <w:right w:val="none" w:sz="0" w:space="0" w:color="auto"/>
          </w:divBdr>
        </w:div>
        <w:div w:id="371997733">
          <w:marLeft w:val="0"/>
          <w:marRight w:val="0"/>
          <w:marTop w:val="0"/>
          <w:marBottom w:val="0"/>
          <w:divBdr>
            <w:top w:val="none" w:sz="0" w:space="0" w:color="auto"/>
            <w:left w:val="none" w:sz="0" w:space="0" w:color="auto"/>
            <w:bottom w:val="none" w:sz="0" w:space="0" w:color="auto"/>
            <w:right w:val="none" w:sz="0" w:space="0" w:color="auto"/>
          </w:divBdr>
        </w:div>
        <w:div w:id="372270431">
          <w:marLeft w:val="0"/>
          <w:marRight w:val="0"/>
          <w:marTop w:val="0"/>
          <w:marBottom w:val="0"/>
          <w:divBdr>
            <w:top w:val="none" w:sz="0" w:space="0" w:color="auto"/>
            <w:left w:val="none" w:sz="0" w:space="0" w:color="auto"/>
            <w:bottom w:val="none" w:sz="0" w:space="0" w:color="auto"/>
            <w:right w:val="none" w:sz="0" w:space="0" w:color="auto"/>
          </w:divBdr>
        </w:div>
        <w:div w:id="373818572">
          <w:marLeft w:val="0"/>
          <w:marRight w:val="0"/>
          <w:marTop w:val="0"/>
          <w:marBottom w:val="0"/>
          <w:divBdr>
            <w:top w:val="none" w:sz="0" w:space="0" w:color="auto"/>
            <w:left w:val="none" w:sz="0" w:space="0" w:color="auto"/>
            <w:bottom w:val="none" w:sz="0" w:space="0" w:color="auto"/>
            <w:right w:val="none" w:sz="0" w:space="0" w:color="auto"/>
          </w:divBdr>
        </w:div>
        <w:div w:id="411781116">
          <w:marLeft w:val="0"/>
          <w:marRight w:val="0"/>
          <w:marTop w:val="0"/>
          <w:marBottom w:val="0"/>
          <w:divBdr>
            <w:top w:val="none" w:sz="0" w:space="0" w:color="auto"/>
            <w:left w:val="none" w:sz="0" w:space="0" w:color="auto"/>
            <w:bottom w:val="none" w:sz="0" w:space="0" w:color="auto"/>
            <w:right w:val="none" w:sz="0" w:space="0" w:color="auto"/>
          </w:divBdr>
        </w:div>
        <w:div w:id="412166284">
          <w:marLeft w:val="0"/>
          <w:marRight w:val="0"/>
          <w:marTop w:val="0"/>
          <w:marBottom w:val="0"/>
          <w:divBdr>
            <w:top w:val="none" w:sz="0" w:space="0" w:color="auto"/>
            <w:left w:val="none" w:sz="0" w:space="0" w:color="auto"/>
            <w:bottom w:val="none" w:sz="0" w:space="0" w:color="auto"/>
            <w:right w:val="none" w:sz="0" w:space="0" w:color="auto"/>
          </w:divBdr>
        </w:div>
        <w:div w:id="428425685">
          <w:marLeft w:val="0"/>
          <w:marRight w:val="0"/>
          <w:marTop w:val="0"/>
          <w:marBottom w:val="0"/>
          <w:divBdr>
            <w:top w:val="none" w:sz="0" w:space="0" w:color="auto"/>
            <w:left w:val="none" w:sz="0" w:space="0" w:color="auto"/>
            <w:bottom w:val="none" w:sz="0" w:space="0" w:color="auto"/>
            <w:right w:val="none" w:sz="0" w:space="0" w:color="auto"/>
          </w:divBdr>
        </w:div>
        <w:div w:id="442846091">
          <w:marLeft w:val="0"/>
          <w:marRight w:val="0"/>
          <w:marTop w:val="0"/>
          <w:marBottom w:val="0"/>
          <w:divBdr>
            <w:top w:val="none" w:sz="0" w:space="0" w:color="auto"/>
            <w:left w:val="none" w:sz="0" w:space="0" w:color="auto"/>
            <w:bottom w:val="none" w:sz="0" w:space="0" w:color="auto"/>
            <w:right w:val="none" w:sz="0" w:space="0" w:color="auto"/>
          </w:divBdr>
        </w:div>
        <w:div w:id="448864185">
          <w:marLeft w:val="0"/>
          <w:marRight w:val="0"/>
          <w:marTop w:val="0"/>
          <w:marBottom w:val="0"/>
          <w:divBdr>
            <w:top w:val="none" w:sz="0" w:space="0" w:color="auto"/>
            <w:left w:val="none" w:sz="0" w:space="0" w:color="auto"/>
            <w:bottom w:val="none" w:sz="0" w:space="0" w:color="auto"/>
            <w:right w:val="none" w:sz="0" w:space="0" w:color="auto"/>
          </w:divBdr>
        </w:div>
        <w:div w:id="468599027">
          <w:marLeft w:val="0"/>
          <w:marRight w:val="0"/>
          <w:marTop w:val="0"/>
          <w:marBottom w:val="0"/>
          <w:divBdr>
            <w:top w:val="none" w:sz="0" w:space="0" w:color="auto"/>
            <w:left w:val="none" w:sz="0" w:space="0" w:color="auto"/>
            <w:bottom w:val="none" w:sz="0" w:space="0" w:color="auto"/>
            <w:right w:val="none" w:sz="0" w:space="0" w:color="auto"/>
          </w:divBdr>
        </w:div>
        <w:div w:id="470564240">
          <w:marLeft w:val="0"/>
          <w:marRight w:val="0"/>
          <w:marTop w:val="0"/>
          <w:marBottom w:val="0"/>
          <w:divBdr>
            <w:top w:val="none" w:sz="0" w:space="0" w:color="auto"/>
            <w:left w:val="none" w:sz="0" w:space="0" w:color="auto"/>
            <w:bottom w:val="none" w:sz="0" w:space="0" w:color="auto"/>
            <w:right w:val="none" w:sz="0" w:space="0" w:color="auto"/>
          </w:divBdr>
        </w:div>
        <w:div w:id="495265756">
          <w:marLeft w:val="0"/>
          <w:marRight w:val="0"/>
          <w:marTop w:val="0"/>
          <w:marBottom w:val="0"/>
          <w:divBdr>
            <w:top w:val="none" w:sz="0" w:space="0" w:color="auto"/>
            <w:left w:val="none" w:sz="0" w:space="0" w:color="auto"/>
            <w:bottom w:val="none" w:sz="0" w:space="0" w:color="auto"/>
            <w:right w:val="none" w:sz="0" w:space="0" w:color="auto"/>
          </w:divBdr>
        </w:div>
        <w:div w:id="497885783">
          <w:marLeft w:val="0"/>
          <w:marRight w:val="0"/>
          <w:marTop w:val="0"/>
          <w:marBottom w:val="0"/>
          <w:divBdr>
            <w:top w:val="none" w:sz="0" w:space="0" w:color="auto"/>
            <w:left w:val="none" w:sz="0" w:space="0" w:color="auto"/>
            <w:bottom w:val="none" w:sz="0" w:space="0" w:color="auto"/>
            <w:right w:val="none" w:sz="0" w:space="0" w:color="auto"/>
          </w:divBdr>
        </w:div>
        <w:div w:id="515849650">
          <w:marLeft w:val="0"/>
          <w:marRight w:val="0"/>
          <w:marTop w:val="0"/>
          <w:marBottom w:val="0"/>
          <w:divBdr>
            <w:top w:val="none" w:sz="0" w:space="0" w:color="auto"/>
            <w:left w:val="none" w:sz="0" w:space="0" w:color="auto"/>
            <w:bottom w:val="none" w:sz="0" w:space="0" w:color="auto"/>
            <w:right w:val="none" w:sz="0" w:space="0" w:color="auto"/>
          </w:divBdr>
        </w:div>
        <w:div w:id="520125319">
          <w:marLeft w:val="0"/>
          <w:marRight w:val="0"/>
          <w:marTop w:val="0"/>
          <w:marBottom w:val="0"/>
          <w:divBdr>
            <w:top w:val="none" w:sz="0" w:space="0" w:color="auto"/>
            <w:left w:val="none" w:sz="0" w:space="0" w:color="auto"/>
            <w:bottom w:val="none" w:sz="0" w:space="0" w:color="auto"/>
            <w:right w:val="none" w:sz="0" w:space="0" w:color="auto"/>
          </w:divBdr>
        </w:div>
        <w:div w:id="520583720">
          <w:marLeft w:val="0"/>
          <w:marRight w:val="0"/>
          <w:marTop w:val="0"/>
          <w:marBottom w:val="0"/>
          <w:divBdr>
            <w:top w:val="none" w:sz="0" w:space="0" w:color="auto"/>
            <w:left w:val="none" w:sz="0" w:space="0" w:color="auto"/>
            <w:bottom w:val="none" w:sz="0" w:space="0" w:color="auto"/>
            <w:right w:val="none" w:sz="0" w:space="0" w:color="auto"/>
          </w:divBdr>
        </w:div>
        <w:div w:id="522671300">
          <w:marLeft w:val="0"/>
          <w:marRight w:val="0"/>
          <w:marTop w:val="0"/>
          <w:marBottom w:val="0"/>
          <w:divBdr>
            <w:top w:val="none" w:sz="0" w:space="0" w:color="auto"/>
            <w:left w:val="none" w:sz="0" w:space="0" w:color="auto"/>
            <w:bottom w:val="none" w:sz="0" w:space="0" w:color="auto"/>
            <w:right w:val="none" w:sz="0" w:space="0" w:color="auto"/>
          </w:divBdr>
        </w:div>
        <w:div w:id="529538290">
          <w:marLeft w:val="0"/>
          <w:marRight w:val="0"/>
          <w:marTop w:val="0"/>
          <w:marBottom w:val="0"/>
          <w:divBdr>
            <w:top w:val="none" w:sz="0" w:space="0" w:color="auto"/>
            <w:left w:val="none" w:sz="0" w:space="0" w:color="auto"/>
            <w:bottom w:val="none" w:sz="0" w:space="0" w:color="auto"/>
            <w:right w:val="none" w:sz="0" w:space="0" w:color="auto"/>
          </w:divBdr>
        </w:div>
        <w:div w:id="531962993">
          <w:marLeft w:val="0"/>
          <w:marRight w:val="0"/>
          <w:marTop w:val="0"/>
          <w:marBottom w:val="0"/>
          <w:divBdr>
            <w:top w:val="none" w:sz="0" w:space="0" w:color="auto"/>
            <w:left w:val="none" w:sz="0" w:space="0" w:color="auto"/>
            <w:bottom w:val="none" w:sz="0" w:space="0" w:color="auto"/>
            <w:right w:val="none" w:sz="0" w:space="0" w:color="auto"/>
          </w:divBdr>
        </w:div>
        <w:div w:id="537594094">
          <w:marLeft w:val="0"/>
          <w:marRight w:val="0"/>
          <w:marTop w:val="0"/>
          <w:marBottom w:val="0"/>
          <w:divBdr>
            <w:top w:val="none" w:sz="0" w:space="0" w:color="auto"/>
            <w:left w:val="none" w:sz="0" w:space="0" w:color="auto"/>
            <w:bottom w:val="none" w:sz="0" w:space="0" w:color="auto"/>
            <w:right w:val="none" w:sz="0" w:space="0" w:color="auto"/>
          </w:divBdr>
        </w:div>
        <w:div w:id="555747184">
          <w:marLeft w:val="0"/>
          <w:marRight w:val="0"/>
          <w:marTop w:val="0"/>
          <w:marBottom w:val="0"/>
          <w:divBdr>
            <w:top w:val="none" w:sz="0" w:space="0" w:color="auto"/>
            <w:left w:val="none" w:sz="0" w:space="0" w:color="auto"/>
            <w:bottom w:val="none" w:sz="0" w:space="0" w:color="auto"/>
            <w:right w:val="none" w:sz="0" w:space="0" w:color="auto"/>
          </w:divBdr>
        </w:div>
        <w:div w:id="575094275">
          <w:marLeft w:val="0"/>
          <w:marRight w:val="0"/>
          <w:marTop w:val="0"/>
          <w:marBottom w:val="0"/>
          <w:divBdr>
            <w:top w:val="none" w:sz="0" w:space="0" w:color="auto"/>
            <w:left w:val="none" w:sz="0" w:space="0" w:color="auto"/>
            <w:bottom w:val="none" w:sz="0" w:space="0" w:color="auto"/>
            <w:right w:val="none" w:sz="0" w:space="0" w:color="auto"/>
          </w:divBdr>
        </w:div>
        <w:div w:id="576673065">
          <w:marLeft w:val="0"/>
          <w:marRight w:val="0"/>
          <w:marTop w:val="0"/>
          <w:marBottom w:val="0"/>
          <w:divBdr>
            <w:top w:val="none" w:sz="0" w:space="0" w:color="auto"/>
            <w:left w:val="none" w:sz="0" w:space="0" w:color="auto"/>
            <w:bottom w:val="none" w:sz="0" w:space="0" w:color="auto"/>
            <w:right w:val="none" w:sz="0" w:space="0" w:color="auto"/>
          </w:divBdr>
        </w:div>
        <w:div w:id="579800924">
          <w:marLeft w:val="0"/>
          <w:marRight w:val="0"/>
          <w:marTop w:val="0"/>
          <w:marBottom w:val="0"/>
          <w:divBdr>
            <w:top w:val="none" w:sz="0" w:space="0" w:color="auto"/>
            <w:left w:val="none" w:sz="0" w:space="0" w:color="auto"/>
            <w:bottom w:val="none" w:sz="0" w:space="0" w:color="auto"/>
            <w:right w:val="none" w:sz="0" w:space="0" w:color="auto"/>
          </w:divBdr>
        </w:div>
        <w:div w:id="594020416">
          <w:marLeft w:val="0"/>
          <w:marRight w:val="0"/>
          <w:marTop w:val="0"/>
          <w:marBottom w:val="0"/>
          <w:divBdr>
            <w:top w:val="none" w:sz="0" w:space="0" w:color="auto"/>
            <w:left w:val="none" w:sz="0" w:space="0" w:color="auto"/>
            <w:bottom w:val="none" w:sz="0" w:space="0" w:color="auto"/>
            <w:right w:val="none" w:sz="0" w:space="0" w:color="auto"/>
          </w:divBdr>
        </w:div>
        <w:div w:id="603152280">
          <w:marLeft w:val="0"/>
          <w:marRight w:val="0"/>
          <w:marTop w:val="0"/>
          <w:marBottom w:val="0"/>
          <w:divBdr>
            <w:top w:val="none" w:sz="0" w:space="0" w:color="auto"/>
            <w:left w:val="none" w:sz="0" w:space="0" w:color="auto"/>
            <w:bottom w:val="none" w:sz="0" w:space="0" w:color="auto"/>
            <w:right w:val="none" w:sz="0" w:space="0" w:color="auto"/>
          </w:divBdr>
        </w:div>
        <w:div w:id="603733500">
          <w:marLeft w:val="0"/>
          <w:marRight w:val="0"/>
          <w:marTop w:val="0"/>
          <w:marBottom w:val="0"/>
          <w:divBdr>
            <w:top w:val="none" w:sz="0" w:space="0" w:color="auto"/>
            <w:left w:val="none" w:sz="0" w:space="0" w:color="auto"/>
            <w:bottom w:val="none" w:sz="0" w:space="0" w:color="auto"/>
            <w:right w:val="none" w:sz="0" w:space="0" w:color="auto"/>
          </w:divBdr>
        </w:div>
        <w:div w:id="605044516">
          <w:marLeft w:val="0"/>
          <w:marRight w:val="0"/>
          <w:marTop w:val="0"/>
          <w:marBottom w:val="0"/>
          <w:divBdr>
            <w:top w:val="none" w:sz="0" w:space="0" w:color="auto"/>
            <w:left w:val="none" w:sz="0" w:space="0" w:color="auto"/>
            <w:bottom w:val="none" w:sz="0" w:space="0" w:color="auto"/>
            <w:right w:val="none" w:sz="0" w:space="0" w:color="auto"/>
          </w:divBdr>
        </w:div>
        <w:div w:id="612901678">
          <w:marLeft w:val="0"/>
          <w:marRight w:val="0"/>
          <w:marTop w:val="0"/>
          <w:marBottom w:val="0"/>
          <w:divBdr>
            <w:top w:val="none" w:sz="0" w:space="0" w:color="auto"/>
            <w:left w:val="none" w:sz="0" w:space="0" w:color="auto"/>
            <w:bottom w:val="none" w:sz="0" w:space="0" w:color="auto"/>
            <w:right w:val="none" w:sz="0" w:space="0" w:color="auto"/>
          </w:divBdr>
        </w:div>
        <w:div w:id="615219120">
          <w:marLeft w:val="0"/>
          <w:marRight w:val="0"/>
          <w:marTop w:val="0"/>
          <w:marBottom w:val="0"/>
          <w:divBdr>
            <w:top w:val="none" w:sz="0" w:space="0" w:color="auto"/>
            <w:left w:val="none" w:sz="0" w:space="0" w:color="auto"/>
            <w:bottom w:val="none" w:sz="0" w:space="0" w:color="auto"/>
            <w:right w:val="none" w:sz="0" w:space="0" w:color="auto"/>
          </w:divBdr>
        </w:div>
        <w:div w:id="615798312">
          <w:marLeft w:val="0"/>
          <w:marRight w:val="0"/>
          <w:marTop w:val="0"/>
          <w:marBottom w:val="0"/>
          <w:divBdr>
            <w:top w:val="none" w:sz="0" w:space="0" w:color="auto"/>
            <w:left w:val="none" w:sz="0" w:space="0" w:color="auto"/>
            <w:bottom w:val="none" w:sz="0" w:space="0" w:color="auto"/>
            <w:right w:val="none" w:sz="0" w:space="0" w:color="auto"/>
          </w:divBdr>
        </w:div>
        <w:div w:id="620263650">
          <w:marLeft w:val="0"/>
          <w:marRight w:val="0"/>
          <w:marTop w:val="0"/>
          <w:marBottom w:val="0"/>
          <w:divBdr>
            <w:top w:val="none" w:sz="0" w:space="0" w:color="auto"/>
            <w:left w:val="none" w:sz="0" w:space="0" w:color="auto"/>
            <w:bottom w:val="none" w:sz="0" w:space="0" w:color="auto"/>
            <w:right w:val="none" w:sz="0" w:space="0" w:color="auto"/>
          </w:divBdr>
        </w:div>
        <w:div w:id="635961837">
          <w:marLeft w:val="0"/>
          <w:marRight w:val="0"/>
          <w:marTop w:val="0"/>
          <w:marBottom w:val="0"/>
          <w:divBdr>
            <w:top w:val="none" w:sz="0" w:space="0" w:color="auto"/>
            <w:left w:val="none" w:sz="0" w:space="0" w:color="auto"/>
            <w:bottom w:val="none" w:sz="0" w:space="0" w:color="auto"/>
            <w:right w:val="none" w:sz="0" w:space="0" w:color="auto"/>
          </w:divBdr>
        </w:div>
        <w:div w:id="644239346">
          <w:marLeft w:val="0"/>
          <w:marRight w:val="0"/>
          <w:marTop w:val="0"/>
          <w:marBottom w:val="0"/>
          <w:divBdr>
            <w:top w:val="none" w:sz="0" w:space="0" w:color="auto"/>
            <w:left w:val="none" w:sz="0" w:space="0" w:color="auto"/>
            <w:bottom w:val="none" w:sz="0" w:space="0" w:color="auto"/>
            <w:right w:val="none" w:sz="0" w:space="0" w:color="auto"/>
          </w:divBdr>
        </w:div>
        <w:div w:id="645739704">
          <w:marLeft w:val="0"/>
          <w:marRight w:val="0"/>
          <w:marTop w:val="0"/>
          <w:marBottom w:val="0"/>
          <w:divBdr>
            <w:top w:val="none" w:sz="0" w:space="0" w:color="auto"/>
            <w:left w:val="none" w:sz="0" w:space="0" w:color="auto"/>
            <w:bottom w:val="none" w:sz="0" w:space="0" w:color="auto"/>
            <w:right w:val="none" w:sz="0" w:space="0" w:color="auto"/>
          </w:divBdr>
        </w:div>
        <w:div w:id="661204924">
          <w:marLeft w:val="0"/>
          <w:marRight w:val="0"/>
          <w:marTop w:val="0"/>
          <w:marBottom w:val="0"/>
          <w:divBdr>
            <w:top w:val="none" w:sz="0" w:space="0" w:color="auto"/>
            <w:left w:val="none" w:sz="0" w:space="0" w:color="auto"/>
            <w:bottom w:val="none" w:sz="0" w:space="0" w:color="auto"/>
            <w:right w:val="none" w:sz="0" w:space="0" w:color="auto"/>
          </w:divBdr>
        </w:div>
        <w:div w:id="683357966">
          <w:marLeft w:val="0"/>
          <w:marRight w:val="0"/>
          <w:marTop w:val="0"/>
          <w:marBottom w:val="0"/>
          <w:divBdr>
            <w:top w:val="none" w:sz="0" w:space="0" w:color="auto"/>
            <w:left w:val="none" w:sz="0" w:space="0" w:color="auto"/>
            <w:bottom w:val="none" w:sz="0" w:space="0" w:color="auto"/>
            <w:right w:val="none" w:sz="0" w:space="0" w:color="auto"/>
          </w:divBdr>
        </w:div>
        <w:div w:id="684551225">
          <w:marLeft w:val="0"/>
          <w:marRight w:val="0"/>
          <w:marTop w:val="0"/>
          <w:marBottom w:val="0"/>
          <w:divBdr>
            <w:top w:val="none" w:sz="0" w:space="0" w:color="auto"/>
            <w:left w:val="none" w:sz="0" w:space="0" w:color="auto"/>
            <w:bottom w:val="none" w:sz="0" w:space="0" w:color="auto"/>
            <w:right w:val="none" w:sz="0" w:space="0" w:color="auto"/>
          </w:divBdr>
        </w:div>
        <w:div w:id="715202181">
          <w:marLeft w:val="0"/>
          <w:marRight w:val="0"/>
          <w:marTop w:val="0"/>
          <w:marBottom w:val="0"/>
          <w:divBdr>
            <w:top w:val="none" w:sz="0" w:space="0" w:color="auto"/>
            <w:left w:val="none" w:sz="0" w:space="0" w:color="auto"/>
            <w:bottom w:val="none" w:sz="0" w:space="0" w:color="auto"/>
            <w:right w:val="none" w:sz="0" w:space="0" w:color="auto"/>
          </w:divBdr>
        </w:div>
        <w:div w:id="724914042">
          <w:marLeft w:val="0"/>
          <w:marRight w:val="0"/>
          <w:marTop w:val="0"/>
          <w:marBottom w:val="0"/>
          <w:divBdr>
            <w:top w:val="none" w:sz="0" w:space="0" w:color="auto"/>
            <w:left w:val="none" w:sz="0" w:space="0" w:color="auto"/>
            <w:bottom w:val="none" w:sz="0" w:space="0" w:color="auto"/>
            <w:right w:val="none" w:sz="0" w:space="0" w:color="auto"/>
          </w:divBdr>
        </w:div>
        <w:div w:id="736126203">
          <w:marLeft w:val="0"/>
          <w:marRight w:val="0"/>
          <w:marTop w:val="0"/>
          <w:marBottom w:val="0"/>
          <w:divBdr>
            <w:top w:val="none" w:sz="0" w:space="0" w:color="auto"/>
            <w:left w:val="none" w:sz="0" w:space="0" w:color="auto"/>
            <w:bottom w:val="none" w:sz="0" w:space="0" w:color="auto"/>
            <w:right w:val="none" w:sz="0" w:space="0" w:color="auto"/>
          </w:divBdr>
        </w:div>
        <w:div w:id="739328089">
          <w:marLeft w:val="0"/>
          <w:marRight w:val="0"/>
          <w:marTop w:val="0"/>
          <w:marBottom w:val="0"/>
          <w:divBdr>
            <w:top w:val="none" w:sz="0" w:space="0" w:color="auto"/>
            <w:left w:val="none" w:sz="0" w:space="0" w:color="auto"/>
            <w:bottom w:val="none" w:sz="0" w:space="0" w:color="auto"/>
            <w:right w:val="none" w:sz="0" w:space="0" w:color="auto"/>
          </w:divBdr>
        </w:div>
        <w:div w:id="743842876">
          <w:marLeft w:val="0"/>
          <w:marRight w:val="0"/>
          <w:marTop w:val="0"/>
          <w:marBottom w:val="0"/>
          <w:divBdr>
            <w:top w:val="none" w:sz="0" w:space="0" w:color="auto"/>
            <w:left w:val="none" w:sz="0" w:space="0" w:color="auto"/>
            <w:bottom w:val="none" w:sz="0" w:space="0" w:color="auto"/>
            <w:right w:val="none" w:sz="0" w:space="0" w:color="auto"/>
          </w:divBdr>
        </w:div>
        <w:div w:id="747919628">
          <w:marLeft w:val="0"/>
          <w:marRight w:val="0"/>
          <w:marTop w:val="0"/>
          <w:marBottom w:val="0"/>
          <w:divBdr>
            <w:top w:val="none" w:sz="0" w:space="0" w:color="auto"/>
            <w:left w:val="none" w:sz="0" w:space="0" w:color="auto"/>
            <w:bottom w:val="none" w:sz="0" w:space="0" w:color="auto"/>
            <w:right w:val="none" w:sz="0" w:space="0" w:color="auto"/>
          </w:divBdr>
        </w:div>
        <w:div w:id="751926142">
          <w:marLeft w:val="0"/>
          <w:marRight w:val="0"/>
          <w:marTop w:val="0"/>
          <w:marBottom w:val="0"/>
          <w:divBdr>
            <w:top w:val="none" w:sz="0" w:space="0" w:color="auto"/>
            <w:left w:val="none" w:sz="0" w:space="0" w:color="auto"/>
            <w:bottom w:val="none" w:sz="0" w:space="0" w:color="auto"/>
            <w:right w:val="none" w:sz="0" w:space="0" w:color="auto"/>
          </w:divBdr>
        </w:div>
        <w:div w:id="752511661">
          <w:marLeft w:val="0"/>
          <w:marRight w:val="0"/>
          <w:marTop w:val="0"/>
          <w:marBottom w:val="0"/>
          <w:divBdr>
            <w:top w:val="none" w:sz="0" w:space="0" w:color="auto"/>
            <w:left w:val="none" w:sz="0" w:space="0" w:color="auto"/>
            <w:bottom w:val="none" w:sz="0" w:space="0" w:color="auto"/>
            <w:right w:val="none" w:sz="0" w:space="0" w:color="auto"/>
          </w:divBdr>
        </w:div>
        <w:div w:id="770197592">
          <w:marLeft w:val="0"/>
          <w:marRight w:val="0"/>
          <w:marTop w:val="0"/>
          <w:marBottom w:val="0"/>
          <w:divBdr>
            <w:top w:val="none" w:sz="0" w:space="0" w:color="auto"/>
            <w:left w:val="none" w:sz="0" w:space="0" w:color="auto"/>
            <w:bottom w:val="none" w:sz="0" w:space="0" w:color="auto"/>
            <w:right w:val="none" w:sz="0" w:space="0" w:color="auto"/>
          </w:divBdr>
        </w:div>
        <w:div w:id="774398915">
          <w:marLeft w:val="0"/>
          <w:marRight w:val="0"/>
          <w:marTop w:val="0"/>
          <w:marBottom w:val="0"/>
          <w:divBdr>
            <w:top w:val="none" w:sz="0" w:space="0" w:color="auto"/>
            <w:left w:val="none" w:sz="0" w:space="0" w:color="auto"/>
            <w:bottom w:val="none" w:sz="0" w:space="0" w:color="auto"/>
            <w:right w:val="none" w:sz="0" w:space="0" w:color="auto"/>
          </w:divBdr>
        </w:div>
        <w:div w:id="776369650">
          <w:marLeft w:val="0"/>
          <w:marRight w:val="0"/>
          <w:marTop w:val="0"/>
          <w:marBottom w:val="0"/>
          <w:divBdr>
            <w:top w:val="none" w:sz="0" w:space="0" w:color="auto"/>
            <w:left w:val="none" w:sz="0" w:space="0" w:color="auto"/>
            <w:bottom w:val="none" w:sz="0" w:space="0" w:color="auto"/>
            <w:right w:val="none" w:sz="0" w:space="0" w:color="auto"/>
          </w:divBdr>
        </w:div>
        <w:div w:id="778140763">
          <w:marLeft w:val="0"/>
          <w:marRight w:val="0"/>
          <w:marTop w:val="0"/>
          <w:marBottom w:val="0"/>
          <w:divBdr>
            <w:top w:val="none" w:sz="0" w:space="0" w:color="auto"/>
            <w:left w:val="none" w:sz="0" w:space="0" w:color="auto"/>
            <w:bottom w:val="none" w:sz="0" w:space="0" w:color="auto"/>
            <w:right w:val="none" w:sz="0" w:space="0" w:color="auto"/>
          </w:divBdr>
        </w:div>
        <w:div w:id="782769296">
          <w:marLeft w:val="0"/>
          <w:marRight w:val="0"/>
          <w:marTop w:val="0"/>
          <w:marBottom w:val="0"/>
          <w:divBdr>
            <w:top w:val="none" w:sz="0" w:space="0" w:color="auto"/>
            <w:left w:val="none" w:sz="0" w:space="0" w:color="auto"/>
            <w:bottom w:val="none" w:sz="0" w:space="0" w:color="auto"/>
            <w:right w:val="none" w:sz="0" w:space="0" w:color="auto"/>
          </w:divBdr>
        </w:div>
        <w:div w:id="799107196">
          <w:marLeft w:val="0"/>
          <w:marRight w:val="0"/>
          <w:marTop w:val="0"/>
          <w:marBottom w:val="0"/>
          <w:divBdr>
            <w:top w:val="none" w:sz="0" w:space="0" w:color="auto"/>
            <w:left w:val="none" w:sz="0" w:space="0" w:color="auto"/>
            <w:bottom w:val="none" w:sz="0" w:space="0" w:color="auto"/>
            <w:right w:val="none" w:sz="0" w:space="0" w:color="auto"/>
          </w:divBdr>
        </w:div>
        <w:div w:id="802969770">
          <w:marLeft w:val="0"/>
          <w:marRight w:val="0"/>
          <w:marTop w:val="0"/>
          <w:marBottom w:val="0"/>
          <w:divBdr>
            <w:top w:val="none" w:sz="0" w:space="0" w:color="auto"/>
            <w:left w:val="none" w:sz="0" w:space="0" w:color="auto"/>
            <w:bottom w:val="none" w:sz="0" w:space="0" w:color="auto"/>
            <w:right w:val="none" w:sz="0" w:space="0" w:color="auto"/>
          </w:divBdr>
        </w:div>
        <w:div w:id="805856488">
          <w:marLeft w:val="0"/>
          <w:marRight w:val="0"/>
          <w:marTop w:val="0"/>
          <w:marBottom w:val="0"/>
          <w:divBdr>
            <w:top w:val="none" w:sz="0" w:space="0" w:color="auto"/>
            <w:left w:val="none" w:sz="0" w:space="0" w:color="auto"/>
            <w:bottom w:val="none" w:sz="0" w:space="0" w:color="auto"/>
            <w:right w:val="none" w:sz="0" w:space="0" w:color="auto"/>
          </w:divBdr>
        </w:div>
        <w:div w:id="829636502">
          <w:marLeft w:val="0"/>
          <w:marRight w:val="0"/>
          <w:marTop w:val="0"/>
          <w:marBottom w:val="0"/>
          <w:divBdr>
            <w:top w:val="none" w:sz="0" w:space="0" w:color="auto"/>
            <w:left w:val="none" w:sz="0" w:space="0" w:color="auto"/>
            <w:bottom w:val="none" w:sz="0" w:space="0" w:color="auto"/>
            <w:right w:val="none" w:sz="0" w:space="0" w:color="auto"/>
          </w:divBdr>
        </w:div>
        <w:div w:id="835532268">
          <w:marLeft w:val="0"/>
          <w:marRight w:val="0"/>
          <w:marTop w:val="0"/>
          <w:marBottom w:val="0"/>
          <w:divBdr>
            <w:top w:val="none" w:sz="0" w:space="0" w:color="auto"/>
            <w:left w:val="none" w:sz="0" w:space="0" w:color="auto"/>
            <w:bottom w:val="none" w:sz="0" w:space="0" w:color="auto"/>
            <w:right w:val="none" w:sz="0" w:space="0" w:color="auto"/>
          </w:divBdr>
        </w:div>
        <w:div w:id="843711927">
          <w:marLeft w:val="0"/>
          <w:marRight w:val="0"/>
          <w:marTop w:val="0"/>
          <w:marBottom w:val="0"/>
          <w:divBdr>
            <w:top w:val="none" w:sz="0" w:space="0" w:color="auto"/>
            <w:left w:val="none" w:sz="0" w:space="0" w:color="auto"/>
            <w:bottom w:val="none" w:sz="0" w:space="0" w:color="auto"/>
            <w:right w:val="none" w:sz="0" w:space="0" w:color="auto"/>
          </w:divBdr>
        </w:div>
        <w:div w:id="862089726">
          <w:marLeft w:val="0"/>
          <w:marRight w:val="0"/>
          <w:marTop w:val="0"/>
          <w:marBottom w:val="0"/>
          <w:divBdr>
            <w:top w:val="none" w:sz="0" w:space="0" w:color="auto"/>
            <w:left w:val="none" w:sz="0" w:space="0" w:color="auto"/>
            <w:bottom w:val="none" w:sz="0" w:space="0" w:color="auto"/>
            <w:right w:val="none" w:sz="0" w:space="0" w:color="auto"/>
          </w:divBdr>
        </w:div>
        <w:div w:id="864946906">
          <w:marLeft w:val="0"/>
          <w:marRight w:val="0"/>
          <w:marTop w:val="0"/>
          <w:marBottom w:val="0"/>
          <w:divBdr>
            <w:top w:val="none" w:sz="0" w:space="0" w:color="auto"/>
            <w:left w:val="none" w:sz="0" w:space="0" w:color="auto"/>
            <w:bottom w:val="none" w:sz="0" w:space="0" w:color="auto"/>
            <w:right w:val="none" w:sz="0" w:space="0" w:color="auto"/>
          </w:divBdr>
        </w:div>
        <w:div w:id="873621334">
          <w:marLeft w:val="0"/>
          <w:marRight w:val="0"/>
          <w:marTop w:val="0"/>
          <w:marBottom w:val="0"/>
          <w:divBdr>
            <w:top w:val="none" w:sz="0" w:space="0" w:color="auto"/>
            <w:left w:val="none" w:sz="0" w:space="0" w:color="auto"/>
            <w:bottom w:val="none" w:sz="0" w:space="0" w:color="auto"/>
            <w:right w:val="none" w:sz="0" w:space="0" w:color="auto"/>
          </w:divBdr>
        </w:div>
        <w:div w:id="885219931">
          <w:marLeft w:val="0"/>
          <w:marRight w:val="0"/>
          <w:marTop w:val="0"/>
          <w:marBottom w:val="0"/>
          <w:divBdr>
            <w:top w:val="none" w:sz="0" w:space="0" w:color="auto"/>
            <w:left w:val="none" w:sz="0" w:space="0" w:color="auto"/>
            <w:bottom w:val="none" w:sz="0" w:space="0" w:color="auto"/>
            <w:right w:val="none" w:sz="0" w:space="0" w:color="auto"/>
          </w:divBdr>
        </w:div>
        <w:div w:id="889537376">
          <w:marLeft w:val="0"/>
          <w:marRight w:val="0"/>
          <w:marTop w:val="0"/>
          <w:marBottom w:val="0"/>
          <w:divBdr>
            <w:top w:val="none" w:sz="0" w:space="0" w:color="auto"/>
            <w:left w:val="none" w:sz="0" w:space="0" w:color="auto"/>
            <w:bottom w:val="none" w:sz="0" w:space="0" w:color="auto"/>
            <w:right w:val="none" w:sz="0" w:space="0" w:color="auto"/>
          </w:divBdr>
        </w:div>
        <w:div w:id="937761061">
          <w:marLeft w:val="0"/>
          <w:marRight w:val="0"/>
          <w:marTop w:val="0"/>
          <w:marBottom w:val="0"/>
          <w:divBdr>
            <w:top w:val="none" w:sz="0" w:space="0" w:color="auto"/>
            <w:left w:val="none" w:sz="0" w:space="0" w:color="auto"/>
            <w:bottom w:val="none" w:sz="0" w:space="0" w:color="auto"/>
            <w:right w:val="none" w:sz="0" w:space="0" w:color="auto"/>
          </w:divBdr>
        </w:div>
        <w:div w:id="946083314">
          <w:marLeft w:val="0"/>
          <w:marRight w:val="0"/>
          <w:marTop w:val="0"/>
          <w:marBottom w:val="0"/>
          <w:divBdr>
            <w:top w:val="none" w:sz="0" w:space="0" w:color="auto"/>
            <w:left w:val="none" w:sz="0" w:space="0" w:color="auto"/>
            <w:bottom w:val="none" w:sz="0" w:space="0" w:color="auto"/>
            <w:right w:val="none" w:sz="0" w:space="0" w:color="auto"/>
          </w:divBdr>
        </w:div>
        <w:div w:id="955675156">
          <w:marLeft w:val="0"/>
          <w:marRight w:val="0"/>
          <w:marTop w:val="0"/>
          <w:marBottom w:val="0"/>
          <w:divBdr>
            <w:top w:val="none" w:sz="0" w:space="0" w:color="auto"/>
            <w:left w:val="none" w:sz="0" w:space="0" w:color="auto"/>
            <w:bottom w:val="none" w:sz="0" w:space="0" w:color="auto"/>
            <w:right w:val="none" w:sz="0" w:space="0" w:color="auto"/>
          </w:divBdr>
        </w:div>
        <w:div w:id="958341846">
          <w:marLeft w:val="0"/>
          <w:marRight w:val="0"/>
          <w:marTop w:val="0"/>
          <w:marBottom w:val="0"/>
          <w:divBdr>
            <w:top w:val="none" w:sz="0" w:space="0" w:color="auto"/>
            <w:left w:val="none" w:sz="0" w:space="0" w:color="auto"/>
            <w:bottom w:val="none" w:sz="0" w:space="0" w:color="auto"/>
            <w:right w:val="none" w:sz="0" w:space="0" w:color="auto"/>
          </w:divBdr>
        </w:div>
        <w:div w:id="959262129">
          <w:marLeft w:val="0"/>
          <w:marRight w:val="0"/>
          <w:marTop w:val="0"/>
          <w:marBottom w:val="0"/>
          <w:divBdr>
            <w:top w:val="none" w:sz="0" w:space="0" w:color="auto"/>
            <w:left w:val="none" w:sz="0" w:space="0" w:color="auto"/>
            <w:bottom w:val="none" w:sz="0" w:space="0" w:color="auto"/>
            <w:right w:val="none" w:sz="0" w:space="0" w:color="auto"/>
          </w:divBdr>
        </w:div>
        <w:div w:id="964310992">
          <w:marLeft w:val="0"/>
          <w:marRight w:val="0"/>
          <w:marTop w:val="0"/>
          <w:marBottom w:val="0"/>
          <w:divBdr>
            <w:top w:val="none" w:sz="0" w:space="0" w:color="auto"/>
            <w:left w:val="none" w:sz="0" w:space="0" w:color="auto"/>
            <w:bottom w:val="none" w:sz="0" w:space="0" w:color="auto"/>
            <w:right w:val="none" w:sz="0" w:space="0" w:color="auto"/>
          </w:divBdr>
        </w:div>
        <w:div w:id="991984223">
          <w:marLeft w:val="0"/>
          <w:marRight w:val="0"/>
          <w:marTop w:val="0"/>
          <w:marBottom w:val="0"/>
          <w:divBdr>
            <w:top w:val="none" w:sz="0" w:space="0" w:color="auto"/>
            <w:left w:val="none" w:sz="0" w:space="0" w:color="auto"/>
            <w:bottom w:val="none" w:sz="0" w:space="0" w:color="auto"/>
            <w:right w:val="none" w:sz="0" w:space="0" w:color="auto"/>
          </w:divBdr>
        </w:div>
        <w:div w:id="1002247107">
          <w:marLeft w:val="0"/>
          <w:marRight w:val="0"/>
          <w:marTop w:val="0"/>
          <w:marBottom w:val="0"/>
          <w:divBdr>
            <w:top w:val="none" w:sz="0" w:space="0" w:color="auto"/>
            <w:left w:val="none" w:sz="0" w:space="0" w:color="auto"/>
            <w:bottom w:val="none" w:sz="0" w:space="0" w:color="auto"/>
            <w:right w:val="none" w:sz="0" w:space="0" w:color="auto"/>
          </w:divBdr>
        </w:div>
        <w:div w:id="1009598330">
          <w:marLeft w:val="0"/>
          <w:marRight w:val="0"/>
          <w:marTop w:val="0"/>
          <w:marBottom w:val="0"/>
          <w:divBdr>
            <w:top w:val="none" w:sz="0" w:space="0" w:color="auto"/>
            <w:left w:val="none" w:sz="0" w:space="0" w:color="auto"/>
            <w:bottom w:val="none" w:sz="0" w:space="0" w:color="auto"/>
            <w:right w:val="none" w:sz="0" w:space="0" w:color="auto"/>
          </w:divBdr>
        </w:div>
        <w:div w:id="1012413186">
          <w:marLeft w:val="0"/>
          <w:marRight w:val="0"/>
          <w:marTop w:val="0"/>
          <w:marBottom w:val="0"/>
          <w:divBdr>
            <w:top w:val="none" w:sz="0" w:space="0" w:color="auto"/>
            <w:left w:val="none" w:sz="0" w:space="0" w:color="auto"/>
            <w:bottom w:val="none" w:sz="0" w:space="0" w:color="auto"/>
            <w:right w:val="none" w:sz="0" w:space="0" w:color="auto"/>
          </w:divBdr>
        </w:div>
        <w:div w:id="1019282303">
          <w:marLeft w:val="0"/>
          <w:marRight w:val="0"/>
          <w:marTop w:val="0"/>
          <w:marBottom w:val="0"/>
          <w:divBdr>
            <w:top w:val="none" w:sz="0" w:space="0" w:color="auto"/>
            <w:left w:val="none" w:sz="0" w:space="0" w:color="auto"/>
            <w:bottom w:val="none" w:sz="0" w:space="0" w:color="auto"/>
            <w:right w:val="none" w:sz="0" w:space="0" w:color="auto"/>
          </w:divBdr>
        </w:div>
        <w:div w:id="1025254283">
          <w:marLeft w:val="0"/>
          <w:marRight w:val="0"/>
          <w:marTop w:val="0"/>
          <w:marBottom w:val="0"/>
          <w:divBdr>
            <w:top w:val="none" w:sz="0" w:space="0" w:color="auto"/>
            <w:left w:val="none" w:sz="0" w:space="0" w:color="auto"/>
            <w:bottom w:val="none" w:sz="0" w:space="0" w:color="auto"/>
            <w:right w:val="none" w:sz="0" w:space="0" w:color="auto"/>
          </w:divBdr>
        </w:div>
        <w:div w:id="1037395962">
          <w:marLeft w:val="0"/>
          <w:marRight w:val="0"/>
          <w:marTop w:val="0"/>
          <w:marBottom w:val="0"/>
          <w:divBdr>
            <w:top w:val="none" w:sz="0" w:space="0" w:color="auto"/>
            <w:left w:val="none" w:sz="0" w:space="0" w:color="auto"/>
            <w:bottom w:val="none" w:sz="0" w:space="0" w:color="auto"/>
            <w:right w:val="none" w:sz="0" w:space="0" w:color="auto"/>
          </w:divBdr>
        </w:div>
        <w:div w:id="1039817053">
          <w:marLeft w:val="0"/>
          <w:marRight w:val="0"/>
          <w:marTop w:val="0"/>
          <w:marBottom w:val="0"/>
          <w:divBdr>
            <w:top w:val="none" w:sz="0" w:space="0" w:color="auto"/>
            <w:left w:val="none" w:sz="0" w:space="0" w:color="auto"/>
            <w:bottom w:val="none" w:sz="0" w:space="0" w:color="auto"/>
            <w:right w:val="none" w:sz="0" w:space="0" w:color="auto"/>
          </w:divBdr>
        </w:div>
        <w:div w:id="1047531779">
          <w:marLeft w:val="0"/>
          <w:marRight w:val="0"/>
          <w:marTop w:val="0"/>
          <w:marBottom w:val="0"/>
          <w:divBdr>
            <w:top w:val="none" w:sz="0" w:space="0" w:color="auto"/>
            <w:left w:val="none" w:sz="0" w:space="0" w:color="auto"/>
            <w:bottom w:val="none" w:sz="0" w:space="0" w:color="auto"/>
            <w:right w:val="none" w:sz="0" w:space="0" w:color="auto"/>
          </w:divBdr>
        </w:div>
        <w:div w:id="1053967948">
          <w:marLeft w:val="0"/>
          <w:marRight w:val="0"/>
          <w:marTop w:val="0"/>
          <w:marBottom w:val="0"/>
          <w:divBdr>
            <w:top w:val="none" w:sz="0" w:space="0" w:color="auto"/>
            <w:left w:val="none" w:sz="0" w:space="0" w:color="auto"/>
            <w:bottom w:val="none" w:sz="0" w:space="0" w:color="auto"/>
            <w:right w:val="none" w:sz="0" w:space="0" w:color="auto"/>
          </w:divBdr>
        </w:div>
        <w:div w:id="1062486664">
          <w:marLeft w:val="0"/>
          <w:marRight w:val="0"/>
          <w:marTop w:val="0"/>
          <w:marBottom w:val="0"/>
          <w:divBdr>
            <w:top w:val="none" w:sz="0" w:space="0" w:color="auto"/>
            <w:left w:val="none" w:sz="0" w:space="0" w:color="auto"/>
            <w:bottom w:val="none" w:sz="0" w:space="0" w:color="auto"/>
            <w:right w:val="none" w:sz="0" w:space="0" w:color="auto"/>
          </w:divBdr>
        </w:div>
        <w:div w:id="1064833563">
          <w:marLeft w:val="0"/>
          <w:marRight w:val="0"/>
          <w:marTop w:val="0"/>
          <w:marBottom w:val="0"/>
          <w:divBdr>
            <w:top w:val="none" w:sz="0" w:space="0" w:color="auto"/>
            <w:left w:val="none" w:sz="0" w:space="0" w:color="auto"/>
            <w:bottom w:val="none" w:sz="0" w:space="0" w:color="auto"/>
            <w:right w:val="none" w:sz="0" w:space="0" w:color="auto"/>
          </w:divBdr>
        </w:div>
        <w:div w:id="1068655192">
          <w:marLeft w:val="0"/>
          <w:marRight w:val="0"/>
          <w:marTop w:val="0"/>
          <w:marBottom w:val="0"/>
          <w:divBdr>
            <w:top w:val="none" w:sz="0" w:space="0" w:color="auto"/>
            <w:left w:val="none" w:sz="0" w:space="0" w:color="auto"/>
            <w:bottom w:val="none" w:sz="0" w:space="0" w:color="auto"/>
            <w:right w:val="none" w:sz="0" w:space="0" w:color="auto"/>
          </w:divBdr>
        </w:div>
        <w:div w:id="1073701764">
          <w:marLeft w:val="0"/>
          <w:marRight w:val="0"/>
          <w:marTop w:val="0"/>
          <w:marBottom w:val="0"/>
          <w:divBdr>
            <w:top w:val="none" w:sz="0" w:space="0" w:color="auto"/>
            <w:left w:val="none" w:sz="0" w:space="0" w:color="auto"/>
            <w:bottom w:val="none" w:sz="0" w:space="0" w:color="auto"/>
            <w:right w:val="none" w:sz="0" w:space="0" w:color="auto"/>
          </w:divBdr>
        </w:div>
        <w:div w:id="1086532311">
          <w:marLeft w:val="0"/>
          <w:marRight w:val="0"/>
          <w:marTop w:val="0"/>
          <w:marBottom w:val="0"/>
          <w:divBdr>
            <w:top w:val="none" w:sz="0" w:space="0" w:color="auto"/>
            <w:left w:val="none" w:sz="0" w:space="0" w:color="auto"/>
            <w:bottom w:val="none" w:sz="0" w:space="0" w:color="auto"/>
            <w:right w:val="none" w:sz="0" w:space="0" w:color="auto"/>
          </w:divBdr>
        </w:div>
        <w:div w:id="1098869868">
          <w:marLeft w:val="0"/>
          <w:marRight w:val="0"/>
          <w:marTop w:val="0"/>
          <w:marBottom w:val="0"/>
          <w:divBdr>
            <w:top w:val="none" w:sz="0" w:space="0" w:color="auto"/>
            <w:left w:val="none" w:sz="0" w:space="0" w:color="auto"/>
            <w:bottom w:val="none" w:sz="0" w:space="0" w:color="auto"/>
            <w:right w:val="none" w:sz="0" w:space="0" w:color="auto"/>
          </w:divBdr>
        </w:div>
        <w:div w:id="1108696500">
          <w:marLeft w:val="0"/>
          <w:marRight w:val="0"/>
          <w:marTop w:val="0"/>
          <w:marBottom w:val="0"/>
          <w:divBdr>
            <w:top w:val="none" w:sz="0" w:space="0" w:color="auto"/>
            <w:left w:val="none" w:sz="0" w:space="0" w:color="auto"/>
            <w:bottom w:val="none" w:sz="0" w:space="0" w:color="auto"/>
            <w:right w:val="none" w:sz="0" w:space="0" w:color="auto"/>
          </w:divBdr>
        </w:div>
        <w:div w:id="1109855609">
          <w:marLeft w:val="0"/>
          <w:marRight w:val="0"/>
          <w:marTop w:val="0"/>
          <w:marBottom w:val="0"/>
          <w:divBdr>
            <w:top w:val="none" w:sz="0" w:space="0" w:color="auto"/>
            <w:left w:val="none" w:sz="0" w:space="0" w:color="auto"/>
            <w:bottom w:val="none" w:sz="0" w:space="0" w:color="auto"/>
            <w:right w:val="none" w:sz="0" w:space="0" w:color="auto"/>
          </w:divBdr>
        </w:div>
        <w:div w:id="1118142257">
          <w:marLeft w:val="0"/>
          <w:marRight w:val="0"/>
          <w:marTop w:val="0"/>
          <w:marBottom w:val="0"/>
          <w:divBdr>
            <w:top w:val="none" w:sz="0" w:space="0" w:color="auto"/>
            <w:left w:val="none" w:sz="0" w:space="0" w:color="auto"/>
            <w:bottom w:val="none" w:sz="0" w:space="0" w:color="auto"/>
            <w:right w:val="none" w:sz="0" w:space="0" w:color="auto"/>
          </w:divBdr>
        </w:div>
        <w:div w:id="1142499938">
          <w:marLeft w:val="0"/>
          <w:marRight w:val="0"/>
          <w:marTop w:val="0"/>
          <w:marBottom w:val="0"/>
          <w:divBdr>
            <w:top w:val="none" w:sz="0" w:space="0" w:color="auto"/>
            <w:left w:val="none" w:sz="0" w:space="0" w:color="auto"/>
            <w:bottom w:val="none" w:sz="0" w:space="0" w:color="auto"/>
            <w:right w:val="none" w:sz="0" w:space="0" w:color="auto"/>
          </w:divBdr>
        </w:div>
        <w:div w:id="1151872854">
          <w:marLeft w:val="0"/>
          <w:marRight w:val="0"/>
          <w:marTop w:val="0"/>
          <w:marBottom w:val="0"/>
          <w:divBdr>
            <w:top w:val="none" w:sz="0" w:space="0" w:color="auto"/>
            <w:left w:val="none" w:sz="0" w:space="0" w:color="auto"/>
            <w:bottom w:val="none" w:sz="0" w:space="0" w:color="auto"/>
            <w:right w:val="none" w:sz="0" w:space="0" w:color="auto"/>
          </w:divBdr>
        </w:div>
        <w:div w:id="1154645017">
          <w:marLeft w:val="0"/>
          <w:marRight w:val="0"/>
          <w:marTop w:val="0"/>
          <w:marBottom w:val="0"/>
          <w:divBdr>
            <w:top w:val="none" w:sz="0" w:space="0" w:color="auto"/>
            <w:left w:val="none" w:sz="0" w:space="0" w:color="auto"/>
            <w:bottom w:val="none" w:sz="0" w:space="0" w:color="auto"/>
            <w:right w:val="none" w:sz="0" w:space="0" w:color="auto"/>
          </w:divBdr>
        </w:div>
        <w:div w:id="1156728742">
          <w:marLeft w:val="0"/>
          <w:marRight w:val="0"/>
          <w:marTop w:val="0"/>
          <w:marBottom w:val="0"/>
          <w:divBdr>
            <w:top w:val="none" w:sz="0" w:space="0" w:color="auto"/>
            <w:left w:val="none" w:sz="0" w:space="0" w:color="auto"/>
            <w:bottom w:val="none" w:sz="0" w:space="0" w:color="auto"/>
            <w:right w:val="none" w:sz="0" w:space="0" w:color="auto"/>
          </w:divBdr>
        </w:div>
        <w:div w:id="1162622854">
          <w:marLeft w:val="0"/>
          <w:marRight w:val="0"/>
          <w:marTop w:val="0"/>
          <w:marBottom w:val="0"/>
          <w:divBdr>
            <w:top w:val="none" w:sz="0" w:space="0" w:color="auto"/>
            <w:left w:val="none" w:sz="0" w:space="0" w:color="auto"/>
            <w:bottom w:val="none" w:sz="0" w:space="0" w:color="auto"/>
            <w:right w:val="none" w:sz="0" w:space="0" w:color="auto"/>
          </w:divBdr>
        </w:div>
        <w:div w:id="1176773578">
          <w:marLeft w:val="0"/>
          <w:marRight w:val="0"/>
          <w:marTop w:val="0"/>
          <w:marBottom w:val="0"/>
          <w:divBdr>
            <w:top w:val="none" w:sz="0" w:space="0" w:color="auto"/>
            <w:left w:val="none" w:sz="0" w:space="0" w:color="auto"/>
            <w:bottom w:val="none" w:sz="0" w:space="0" w:color="auto"/>
            <w:right w:val="none" w:sz="0" w:space="0" w:color="auto"/>
          </w:divBdr>
        </w:div>
        <w:div w:id="1200702288">
          <w:marLeft w:val="0"/>
          <w:marRight w:val="0"/>
          <w:marTop w:val="0"/>
          <w:marBottom w:val="0"/>
          <w:divBdr>
            <w:top w:val="none" w:sz="0" w:space="0" w:color="auto"/>
            <w:left w:val="none" w:sz="0" w:space="0" w:color="auto"/>
            <w:bottom w:val="none" w:sz="0" w:space="0" w:color="auto"/>
            <w:right w:val="none" w:sz="0" w:space="0" w:color="auto"/>
          </w:divBdr>
        </w:div>
        <w:div w:id="1205289580">
          <w:marLeft w:val="0"/>
          <w:marRight w:val="0"/>
          <w:marTop w:val="0"/>
          <w:marBottom w:val="0"/>
          <w:divBdr>
            <w:top w:val="none" w:sz="0" w:space="0" w:color="auto"/>
            <w:left w:val="none" w:sz="0" w:space="0" w:color="auto"/>
            <w:bottom w:val="none" w:sz="0" w:space="0" w:color="auto"/>
            <w:right w:val="none" w:sz="0" w:space="0" w:color="auto"/>
          </w:divBdr>
        </w:div>
        <w:div w:id="1207567534">
          <w:marLeft w:val="0"/>
          <w:marRight w:val="0"/>
          <w:marTop w:val="0"/>
          <w:marBottom w:val="0"/>
          <w:divBdr>
            <w:top w:val="none" w:sz="0" w:space="0" w:color="auto"/>
            <w:left w:val="none" w:sz="0" w:space="0" w:color="auto"/>
            <w:bottom w:val="none" w:sz="0" w:space="0" w:color="auto"/>
            <w:right w:val="none" w:sz="0" w:space="0" w:color="auto"/>
          </w:divBdr>
        </w:div>
        <w:div w:id="1221359443">
          <w:marLeft w:val="0"/>
          <w:marRight w:val="0"/>
          <w:marTop w:val="0"/>
          <w:marBottom w:val="0"/>
          <w:divBdr>
            <w:top w:val="none" w:sz="0" w:space="0" w:color="auto"/>
            <w:left w:val="none" w:sz="0" w:space="0" w:color="auto"/>
            <w:bottom w:val="none" w:sz="0" w:space="0" w:color="auto"/>
            <w:right w:val="none" w:sz="0" w:space="0" w:color="auto"/>
          </w:divBdr>
        </w:div>
        <w:div w:id="1242761532">
          <w:marLeft w:val="0"/>
          <w:marRight w:val="0"/>
          <w:marTop w:val="0"/>
          <w:marBottom w:val="0"/>
          <w:divBdr>
            <w:top w:val="none" w:sz="0" w:space="0" w:color="auto"/>
            <w:left w:val="none" w:sz="0" w:space="0" w:color="auto"/>
            <w:bottom w:val="none" w:sz="0" w:space="0" w:color="auto"/>
            <w:right w:val="none" w:sz="0" w:space="0" w:color="auto"/>
          </w:divBdr>
        </w:div>
        <w:div w:id="1248729114">
          <w:marLeft w:val="0"/>
          <w:marRight w:val="0"/>
          <w:marTop w:val="0"/>
          <w:marBottom w:val="0"/>
          <w:divBdr>
            <w:top w:val="none" w:sz="0" w:space="0" w:color="auto"/>
            <w:left w:val="none" w:sz="0" w:space="0" w:color="auto"/>
            <w:bottom w:val="none" w:sz="0" w:space="0" w:color="auto"/>
            <w:right w:val="none" w:sz="0" w:space="0" w:color="auto"/>
          </w:divBdr>
        </w:div>
        <w:div w:id="1268196827">
          <w:marLeft w:val="0"/>
          <w:marRight w:val="0"/>
          <w:marTop w:val="0"/>
          <w:marBottom w:val="0"/>
          <w:divBdr>
            <w:top w:val="none" w:sz="0" w:space="0" w:color="auto"/>
            <w:left w:val="none" w:sz="0" w:space="0" w:color="auto"/>
            <w:bottom w:val="none" w:sz="0" w:space="0" w:color="auto"/>
            <w:right w:val="none" w:sz="0" w:space="0" w:color="auto"/>
          </w:divBdr>
        </w:div>
        <w:div w:id="1293092978">
          <w:marLeft w:val="0"/>
          <w:marRight w:val="0"/>
          <w:marTop w:val="0"/>
          <w:marBottom w:val="0"/>
          <w:divBdr>
            <w:top w:val="none" w:sz="0" w:space="0" w:color="auto"/>
            <w:left w:val="none" w:sz="0" w:space="0" w:color="auto"/>
            <w:bottom w:val="none" w:sz="0" w:space="0" w:color="auto"/>
            <w:right w:val="none" w:sz="0" w:space="0" w:color="auto"/>
          </w:divBdr>
        </w:div>
        <w:div w:id="1293557255">
          <w:marLeft w:val="0"/>
          <w:marRight w:val="0"/>
          <w:marTop w:val="0"/>
          <w:marBottom w:val="0"/>
          <w:divBdr>
            <w:top w:val="none" w:sz="0" w:space="0" w:color="auto"/>
            <w:left w:val="none" w:sz="0" w:space="0" w:color="auto"/>
            <w:bottom w:val="none" w:sz="0" w:space="0" w:color="auto"/>
            <w:right w:val="none" w:sz="0" w:space="0" w:color="auto"/>
          </w:divBdr>
        </w:div>
        <w:div w:id="1310555816">
          <w:marLeft w:val="0"/>
          <w:marRight w:val="0"/>
          <w:marTop w:val="0"/>
          <w:marBottom w:val="0"/>
          <w:divBdr>
            <w:top w:val="none" w:sz="0" w:space="0" w:color="auto"/>
            <w:left w:val="none" w:sz="0" w:space="0" w:color="auto"/>
            <w:bottom w:val="none" w:sz="0" w:space="0" w:color="auto"/>
            <w:right w:val="none" w:sz="0" w:space="0" w:color="auto"/>
          </w:divBdr>
        </w:div>
        <w:div w:id="1315573241">
          <w:marLeft w:val="0"/>
          <w:marRight w:val="0"/>
          <w:marTop w:val="0"/>
          <w:marBottom w:val="0"/>
          <w:divBdr>
            <w:top w:val="none" w:sz="0" w:space="0" w:color="auto"/>
            <w:left w:val="none" w:sz="0" w:space="0" w:color="auto"/>
            <w:bottom w:val="none" w:sz="0" w:space="0" w:color="auto"/>
            <w:right w:val="none" w:sz="0" w:space="0" w:color="auto"/>
          </w:divBdr>
        </w:div>
        <w:div w:id="1316842060">
          <w:marLeft w:val="0"/>
          <w:marRight w:val="0"/>
          <w:marTop w:val="0"/>
          <w:marBottom w:val="0"/>
          <w:divBdr>
            <w:top w:val="none" w:sz="0" w:space="0" w:color="auto"/>
            <w:left w:val="none" w:sz="0" w:space="0" w:color="auto"/>
            <w:bottom w:val="none" w:sz="0" w:space="0" w:color="auto"/>
            <w:right w:val="none" w:sz="0" w:space="0" w:color="auto"/>
          </w:divBdr>
        </w:div>
        <w:div w:id="1318221111">
          <w:marLeft w:val="0"/>
          <w:marRight w:val="0"/>
          <w:marTop w:val="0"/>
          <w:marBottom w:val="0"/>
          <w:divBdr>
            <w:top w:val="none" w:sz="0" w:space="0" w:color="auto"/>
            <w:left w:val="none" w:sz="0" w:space="0" w:color="auto"/>
            <w:bottom w:val="none" w:sz="0" w:space="0" w:color="auto"/>
            <w:right w:val="none" w:sz="0" w:space="0" w:color="auto"/>
          </w:divBdr>
        </w:div>
        <w:div w:id="1336765232">
          <w:marLeft w:val="0"/>
          <w:marRight w:val="0"/>
          <w:marTop w:val="0"/>
          <w:marBottom w:val="0"/>
          <w:divBdr>
            <w:top w:val="none" w:sz="0" w:space="0" w:color="auto"/>
            <w:left w:val="none" w:sz="0" w:space="0" w:color="auto"/>
            <w:bottom w:val="none" w:sz="0" w:space="0" w:color="auto"/>
            <w:right w:val="none" w:sz="0" w:space="0" w:color="auto"/>
          </w:divBdr>
        </w:div>
        <w:div w:id="1339194348">
          <w:marLeft w:val="0"/>
          <w:marRight w:val="0"/>
          <w:marTop w:val="0"/>
          <w:marBottom w:val="0"/>
          <w:divBdr>
            <w:top w:val="none" w:sz="0" w:space="0" w:color="auto"/>
            <w:left w:val="none" w:sz="0" w:space="0" w:color="auto"/>
            <w:bottom w:val="none" w:sz="0" w:space="0" w:color="auto"/>
            <w:right w:val="none" w:sz="0" w:space="0" w:color="auto"/>
          </w:divBdr>
        </w:div>
        <w:div w:id="1342704420">
          <w:marLeft w:val="0"/>
          <w:marRight w:val="0"/>
          <w:marTop w:val="0"/>
          <w:marBottom w:val="0"/>
          <w:divBdr>
            <w:top w:val="none" w:sz="0" w:space="0" w:color="auto"/>
            <w:left w:val="none" w:sz="0" w:space="0" w:color="auto"/>
            <w:bottom w:val="none" w:sz="0" w:space="0" w:color="auto"/>
            <w:right w:val="none" w:sz="0" w:space="0" w:color="auto"/>
          </w:divBdr>
        </w:div>
        <w:div w:id="1350565955">
          <w:marLeft w:val="0"/>
          <w:marRight w:val="0"/>
          <w:marTop w:val="0"/>
          <w:marBottom w:val="0"/>
          <w:divBdr>
            <w:top w:val="none" w:sz="0" w:space="0" w:color="auto"/>
            <w:left w:val="none" w:sz="0" w:space="0" w:color="auto"/>
            <w:bottom w:val="none" w:sz="0" w:space="0" w:color="auto"/>
            <w:right w:val="none" w:sz="0" w:space="0" w:color="auto"/>
          </w:divBdr>
        </w:div>
        <w:div w:id="1364288350">
          <w:marLeft w:val="0"/>
          <w:marRight w:val="0"/>
          <w:marTop w:val="0"/>
          <w:marBottom w:val="0"/>
          <w:divBdr>
            <w:top w:val="none" w:sz="0" w:space="0" w:color="auto"/>
            <w:left w:val="none" w:sz="0" w:space="0" w:color="auto"/>
            <w:bottom w:val="none" w:sz="0" w:space="0" w:color="auto"/>
            <w:right w:val="none" w:sz="0" w:space="0" w:color="auto"/>
          </w:divBdr>
        </w:div>
        <w:div w:id="1408267824">
          <w:marLeft w:val="0"/>
          <w:marRight w:val="0"/>
          <w:marTop w:val="0"/>
          <w:marBottom w:val="0"/>
          <w:divBdr>
            <w:top w:val="none" w:sz="0" w:space="0" w:color="auto"/>
            <w:left w:val="none" w:sz="0" w:space="0" w:color="auto"/>
            <w:bottom w:val="none" w:sz="0" w:space="0" w:color="auto"/>
            <w:right w:val="none" w:sz="0" w:space="0" w:color="auto"/>
          </w:divBdr>
        </w:div>
        <w:div w:id="1418360936">
          <w:marLeft w:val="0"/>
          <w:marRight w:val="0"/>
          <w:marTop w:val="0"/>
          <w:marBottom w:val="0"/>
          <w:divBdr>
            <w:top w:val="none" w:sz="0" w:space="0" w:color="auto"/>
            <w:left w:val="none" w:sz="0" w:space="0" w:color="auto"/>
            <w:bottom w:val="none" w:sz="0" w:space="0" w:color="auto"/>
            <w:right w:val="none" w:sz="0" w:space="0" w:color="auto"/>
          </w:divBdr>
        </w:div>
        <w:div w:id="1418403353">
          <w:marLeft w:val="0"/>
          <w:marRight w:val="0"/>
          <w:marTop w:val="0"/>
          <w:marBottom w:val="0"/>
          <w:divBdr>
            <w:top w:val="none" w:sz="0" w:space="0" w:color="auto"/>
            <w:left w:val="none" w:sz="0" w:space="0" w:color="auto"/>
            <w:bottom w:val="none" w:sz="0" w:space="0" w:color="auto"/>
            <w:right w:val="none" w:sz="0" w:space="0" w:color="auto"/>
          </w:divBdr>
        </w:div>
        <w:div w:id="1421683358">
          <w:marLeft w:val="0"/>
          <w:marRight w:val="0"/>
          <w:marTop w:val="0"/>
          <w:marBottom w:val="0"/>
          <w:divBdr>
            <w:top w:val="none" w:sz="0" w:space="0" w:color="auto"/>
            <w:left w:val="none" w:sz="0" w:space="0" w:color="auto"/>
            <w:bottom w:val="none" w:sz="0" w:space="0" w:color="auto"/>
            <w:right w:val="none" w:sz="0" w:space="0" w:color="auto"/>
          </w:divBdr>
        </w:div>
        <w:div w:id="1421829738">
          <w:marLeft w:val="0"/>
          <w:marRight w:val="0"/>
          <w:marTop w:val="0"/>
          <w:marBottom w:val="0"/>
          <w:divBdr>
            <w:top w:val="none" w:sz="0" w:space="0" w:color="auto"/>
            <w:left w:val="none" w:sz="0" w:space="0" w:color="auto"/>
            <w:bottom w:val="none" w:sz="0" w:space="0" w:color="auto"/>
            <w:right w:val="none" w:sz="0" w:space="0" w:color="auto"/>
          </w:divBdr>
        </w:div>
        <w:div w:id="1427925210">
          <w:marLeft w:val="0"/>
          <w:marRight w:val="0"/>
          <w:marTop w:val="0"/>
          <w:marBottom w:val="0"/>
          <w:divBdr>
            <w:top w:val="none" w:sz="0" w:space="0" w:color="auto"/>
            <w:left w:val="none" w:sz="0" w:space="0" w:color="auto"/>
            <w:bottom w:val="none" w:sz="0" w:space="0" w:color="auto"/>
            <w:right w:val="none" w:sz="0" w:space="0" w:color="auto"/>
          </w:divBdr>
        </w:div>
        <w:div w:id="1437556456">
          <w:marLeft w:val="0"/>
          <w:marRight w:val="0"/>
          <w:marTop w:val="0"/>
          <w:marBottom w:val="0"/>
          <w:divBdr>
            <w:top w:val="none" w:sz="0" w:space="0" w:color="auto"/>
            <w:left w:val="none" w:sz="0" w:space="0" w:color="auto"/>
            <w:bottom w:val="none" w:sz="0" w:space="0" w:color="auto"/>
            <w:right w:val="none" w:sz="0" w:space="0" w:color="auto"/>
          </w:divBdr>
        </w:div>
        <w:div w:id="1461847337">
          <w:marLeft w:val="0"/>
          <w:marRight w:val="0"/>
          <w:marTop w:val="0"/>
          <w:marBottom w:val="0"/>
          <w:divBdr>
            <w:top w:val="none" w:sz="0" w:space="0" w:color="auto"/>
            <w:left w:val="none" w:sz="0" w:space="0" w:color="auto"/>
            <w:bottom w:val="none" w:sz="0" w:space="0" w:color="auto"/>
            <w:right w:val="none" w:sz="0" w:space="0" w:color="auto"/>
          </w:divBdr>
        </w:div>
        <w:div w:id="1467507830">
          <w:marLeft w:val="0"/>
          <w:marRight w:val="0"/>
          <w:marTop w:val="0"/>
          <w:marBottom w:val="0"/>
          <w:divBdr>
            <w:top w:val="none" w:sz="0" w:space="0" w:color="auto"/>
            <w:left w:val="none" w:sz="0" w:space="0" w:color="auto"/>
            <w:bottom w:val="none" w:sz="0" w:space="0" w:color="auto"/>
            <w:right w:val="none" w:sz="0" w:space="0" w:color="auto"/>
          </w:divBdr>
        </w:div>
        <w:div w:id="1485929128">
          <w:marLeft w:val="0"/>
          <w:marRight w:val="0"/>
          <w:marTop w:val="0"/>
          <w:marBottom w:val="0"/>
          <w:divBdr>
            <w:top w:val="none" w:sz="0" w:space="0" w:color="auto"/>
            <w:left w:val="none" w:sz="0" w:space="0" w:color="auto"/>
            <w:bottom w:val="none" w:sz="0" w:space="0" w:color="auto"/>
            <w:right w:val="none" w:sz="0" w:space="0" w:color="auto"/>
          </w:divBdr>
        </w:div>
        <w:div w:id="1489247319">
          <w:marLeft w:val="0"/>
          <w:marRight w:val="0"/>
          <w:marTop w:val="0"/>
          <w:marBottom w:val="0"/>
          <w:divBdr>
            <w:top w:val="none" w:sz="0" w:space="0" w:color="auto"/>
            <w:left w:val="none" w:sz="0" w:space="0" w:color="auto"/>
            <w:bottom w:val="none" w:sz="0" w:space="0" w:color="auto"/>
            <w:right w:val="none" w:sz="0" w:space="0" w:color="auto"/>
          </w:divBdr>
        </w:div>
        <w:div w:id="1489323422">
          <w:marLeft w:val="0"/>
          <w:marRight w:val="0"/>
          <w:marTop w:val="0"/>
          <w:marBottom w:val="0"/>
          <w:divBdr>
            <w:top w:val="none" w:sz="0" w:space="0" w:color="auto"/>
            <w:left w:val="none" w:sz="0" w:space="0" w:color="auto"/>
            <w:bottom w:val="none" w:sz="0" w:space="0" w:color="auto"/>
            <w:right w:val="none" w:sz="0" w:space="0" w:color="auto"/>
          </w:divBdr>
        </w:div>
        <w:div w:id="1494031038">
          <w:marLeft w:val="0"/>
          <w:marRight w:val="0"/>
          <w:marTop w:val="0"/>
          <w:marBottom w:val="0"/>
          <w:divBdr>
            <w:top w:val="none" w:sz="0" w:space="0" w:color="auto"/>
            <w:left w:val="none" w:sz="0" w:space="0" w:color="auto"/>
            <w:bottom w:val="none" w:sz="0" w:space="0" w:color="auto"/>
            <w:right w:val="none" w:sz="0" w:space="0" w:color="auto"/>
          </w:divBdr>
        </w:div>
        <w:div w:id="1507863561">
          <w:marLeft w:val="0"/>
          <w:marRight w:val="0"/>
          <w:marTop w:val="0"/>
          <w:marBottom w:val="0"/>
          <w:divBdr>
            <w:top w:val="none" w:sz="0" w:space="0" w:color="auto"/>
            <w:left w:val="none" w:sz="0" w:space="0" w:color="auto"/>
            <w:bottom w:val="none" w:sz="0" w:space="0" w:color="auto"/>
            <w:right w:val="none" w:sz="0" w:space="0" w:color="auto"/>
          </w:divBdr>
        </w:div>
        <w:div w:id="1518346039">
          <w:marLeft w:val="0"/>
          <w:marRight w:val="0"/>
          <w:marTop w:val="0"/>
          <w:marBottom w:val="0"/>
          <w:divBdr>
            <w:top w:val="none" w:sz="0" w:space="0" w:color="auto"/>
            <w:left w:val="none" w:sz="0" w:space="0" w:color="auto"/>
            <w:bottom w:val="none" w:sz="0" w:space="0" w:color="auto"/>
            <w:right w:val="none" w:sz="0" w:space="0" w:color="auto"/>
          </w:divBdr>
        </w:div>
        <w:div w:id="1529221749">
          <w:marLeft w:val="0"/>
          <w:marRight w:val="0"/>
          <w:marTop w:val="0"/>
          <w:marBottom w:val="0"/>
          <w:divBdr>
            <w:top w:val="none" w:sz="0" w:space="0" w:color="auto"/>
            <w:left w:val="none" w:sz="0" w:space="0" w:color="auto"/>
            <w:bottom w:val="none" w:sz="0" w:space="0" w:color="auto"/>
            <w:right w:val="none" w:sz="0" w:space="0" w:color="auto"/>
          </w:divBdr>
        </w:div>
        <w:div w:id="1533610357">
          <w:marLeft w:val="0"/>
          <w:marRight w:val="0"/>
          <w:marTop w:val="0"/>
          <w:marBottom w:val="0"/>
          <w:divBdr>
            <w:top w:val="none" w:sz="0" w:space="0" w:color="auto"/>
            <w:left w:val="none" w:sz="0" w:space="0" w:color="auto"/>
            <w:bottom w:val="none" w:sz="0" w:space="0" w:color="auto"/>
            <w:right w:val="none" w:sz="0" w:space="0" w:color="auto"/>
          </w:divBdr>
        </w:div>
        <w:div w:id="1537039436">
          <w:marLeft w:val="0"/>
          <w:marRight w:val="0"/>
          <w:marTop w:val="0"/>
          <w:marBottom w:val="0"/>
          <w:divBdr>
            <w:top w:val="none" w:sz="0" w:space="0" w:color="auto"/>
            <w:left w:val="none" w:sz="0" w:space="0" w:color="auto"/>
            <w:bottom w:val="none" w:sz="0" w:space="0" w:color="auto"/>
            <w:right w:val="none" w:sz="0" w:space="0" w:color="auto"/>
          </w:divBdr>
        </w:div>
        <w:div w:id="1561867122">
          <w:marLeft w:val="0"/>
          <w:marRight w:val="0"/>
          <w:marTop w:val="0"/>
          <w:marBottom w:val="0"/>
          <w:divBdr>
            <w:top w:val="none" w:sz="0" w:space="0" w:color="auto"/>
            <w:left w:val="none" w:sz="0" w:space="0" w:color="auto"/>
            <w:bottom w:val="none" w:sz="0" w:space="0" w:color="auto"/>
            <w:right w:val="none" w:sz="0" w:space="0" w:color="auto"/>
          </w:divBdr>
        </w:div>
        <w:div w:id="1587836047">
          <w:marLeft w:val="0"/>
          <w:marRight w:val="0"/>
          <w:marTop w:val="0"/>
          <w:marBottom w:val="0"/>
          <w:divBdr>
            <w:top w:val="none" w:sz="0" w:space="0" w:color="auto"/>
            <w:left w:val="none" w:sz="0" w:space="0" w:color="auto"/>
            <w:bottom w:val="none" w:sz="0" w:space="0" w:color="auto"/>
            <w:right w:val="none" w:sz="0" w:space="0" w:color="auto"/>
          </w:divBdr>
        </w:div>
        <w:div w:id="1596401489">
          <w:marLeft w:val="0"/>
          <w:marRight w:val="0"/>
          <w:marTop w:val="0"/>
          <w:marBottom w:val="0"/>
          <w:divBdr>
            <w:top w:val="none" w:sz="0" w:space="0" w:color="auto"/>
            <w:left w:val="none" w:sz="0" w:space="0" w:color="auto"/>
            <w:bottom w:val="none" w:sz="0" w:space="0" w:color="auto"/>
            <w:right w:val="none" w:sz="0" w:space="0" w:color="auto"/>
          </w:divBdr>
        </w:div>
        <w:div w:id="1599093979">
          <w:marLeft w:val="0"/>
          <w:marRight w:val="0"/>
          <w:marTop w:val="0"/>
          <w:marBottom w:val="0"/>
          <w:divBdr>
            <w:top w:val="none" w:sz="0" w:space="0" w:color="auto"/>
            <w:left w:val="none" w:sz="0" w:space="0" w:color="auto"/>
            <w:bottom w:val="none" w:sz="0" w:space="0" w:color="auto"/>
            <w:right w:val="none" w:sz="0" w:space="0" w:color="auto"/>
          </w:divBdr>
        </w:div>
        <w:div w:id="1608585779">
          <w:marLeft w:val="0"/>
          <w:marRight w:val="0"/>
          <w:marTop w:val="0"/>
          <w:marBottom w:val="0"/>
          <w:divBdr>
            <w:top w:val="none" w:sz="0" w:space="0" w:color="auto"/>
            <w:left w:val="none" w:sz="0" w:space="0" w:color="auto"/>
            <w:bottom w:val="none" w:sz="0" w:space="0" w:color="auto"/>
            <w:right w:val="none" w:sz="0" w:space="0" w:color="auto"/>
          </w:divBdr>
        </w:div>
        <w:div w:id="1612325450">
          <w:marLeft w:val="0"/>
          <w:marRight w:val="0"/>
          <w:marTop w:val="0"/>
          <w:marBottom w:val="0"/>
          <w:divBdr>
            <w:top w:val="none" w:sz="0" w:space="0" w:color="auto"/>
            <w:left w:val="none" w:sz="0" w:space="0" w:color="auto"/>
            <w:bottom w:val="none" w:sz="0" w:space="0" w:color="auto"/>
            <w:right w:val="none" w:sz="0" w:space="0" w:color="auto"/>
          </w:divBdr>
        </w:div>
        <w:div w:id="1612739147">
          <w:marLeft w:val="0"/>
          <w:marRight w:val="0"/>
          <w:marTop w:val="0"/>
          <w:marBottom w:val="0"/>
          <w:divBdr>
            <w:top w:val="none" w:sz="0" w:space="0" w:color="auto"/>
            <w:left w:val="none" w:sz="0" w:space="0" w:color="auto"/>
            <w:bottom w:val="none" w:sz="0" w:space="0" w:color="auto"/>
            <w:right w:val="none" w:sz="0" w:space="0" w:color="auto"/>
          </w:divBdr>
        </w:div>
        <w:div w:id="1638490351">
          <w:marLeft w:val="0"/>
          <w:marRight w:val="0"/>
          <w:marTop w:val="0"/>
          <w:marBottom w:val="0"/>
          <w:divBdr>
            <w:top w:val="none" w:sz="0" w:space="0" w:color="auto"/>
            <w:left w:val="none" w:sz="0" w:space="0" w:color="auto"/>
            <w:bottom w:val="none" w:sz="0" w:space="0" w:color="auto"/>
            <w:right w:val="none" w:sz="0" w:space="0" w:color="auto"/>
          </w:divBdr>
        </w:div>
        <w:div w:id="1657760168">
          <w:marLeft w:val="0"/>
          <w:marRight w:val="0"/>
          <w:marTop w:val="0"/>
          <w:marBottom w:val="0"/>
          <w:divBdr>
            <w:top w:val="none" w:sz="0" w:space="0" w:color="auto"/>
            <w:left w:val="none" w:sz="0" w:space="0" w:color="auto"/>
            <w:bottom w:val="none" w:sz="0" w:space="0" w:color="auto"/>
            <w:right w:val="none" w:sz="0" w:space="0" w:color="auto"/>
          </w:divBdr>
        </w:div>
        <w:div w:id="1664159253">
          <w:marLeft w:val="0"/>
          <w:marRight w:val="0"/>
          <w:marTop w:val="0"/>
          <w:marBottom w:val="0"/>
          <w:divBdr>
            <w:top w:val="none" w:sz="0" w:space="0" w:color="auto"/>
            <w:left w:val="none" w:sz="0" w:space="0" w:color="auto"/>
            <w:bottom w:val="none" w:sz="0" w:space="0" w:color="auto"/>
            <w:right w:val="none" w:sz="0" w:space="0" w:color="auto"/>
          </w:divBdr>
        </w:div>
        <w:div w:id="1686403346">
          <w:marLeft w:val="0"/>
          <w:marRight w:val="0"/>
          <w:marTop w:val="0"/>
          <w:marBottom w:val="0"/>
          <w:divBdr>
            <w:top w:val="none" w:sz="0" w:space="0" w:color="auto"/>
            <w:left w:val="none" w:sz="0" w:space="0" w:color="auto"/>
            <w:bottom w:val="none" w:sz="0" w:space="0" w:color="auto"/>
            <w:right w:val="none" w:sz="0" w:space="0" w:color="auto"/>
          </w:divBdr>
        </w:div>
        <w:div w:id="1693023414">
          <w:marLeft w:val="0"/>
          <w:marRight w:val="0"/>
          <w:marTop w:val="0"/>
          <w:marBottom w:val="0"/>
          <w:divBdr>
            <w:top w:val="none" w:sz="0" w:space="0" w:color="auto"/>
            <w:left w:val="none" w:sz="0" w:space="0" w:color="auto"/>
            <w:bottom w:val="none" w:sz="0" w:space="0" w:color="auto"/>
            <w:right w:val="none" w:sz="0" w:space="0" w:color="auto"/>
          </w:divBdr>
        </w:div>
        <w:div w:id="1710304825">
          <w:marLeft w:val="0"/>
          <w:marRight w:val="0"/>
          <w:marTop w:val="0"/>
          <w:marBottom w:val="0"/>
          <w:divBdr>
            <w:top w:val="none" w:sz="0" w:space="0" w:color="auto"/>
            <w:left w:val="none" w:sz="0" w:space="0" w:color="auto"/>
            <w:bottom w:val="none" w:sz="0" w:space="0" w:color="auto"/>
            <w:right w:val="none" w:sz="0" w:space="0" w:color="auto"/>
          </w:divBdr>
        </w:div>
        <w:div w:id="1712462708">
          <w:marLeft w:val="0"/>
          <w:marRight w:val="0"/>
          <w:marTop w:val="0"/>
          <w:marBottom w:val="0"/>
          <w:divBdr>
            <w:top w:val="none" w:sz="0" w:space="0" w:color="auto"/>
            <w:left w:val="none" w:sz="0" w:space="0" w:color="auto"/>
            <w:bottom w:val="none" w:sz="0" w:space="0" w:color="auto"/>
            <w:right w:val="none" w:sz="0" w:space="0" w:color="auto"/>
          </w:divBdr>
        </w:div>
        <w:div w:id="1718890878">
          <w:marLeft w:val="0"/>
          <w:marRight w:val="0"/>
          <w:marTop w:val="0"/>
          <w:marBottom w:val="0"/>
          <w:divBdr>
            <w:top w:val="none" w:sz="0" w:space="0" w:color="auto"/>
            <w:left w:val="none" w:sz="0" w:space="0" w:color="auto"/>
            <w:bottom w:val="none" w:sz="0" w:space="0" w:color="auto"/>
            <w:right w:val="none" w:sz="0" w:space="0" w:color="auto"/>
          </w:divBdr>
        </w:div>
        <w:div w:id="1723551833">
          <w:marLeft w:val="0"/>
          <w:marRight w:val="0"/>
          <w:marTop w:val="0"/>
          <w:marBottom w:val="0"/>
          <w:divBdr>
            <w:top w:val="none" w:sz="0" w:space="0" w:color="auto"/>
            <w:left w:val="none" w:sz="0" w:space="0" w:color="auto"/>
            <w:bottom w:val="none" w:sz="0" w:space="0" w:color="auto"/>
            <w:right w:val="none" w:sz="0" w:space="0" w:color="auto"/>
          </w:divBdr>
        </w:div>
        <w:div w:id="1726948576">
          <w:marLeft w:val="0"/>
          <w:marRight w:val="0"/>
          <w:marTop w:val="0"/>
          <w:marBottom w:val="0"/>
          <w:divBdr>
            <w:top w:val="none" w:sz="0" w:space="0" w:color="auto"/>
            <w:left w:val="none" w:sz="0" w:space="0" w:color="auto"/>
            <w:bottom w:val="none" w:sz="0" w:space="0" w:color="auto"/>
            <w:right w:val="none" w:sz="0" w:space="0" w:color="auto"/>
          </w:divBdr>
        </w:div>
        <w:div w:id="1736776141">
          <w:marLeft w:val="0"/>
          <w:marRight w:val="0"/>
          <w:marTop w:val="0"/>
          <w:marBottom w:val="0"/>
          <w:divBdr>
            <w:top w:val="none" w:sz="0" w:space="0" w:color="auto"/>
            <w:left w:val="none" w:sz="0" w:space="0" w:color="auto"/>
            <w:bottom w:val="none" w:sz="0" w:space="0" w:color="auto"/>
            <w:right w:val="none" w:sz="0" w:space="0" w:color="auto"/>
          </w:divBdr>
        </w:div>
        <w:div w:id="1737557520">
          <w:marLeft w:val="0"/>
          <w:marRight w:val="0"/>
          <w:marTop w:val="0"/>
          <w:marBottom w:val="0"/>
          <w:divBdr>
            <w:top w:val="none" w:sz="0" w:space="0" w:color="auto"/>
            <w:left w:val="none" w:sz="0" w:space="0" w:color="auto"/>
            <w:bottom w:val="none" w:sz="0" w:space="0" w:color="auto"/>
            <w:right w:val="none" w:sz="0" w:space="0" w:color="auto"/>
          </w:divBdr>
        </w:div>
        <w:div w:id="1743211685">
          <w:marLeft w:val="0"/>
          <w:marRight w:val="0"/>
          <w:marTop w:val="0"/>
          <w:marBottom w:val="0"/>
          <w:divBdr>
            <w:top w:val="none" w:sz="0" w:space="0" w:color="auto"/>
            <w:left w:val="none" w:sz="0" w:space="0" w:color="auto"/>
            <w:bottom w:val="none" w:sz="0" w:space="0" w:color="auto"/>
            <w:right w:val="none" w:sz="0" w:space="0" w:color="auto"/>
          </w:divBdr>
        </w:div>
        <w:div w:id="1759016496">
          <w:marLeft w:val="0"/>
          <w:marRight w:val="0"/>
          <w:marTop w:val="0"/>
          <w:marBottom w:val="0"/>
          <w:divBdr>
            <w:top w:val="none" w:sz="0" w:space="0" w:color="auto"/>
            <w:left w:val="none" w:sz="0" w:space="0" w:color="auto"/>
            <w:bottom w:val="none" w:sz="0" w:space="0" w:color="auto"/>
            <w:right w:val="none" w:sz="0" w:space="0" w:color="auto"/>
          </w:divBdr>
        </w:div>
        <w:div w:id="1770157579">
          <w:marLeft w:val="0"/>
          <w:marRight w:val="0"/>
          <w:marTop w:val="0"/>
          <w:marBottom w:val="0"/>
          <w:divBdr>
            <w:top w:val="none" w:sz="0" w:space="0" w:color="auto"/>
            <w:left w:val="none" w:sz="0" w:space="0" w:color="auto"/>
            <w:bottom w:val="none" w:sz="0" w:space="0" w:color="auto"/>
            <w:right w:val="none" w:sz="0" w:space="0" w:color="auto"/>
          </w:divBdr>
        </w:div>
        <w:div w:id="1771730452">
          <w:marLeft w:val="0"/>
          <w:marRight w:val="0"/>
          <w:marTop w:val="0"/>
          <w:marBottom w:val="0"/>
          <w:divBdr>
            <w:top w:val="none" w:sz="0" w:space="0" w:color="auto"/>
            <w:left w:val="none" w:sz="0" w:space="0" w:color="auto"/>
            <w:bottom w:val="none" w:sz="0" w:space="0" w:color="auto"/>
            <w:right w:val="none" w:sz="0" w:space="0" w:color="auto"/>
          </w:divBdr>
        </w:div>
        <w:div w:id="1773165276">
          <w:marLeft w:val="0"/>
          <w:marRight w:val="0"/>
          <w:marTop w:val="0"/>
          <w:marBottom w:val="0"/>
          <w:divBdr>
            <w:top w:val="none" w:sz="0" w:space="0" w:color="auto"/>
            <w:left w:val="none" w:sz="0" w:space="0" w:color="auto"/>
            <w:bottom w:val="none" w:sz="0" w:space="0" w:color="auto"/>
            <w:right w:val="none" w:sz="0" w:space="0" w:color="auto"/>
          </w:divBdr>
        </w:div>
        <w:div w:id="1783721745">
          <w:marLeft w:val="0"/>
          <w:marRight w:val="0"/>
          <w:marTop w:val="0"/>
          <w:marBottom w:val="0"/>
          <w:divBdr>
            <w:top w:val="none" w:sz="0" w:space="0" w:color="auto"/>
            <w:left w:val="none" w:sz="0" w:space="0" w:color="auto"/>
            <w:bottom w:val="none" w:sz="0" w:space="0" w:color="auto"/>
            <w:right w:val="none" w:sz="0" w:space="0" w:color="auto"/>
          </w:divBdr>
        </w:div>
        <w:div w:id="1800493064">
          <w:marLeft w:val="0"/>
          <w:marRight w:val="0"/>
          <w:marTop w:val="0"/>
          <w:marBottom w:val="0"/>
          <w:divBdr>
            <w:top w:val="none" w:sz="0" w:space="0" w:color="auto"/>
            <w:left w:val="none" w:sz="0" w:space="0" w:color="auto"/>
            <w:bottom w:val="none" w:sz="0" w:space="0" w:color="auto"/>
            <w:right w:val="none" w:sz="0" w:space="0" w:color="auto"/>
          </w:divBdr>
        </w:div>
        <w:div w:id="1814713193">
          <w:marLeft w:val="0"/>
          <w:marRight w:val="0"/>
          <w:marTop w:val="0"/>
          <w:marBottom w:val="0"/>
          <w:divBdr>
            <w:top w:val="none" w:sz="0" w:space="0" w:color="auto"/>
            <w:left w:val="none" w:sz="0" w:space="0" w:color="auto"/>
            <w:bottom w:val="none" w:sz="0" w:space="0" w:color="auto"/>
            <w:right w:val="none" w:sz="0" w:space="0" w:color="auto"/>
          </w:divBdr>
        </w:div>
        <w:div w:id="1817603911">
          <w:marLeft w:val="0"/>
          <w:marRight w:val="0"/>
          <w:marTop w:val="0"/>
          <w:marBottom w:val="0"/>
          <w:divBdr>
            <w:top w:val="none" w:sz="0" w:space="0" w:color="auto"/>
            <w:left w:val="none" w:sz="0" w:space="0" w:color="auto"/>
            <w:bottom w:val="none" w:sz="0" w:space="0" w:color="auto"/>
            <w:right w:val="none" w:sz="0" w:space="0" w:color="auto"/>
          </w:divBdr>
        </w:div>
        <w:div w:id="1818257970">
          <w:marLeft w:val="0"/>
          <w:marRight w:val="0"/>
          <w:marTop w:val="0"/>
          <w:marBottom w:val="0"/>
          <w:divBdr>
            <w:top w:val="none" w:sz="0" w:space="0" w:color="auto"/>
            <w:left w:val="none" w:sz="0" w:space="0" w:color="auto"/>
            <w:bottom w:val="none" w:sz="0" w:space="0" w:color="auto"/>
            <w:right w:val="none" w:sz="0" w:space="0" w:color="auto"/>
          </w:divBdr>
        </w:div>
        <w:div w:id="1825320964">
          <w:marLeft w:val="0"/>
          <w:marRight w:val="0"/>
          <w:marTop w:val="0"/>
          <w:marBottom w:val="0"/>
          <w:divBdr>
            <w:top w:val="none" w:sz="0" w:space="0" w:color="auto"/>
            <w:left w:val="none" w:sz="0" w:space="0" w:color="auto"/>
            <w:bottom w:val="none" w:sz="0" w:space="0" w:color="auto"/>
            <w:right w:val="none" w:sz="0" w:space="0" w:color="auto"/>
          </w:divBdr>
        </w:div>
        <w:div w:id="1828087151">
          <w:marLeft w:val="0"/>
          <w:marRight w:val="0"/>
          <w:marTop w:val="0"/>
          <w:marBottom w:val="0"/>
          <w:divBdr>
            <w:top w:val="none" w:sz="0" w:space="0" w:color="auto"/>
            <w:left w:val="none" w:sz="0" w:space="0" w:color="auto"/>
            <w:bottom w:val="none" w:sz="0" w:space="0" w:color="auto"/>
            <w:right w:val="none" w:sz="0" w:space="0" w:color="auto"/>
          </w:divBdr>
        </w:div>
        <w:div w:id="1837458077">
          <w:marLeft w:val="0"/>
          <w:marRight w:val="0"/>
          <w:marTop w:val="0"/>
          <w:marBottom w:val="0"/>
          <w:divBdr>
            <w:top w:val="none" w:sz="0" w:space="0" w:color="auto"/>
            <w:left w:val="none" w:sz="0" w:space="0" w:color="auto"/>
            <w:bottom w:val="none" w:sz="0" w:space="0" w:color="auto"/>
            <w:right w:val="none" w:sz="0" w:space="0" w:color="auto"/>
          </w:divBdr>
        </w:div>
        <w:div w:id="1839616338">
          <w:marLeft w:val="0"/>
          <w:marRight w:val="0"/>
          <w:marTop w:val="0"/>
          <w:marBottom w:val="0"/>
          <w:divBdr>
            <w:top w:val="none" w:sz="0" w:space="0" w:color="auto"/>
            <w:left w:val="none" w:sz="0" w:space="0" w:color="auto"/>
            <w:bottom w:val="none" w:sz="0" w:space="0" w:color="auto"/>
            <w:right w:val="none" w:sz="0" w:space="0" w:color="auto"/>
          </w:divBdr>
        </w:div>
        <w:div w:id="1851751849">
          <w:marLeft w:val="0"/>
          <w:marRight w:val="0"/>
          <w:marTop w:val="0"/>
          <w:marBottom w:val="0"/>
          <w:divBdr>
            <w:top w:val="none" w:sz="0" w:space="0" w:color="auto"/>
            <w:left w:val="none" w:sz="0" w:space="0" w:color="auto"/>
            <w:bottom w:val="none" w:sz="0" w:space="0" w:color="auto"/>
            <w:right w:val="none" w:sz="0" w:space="0" w:color="auto"/>
          </w:divBdr>
        </w:div>
        <w:div w:id="1857037452">
          <w:marLeft w:val="0"/>
          <w:marRight w:val="0"/>
          <w:marTop w:val="0"/>
          <w:marBottom w:val="0"/>
          <w:divBdr>
            <w:top w:val="none" w:sz="0" w:space="0" w:color="auto"/>
            <w:left w:val="none" w:sz="0" w:space="0" w:color="auto"/>
            <w:bottom w:val="none" w:sz="0" w:space="0" w:color="auto"/>
            <w:right w:val="none" w:sz="0" w:space="0" w:color="auto"/>
          </w:divBdr>
        </w:div>
        <w:div w:id="1866289039">
          <w:marLeft w:val="0"/>
          <w:marRight w:val="0"/>
          <w:marTop w:val="0"/>
          <w:marBottom w:val="0"/>
          <w:divBdr>
            <w:top w:val="none" w:sz="0" w:space="0" w:color="auto"/>
            <w:left w:val="none" w:sz="0" w:space="0" w:color="auto"/>
            <w:bottom w:val="none" w:sz="0" w:space="0" w:color="auto"/>
            <w:right w:val="none" w:sz="0" w:space="0" w:color="auto"/>
          </w:divBdr>
        </w:div>
        <w:div w:id="1867400113">
          <w:marLeft w:val="0"/>
          <w:marRight w:val="0"/>
          <w:marTop w:val="0"/>
          <w:marBottom w:val="0"/>
          <w:divBdr>
            <w:top w:val="none" w:sz="0" w:space="0" w:color="auto"/>
            <w:left w:val="none" w:sz="0" w:space="0" w:color="auto"/>
            <w:bottom w:val="none" w:sz="0" w:space="0" w:color="auto"/>
            <w:right w:val="none" w:sz="0" w:space="0" w:color="auto"/>
          </w:divBdr>
        </w:div>
        <w:div w:id="1879048292">
          <w:marLeft w:val="0"/>
          <w:marRight w:val="0"/>
          <w:marTop w:val="0"/>
          <w:marBottom w:val="0"/>
          <w:divBdr>
            <w:top w:val="none" w:sz="0" w:space="0" w:color="auto"/>
            <w:left w:val="none" w:sz="0" w:space="0" w:color="auto"/>
            <w:bottom w:val="none" w:sz="0" w:space="0" w:color="auto"/>
            <w:right w:val="none" w:sz="0" w:space="0" w:color="auto"/>
          </w:divBdr>
        </w:div>
        <w:div w:id="1887646582">
          <w:marLeft w:val="0"/>
          <w:marRight w:val="0"/>
          <w:marTop w:val="0"/>
          <w:marBottom w:val="0"/>
          <w:divBdr>
            <w:top w:val="none" w:sz="0" w:space="0" w:color="auto"/>
            <w:left w:val="none" w:sz="0" w:space="0" w:color="auto"/>
            <w:bottom w:val="none" w:sz="0" w:space="0" w:color="auto"/>
            <w:right w:val="none" w:sz="0" w:space="0" w:color="auto"/>
          </w:divBdr>
        </w:div>
        <w:div w:id="1905875996">
          <w:marLeft w:val="0"/>
          <w:marRight w:val="0"/>
          <w:marTop w:val="0"/>
          <w:marBottom w:val="0"/>
          <w:divBdr>
            <w:top w:val="none" w:sz="0" w:space="0" w:color="auto"/>
            <w:left w:val="none" w:sz="0" w:space="0" w:color="auto"/>
            <w:bottom w:val="none" w:sz="0" w:space="0" w:color="auto"/>
            <w:right w:val="none" w:sz="0" w:space="0" w:color="auto"/>
          </w:divBdr>
        </w:div>
        <w:div w:id="1912814420">
          <w:marLeft w:val="0"/>
          <w:marRight w:val="0"/>
          <w:marTop w:val="0"/>
          <w:marBottom w:val="0"/>
          <w:divBdr>
            <w:top w:val="none" w:sz="0" w:space="0" w:color="auto"/>
            <w:left w:val="none" w:sz="0" w:space="0" w:color="auto"/>
            <w:bottom w:val="none" w:sz="0" w:space="0" w:color="auto"/>
            <w:right w:val="none" w:sz="0" w:space="0" w:color="auto"/>
          </w:divBdr>
        </w:div>
        <w:div w:id="1928541064">
          <w:marLeft w:val="0"/>
          <w:marRight w:val="0"/>
          <w:marTop w:val="0"/>
          <w:marBottom w:val="0"/>
          <w:divBdr>
            <w:top w:val="none" w:sz="0" w:space="0" w:color="auto"/>
            <w:left w:val="none" w:sz="0" w:space="0" w:color="auto"/>
            <w:bottom w:val="none" w:sz="0" w:space="0" w:color="auto"/>
            <w:right w:val="none" w:sz="0" w:space="0" w:color="auto"/>
          </w:divBdr>
        </w:div>
        <w:div w:id="1932666587">
          <w:marLeft w:val="0"/>
          <w:marRight w:val="0"/>
          <w:marTop w:val="0"/>
          <w:marBottom w:val="0"/>
          <w:divBdr>
            <w:top w:val="none" w:sz="0" w:space="0" w:color="auto"/>
            <w:left w:val="none" w:sz="0" w:space="0" w:color="auto"/>
            <w:bottom w:val="none" w:sz="0" w:space="0" w:color="auto"/>
            <w:right w:val="none" w:sz="0" w:space="0" w:color="auto"/>
          </w:divBdr>
        </w:div>
        <w:div w:id="1936546899">
          <w:marLeft w:val="0"/>
          <w:marRight w:val="0"/>
          <w:marTop w:val="0"/>
          <w:marBottom w:val="0"/>
          <w:divBdr>
            <w:top w:val="none" w:sz="0" w:space="0" w:color="auto"/>
            <w:left w:val="none" w:sz="0" w:space="0" w:color="auto"/>
            <w:bottom w:val="none" w:sz="0" w:space="0" w:color="auto"/>
            <w:right w:val="none" w:sz="0" w:space="0" w:color="auto"/>
          </w:divBdr>
        </w:div>
        <w:div w:id="1941179969">
          <w:marLeft w:val="0"/>
          <w:marRight w:val="0"/>
          <w:marTop w:val="0"/>
          <w:marBottom w:val="0"/>
          <w:divBdr>
            <w:top w:val="none" w:sz="0" w:space="0" w:color="auto"/>
            <w:left w:val="none" w:sz="0" w:space="0" w:color="auto"/>
            <w:bottom w:val="none" w:sz="0" w:space="0" w:color="auto"/>
            <w:right w:val="none" w:sz="0" w:space="0" w:color="auto"/>
          </w:divBdr>
        </w:div>
        <w:div w:id="1943299539">
          <w:marLeft w:val="0"/>
          <w:marRight w:val="0"/>
          <w:marTop w:val="0"/>
          <w:marBottom w:val="0"/>
          <w:divBdr>
            <w:top w:val="none" w:sz="0" w:space="0" w:color="auto"/>
            <w:left w:val="none" w:sz="0" w:space="0" w:color="auto"/>
            <w:bottom w:val="none" w:sz="0" w:space="0" w:color="auto"/>
            <w:right w:val="none" w:sz="0" w:space="0" w:color="auto"/>
          </w:divBdr>
        </w:div>
        <w:div w:id="1943803056">
          <w:marLeft w:val="0"/>
          <w:marRight w:val="0"/>
          <w:marTop w:val="0"/>
          <w:marBottom w:val="0"/>
          <w:divBdr>
            <w:top w:val="none" w:sz="0" w:space="0" w:color="auto"/>
            <w:left w:val="none" w:sz="0" w:space="0" w:color="auto"/>
            <w:bottom w:val="none" w:sz="0" w:space="0" w:color="auto"/>
            <w:right w:val="none" w:sz="0" w:space="0" w:color="auto"/>
          </w:divBdr>
        </w:div>
        <w:div w:id="1943877690">
          <w:marLeft w:val="0"/>
          <w:marRight w:val="0"/>
          <w:marTop w:val="0"/>
          <w:marBottom w:val="0"/>
          <w:divBdr>
            <w:top w:val="none" w:sz="0" w:space="0" w:color="auto"/>
            <w:left w:val="none" w:sz="0" w:space="0" w:color="auto"/>
            <w:bottom w:val="none" w:sz="0" w:space="0" w:color="auto"/>
            <w:right w:val="none" w:sz="0" w:space="0" w:color="auto"/>
          </w:divBdr>
        </w:div>
        <w:div w:id="1946036050">
          <w:marLeft w:val="0"/>
          <w:marRight w:val="0"/>
          <w:marTop w:val="0"/>
          <w:marBottom w:val="0"/>
          <w:divBdr>
            <w:top w:val="none" w:sz="0" w:space="0" w:color="auto"/>
            <w:left w:val="none" w:sz="0" w:space="0" w:color="auto"/>
            <w:bottom w:val="none" w:sz="0" w:space="0" w:color="auto"/>
            <w:right w:val="none" w:sz="0" w:space="0" w:color="auto"/>
          </w:divBdr>
        </w:div>
        <w:div w:id="1948081974">
          <w:marLeft w:val="0"/>
          <w:marRight w:val="0"/>
          <w:marTop w:val="0"/>
          <w:marBottom w:val="0"/>
          <w:divBdr>
            <w:top w:val="none" w:sz="0" w:space="0" w:color="auto"/>
            <w:left w:val="none" w:sz="0" w:space="0" w:color="auto"/>
            <w:bottom w:val="none" w:sz="0" w:space="0" w:color="auto"/>
            <w:right w:val="none" w:sz="0" w:space="0" w:color="auto"/>
          </w:divBdr>
        </w:div>
        <w:div w:id="1992981205">
          <w:marLeft w:val="0"/>
          <w:marRight w:val="0"/>
          <w:marTop w:val="0"/>
          <w:marBottom w:val="0"/>
          <w:divBdr>
            <w:top w:val="none" w:sz="0" w:space="0" w:color="auto"/>
            <w:left w:val="none" w:sz="0" w:space="0" w:color="auto"/>
            <w:bottom w:val="none" w:sz="0" w:space="0" w:color="auto"/>
            <w:right w:val="none" w:sz="0" w:space="0" w:color="auto"/>
          </w:divBdr>
        </w:div>
        <w:div w:id="2000303526">
          <w:marLeft w:val="0"/>
          <w:marRight w:val="0"/>
          <w:marTop w:val="0"/>
          <w:marBottom w:val="0"/>
          <w:divBdr>
            <w:top w:val="none" w:sz="0" w:space="0" w:color="auto"/>
            <w:left w:val="none" w:sz="0" w:space="0" w:color="auto"/>
            <w:bottom w:val="none" w:sz="0" w:space="0" w:color="auto"/>
            <w:right w:val="none" w:sz="0" w:space="0" w:color="auto"/>
          </w:divBdr>
        </w:div>
        <w:div w:id="2001040803">
          <w:marLeft w:val="0"/>
          <w:marRight w:val="0"/>
          <w:marTop w:val="0"/>
          <w:marBottom w:val="0"/>
          <w:divBdr>
            <w:top w:val="none" w:sz="0" w:space="0" w:color="auto"/>
            <w:left w:val="none" w:sz="0" w:space="0" w:color="auto"/>
            <w:bottom w:val="none" w:sz="0" w:space="0" w:color="auto"/>
            <w:right w:val="none" w:sz="0" w:space="0" w:color="auto"/>
          </w:divBdr>
        </w:div>
        <w:div w:id="2014841190">
          <w:marLeft w:val="0"/>
          <w:marRight w:val="0"/>
          <w:marTop w:val="0"/>
          <w:marBottom w:val="0"/>
          <w:divBdr>
            <w:top w:val="none" w:sz="0" w:space="0" w:color="auto"/>
            <w:left w:val="none" w:sz="0" w:space="0" w:color="auto"/>
            <w:bottom w:val="none" w:sz="0" w:space="0" w:color="auto"/>
            <w:right w:val="none" w:sz="0" w:space="0" w:color="auto"/>
          </w:divBdr>
        </w:div>
        <w:div w:id="2017338067">
          <w:marLeft w:val="0"/>
          <w:marRight w:val="0"/>
          <w:marTop w:val="0"/>
          <w:marBottom w:val="0"/>
          <w:divBdr>
            <w:top w:val="none" w:sz="0" w:space="0" w:color="auto"/>
            <w:left w:val="none" w:sz="0" w:space="0" w:color="auto"/>
            <w:bottom w:val="none" w:sz="0" w:space="0" w:color="auto"/>
            <w:right w:val="none" w:sz="0" w:space="0" w:color="auto"/>
          </w:divBdr>
        </w:div>
        <w:div w:id="2023966140">
          <w:marLeft w:val="0"/>
          <w:marRight w:val="0"/>
          <w:marTop w:val="0"/>
          <w:marBottom w:val="0"/>
          <w:divBdr>
            <w:top w:val="none" w:sz="0" w:space="0" w:color="auto"/>
            <w:left w:val="none" w:sz="0" w:space="0" w:color="auto"/>
            <w:bottom w:val="none" w:sz="0" w:space="0" w:color="auto"/>
            <w:right w:val="none" w:sz="0" w:space="0" w:color="auto"/>
          </w:divBdr>
        </w:div>
        <w:div w:id="2027636889">
          <w:marLeft w:val="0"/>
          <w:marRight w:val="0"/>
          <w:marTop w:val="0"/>
          <w:marBottom w:val="0"/>
          <w:divBdr>
            <w:top w:val="none" w:sz="0" w:space="0" w:color="auto"/>
            <w:left w:val="none" w:sz="0" w:space="0" w:color="auto"/>
            <w:bottom w:val="none" w:sz="0" w:space="0" w:color="auto"/>
            <w:right w:val="none" w:sz="0" w:space="0" w:color="auto"/>
          </w:divBdr>
        </w:div>
        <w:div w:id="2028211857">
          <w:marLeft w:val="0"/>
          <w:marRight w:val="0"/>
          <w:marTop w:val="0"/>
          <w:marBottom w:val="0"/>
          <w:divBdr>
            <w:top w:val="none" w:sz="0" w:space="0" w:color="auto"/>
            <w:left w:val="none" w:sz="0" w:space="0" w:color="auto"/>
            <w:bottom w:val="none" w:sz="0" w:space="0" w:color="auto"/>
            <w:right w:val="none" w:sz="0" w:space="0" w:color="auto"/>
          </w:divBdr>
        </w:div>
        <w:div w:id="2047827367">
          <w:marLeft w:val="0"/>
          <w:marRight w:val="0"/>
          <w:marTop w:val="0"/>
          <w:marBottom w:val="0"/>
          <w:divBdr>
            <w:top w:val="none" w:sz="0" w:space="0" w:color="auto"/>
            <w:left w:val="none" w:sz="0" w:space="0" w:color="auto"/>
            <w:bottom w:val="none" w:sz="0" w:space="0" w:color="auto"/>
            <w:right w:val="none" w:sz="0" w:space="0" w:color="auto"/>
          </w:divBdr>
        </w:div>
        <w:div w:id="2054577132">
          <w:marLeft w:val="0"/>
          <w:marRight w:val="0"/>
          <w:marTop w:val="0"/>
          <w:marBottom w:val="0"/>
          <w:divBdr>
            <w:top w:val="none" w:sz="0" w:space="0" w:color="auto"/>
            <w:left w:val="none" w:sz="0" w:space="0" w:color="auto"/>
            <w:bottom w:val="none" w:sz="0" w:space="0" w:color="auto"/>
            <w:right w:val="none" w:sz="0" w:space="0" w:color="auto"/>
          </w:divBdr>
        </w:div>
        <w:div w:id="2054688835">
          <w:marLeft w:val="0"/>
          <w:marRight w:val="0"/>
          <w:marTop w:val="0"/>
          <w:marBottom w:val="0"/>
          <w:divBdr>
            <w:top w:val="none" w:sz="0" w:space="0" w:color="auto"/>
            <w:left w:val="none" w:sz="0" w:space="0" w:color="auto"/>
            <w:bottom w:val="none" w:sz="0" w:space="0" w:color="auto"/>
            <w:right w:val="none" w:sz="0" w:space="0" w:color="auto"/>
          </w:divBdr>
        </w:div>
        <w:div w:id="2057847577">
          <w:marLeft w:val="0"/>
          <w:marRight w:val="0"/>
          <w:marTop w:val="0"/>
          <w:marBottom w:val="0"/>
          <w:divBdr>
            <w:top w:val="none" w:sz="0" w:space="0" w:color="auto"/>
            <w:left w:val="none" w:sz="0" w:space="0" w:color="auto"/>
            <w:bottom w:val="none" w:sz="0" w:space="0" w:color="auto"/>
            <w:right w:val="none" w:sz="0" w:space="0" w:color="auto"/>
          </w:divBdr>
        </w:div>
        <w:div w:id="2060590979">
          <w:marLeft w:val="0"/>
          <w:marRight w:val="0"/>
          <w:marTop w:val="0"/>
          <w:marBottom w:val="0"/>
          <w:divBdr>
            <w:top w:val="none" w:sz="0" w:space="0" w:color="auto"/>
            <w:left w:val="none" w:sz="0" w:space="0" w:color="auto"/>
            <w:bottom w:val="none" w:sz="0" w:space="0" w:color="auto"/>
            <w:right w:val="none" w:sz="0" w:space="0" w:color="auto"/>
          </w:divBdr>
        </w:div>
        <w:div w:id="2061511543">
          <w:marLeft w:val="0"/>
          <w:marRight w:val="0"/>
          <w:marTop w:val="0"/>
          <w:marBottom w:val="0"/>
          <w:divBdr>
            <w:top w:val="none" w:sz="0" w:space="0" w:color="auto"/>
            <w:left w:val="none" w:sz="0" w:space="0" w:color="auto"/>
            <w:bottom w:val="none" w:sz="0" w:space="0" w:color="auto"/>
            <w:right w:val="none" w:sz="0" w:space="0" w:color="auto"/>
          </w:divBdr>
        </w:div>
        <w:div w:id="2065249546">
          <w:marLeft w:val="0"/>
          <w:marRight w:val="0"/>
          <w:marTop w:val="0"/>
          <w:marBottom w:val="0"/>
          <w:divBdr>
            <w:top w:val="none" w:sz="0" w:space="0" w:color="auto"/>
            <w:left w:val="none" w:sz="0" w:space="0" w:color="auto"/>
            <w:bottom w:val="none" w:sz="0" w:space="0" w:color="auto"/>
            <w:right w:val="none" w:sz="0" w:space="0" w:color="auto"/>
          </w:divBdr>
        </w:div>
        <w:div w:id="2076077485">
          <w:marLeft w:val="0"/>
          <w:marRight w:val="0"/>
          <w:marTop w:val="0"/>
          <w:marBottom w:val="0"/>
          <w:divBdr>
            <w:top w:val="none" w:sz="0" w:space="0" w:color="auto"/>
            <w:left w:val="none" w:sz="0" w:space="0" w:color="auto"/>
            <w:bottom w:val="none" w:sz="0" w:space="0" w:color="auto"/>
            <w:right w:val="none" w:sz="0" w:space="0" w:color="auto"/>
          </w:divBdr>
        </w:div>
        <w:div w:id="2076776456">
          <w:marLeft w:val="0"/>
          <w:marRight w:val="0"/>
          <w:marTop w:val="0"/>
          <w:marBottom w:val="0"/>
          <w:divBdr>
            <w:top w:val="none" w:sz="0" w:space="0" w:color="auto"/>
            <w:left w:val="none" w:sz="0" w:space="0" w:color="auto"/>
            <w:bottom w:val="none" w:sz="0" w:space="0" w:color="auto"/>
            <w:right w:val="none" w:sz="0" w:space="0" w:color="auto"/>
          </w:divBdr>
        </w:div>
        <w:div w:id="2077556884">
          <w:marLeft w:val="0"/>
          <w:marRight w:val="0"/>
          <w:marTop w:val="0"/>
          <w:marBottom w:val="0"/>
          <w:divBdr>
            <w:top w:val="none" w:sz="0" w:space="0" w:color="auto"/>
            <w:left w:val="none" w:sz="0" w:space="0" w:color="auto"/>
            <w:bottom w:val="none" w:sz="0" w:space="0" w:color="auto"/>
            <w:right w:val="none" w:sz="0" w:space="0" w:color="auto"/>
          </w:divBdr>
        </w:div>
        <w:div w:id="2082406986">
          <w:marLeft w:val="0"/>
          <w:marRight w:val="0"/>
          <w:marTop w:val="0"/>
          <w:marBottom w:val="0"/>
          <w:divBdr>
            <w:top w:val="none" w:sz="0" w:space="0" w:color="auto"/>
            <w:left w:val="none" w:sz="0" w:space="0" w:color="auto"/>
            <w:bottom w:val="none" w:sz="0" w:space="0" w:color="auto"/>
            <w:right w:val="none" w:sz="0" w:space="0" w:color="auto"/>
          </w:divBdr>
        </w:div>
        <w:div w:id="2091344341">
          <w:marLeft w:val="0"/>
          <w:marRight w:val="0"/>
          <w:marTop w:val="0"/>
          <w:marBottom w:val="0"/>
          <w:divBdr>
            <w:top w:val="none" w:sz="0" w:space="0" w:color="auto"/>
            <w:left w:val="none" w:sz="0" w:space="0" w:color="auto"/>
            <w:bottom w:val="none" w:sz="0" w:space="0" w:color="auto"/>
            <w:right w:val="none" w:sz="0" w:space="0" w:color="auto"/>
          </w:divBdr>
        </w:div>
        <w:div w:id="2100977206">
          <w:marLeft w:val="0"/>
          <w:marRight w:val="0"/>
          <w:marTop w:val="0"/>
          <w:marBottom w:val="0"/>
          <w:divBdr>
            <w:top w:val="none" w:sz="0" w:space="0" w:color="auto"/>
            <w:left w:val="none" w:sz="0" w:space="0" w:color="auto"/>
            <w:bottom w:val="none" w:sz="0" w:space="0" w:color="auto"/>
            <w:right w:val="none" w:sz="0" w:space="0" w:color="auto"/>
          </w:divBdr>
        </w:div>
        <w:div w:id="2105999439">
          <w:marLeft w:val="0"/>
          <w:marRight w:val="0"/>
          <w:marTop w:val="0"/>
          <w:marBottom w:val="0"/>
          <w:divBdr>
            <w:top w:val="none" w:sz="0" w:space="0" w:color="auto"/>
            <w:left w:val="none" w:sz="0" w:space="0" w:color="auto"/>
            <w:bottom w:val="none" w:sz="0" w:space="0" w:color="auto"/>
            <w:right w:val="none" w:sz="0" w:space="0" w:color="auto"/>
          </w:divBdr>
        </w:div>
        <w:div w:id="2141410579">
          <w:marLeft w:val="0"/>
          <w:marRight w:val="0"/>
          <w:marTop w:val="0"/>
          <w:marBottom w:val="0"/>
          <w:divBdr>
            <w:top w:val="none" w:sz="0" w:space="0" w:color="auto"/>
            <w:left w:val="none" w:sz="0" w:space="0" w:color="auto"/>
            <w:bottom w:val="none" w:sz="0" w:space="0" w:color="auto"/>
            <w:right w:val="none" w:sz="0" w:space="0" w:color="auto"/>
          </w:divBdr>
        </w:div>
      </w:divsChild>
    </w:div>
    <w:div w:id="646059310">
      <w:bodyDiv w:val="1"/>
      <w:marLeft w:val="0"/>
      <w:marRight w:val="0"/>
      <w:marTop w:val="0"/>
      <w:marBottom w:val="0"/>
      <w:divBdr>
        <w:top w:val="none" w:sz="0" w:space="0" w:color="auto"/>
        <w:left w:val="none" w:sz="0" w:space="0" w:color="auto"/>
        <w:bottom w:val="none" w:sz="0" w:space="0" w:color="auto"/>
        <w:right w:val="none" w:sz="0" w:space="0" w:color="auto"/>
      </w:divBdr>
    </w:div>
    <w:div w:id="712733708">
      <w:bodyDiv w:val="1"/>
      <w:marLeft w:val="0"/>
      <w:marRight w:val="0"/>
      <w:marTop w:val="0"/>
      <w:marBottom w:val="0"/>
      <w:divBdr>
        <w:top w:val="none" w:sz="0" w:space="0" w:color="auto"/>
        <w:left w:val="none" w:sz="0" w:space="0" w:color="auto"/>
        <w:bottom w:val="none" w:sz="0" w:space="0" w:color="auto"/>
        <w:right w:val="none" w:sz="0" w:space="0" w:color="auto"/>
      </w:divBdr>
    </w:div>
    <w:div w:id="726418834">
      <w:bodyDiv w:val="1"/>
      <w:marLeft w:val="0"/>
      <w:marRight w:val="0"/>
      <w:marTop w:val="0"/>
      <w:marBottom w:val="0"/>
      <w:divBdr>
        <w:top w:val="none" w:sz="0" w:space="0" w:color="auto"/>
        <w:left w:val="none" w:sz="0" w:space="0" w:color="auto"/>
        <w:bottom w:val="none" w:sz="0" w:space="0" w:color="auto"/>
        <w:right w:val="none" w:sz="0" w:space="0" w:color="auto"/>
      </w:divBdr>
    </w:div>
    <w:div w:id="731079938">
      <w:bodyDiv w:val="1"/>
      <w:marLeft w:val="0"/>
      <w:marRight w:val="0"/>
      <w:marTop w:val="0"/>
      <w:marBottom w:val="0"/>
      <w:divBdr>
        <w:top w:val="none" w:sz="0" w:space="0" w:color="auto"/>
        <w:left w:val="none" w:sz="0" w:space="0" w:color="auto"/>
        <w:bottom w:val="none" w:sz="0" w:space="0" w:color="auto"/>
        <w:right w:val="none" w:sz="0" w:space="0" w:color="auto"/>
      </w:divBdr>
    </w:div>
    <w:div w:id="737433906">
      <w:bodyDiv w:val="1"/>
      <w:marLeft w:val="0"/>
      <w:marRight w:val="0"/>
      <w:marTop w:val="0"/>
      <w:marBottom w:val="0"/>
      <w:divBdr>
        <w:top w:val="none" w:sz="0" w:space="0" w:color="auto"/>
        <w:left w:val="none" w:sz="0" w:space="0" w:color="auto"/>
        <w:bottom w:val="none" w:sz="0" w:space="0" w:color="auto"/>
        <w:right w:val="none" w:sz="0" w:space="0" w:color="auto"/>
      </w:divBdr>
    </w:div>
    <w:div w:id="786437581">
      <w:bodyDiv w:val="1"/>
      <w:marLeft w:val="0"/>
      <w:marRight w:val="0"/>
      <w:marTop w:val="0"/>
      <w:marBottom w:val="0"/>
      <w:divBdr>
        <w:top w:val="none" w:sz="0" w:space="0" w:color="auto"/>
        <w:left w:val="none" w:sz="0" w:space="0" w:color="auto"/>
        <w:bottom w:val="none" w:sz="0" w:space="0" w:color="auto"/>
        <w:right w:val="none" w:sz="0" w:space="0" w:color="auto"/>
      </w:divBdr>
    </w:div>
    <w:div w:id="843470744">
      <w:bodyDiv w:val="1"/>
      <w:marLeft w:val="0"/>
      <w:marRight w:val="0"/>
      <w:marTop w:val="0"/>
      <w:marBottom w:val="0"/>
      <w:divBdr>
        <w:top w:val="none" w:sz="0" w:space="0" w:color="auto"/>
        <w:left w:val="none" w:sz="0" w:space="0" w:color="auto"/>
        <w:bottom w:val="none" w:sz="0" w:space="0" w:color="auto"/>
        <w:right w:val="none" w:sz="0" w:space="0" w:color="auto"/>
      </w:divBdr>
    </w:div>
    <w:div w:id="883374685">
      <w:bodyDiv w:val="1"/>
      <w:marLeft w:val="0"/>
      <w:marRight w:val="0"/>
      <w:marTop w:val="0"/>
      <w:marBottom w:val="0"/>
      <w:divBdr>
        <w:top w:val="none" w:sz="0" w:space="0" w:color="auto"/>
        <w:left w:val="none" w:sz="0" w:space="0" w:color="auto"/>
        <w:bottom w:val="none" w:sz="0" w:space="0" w:color="auto"/>
        <w:right w:val="none" w:sz="0" w:space="0" w:color="auto"/>
      </w:divBdr>
    </w:div>
    <w:div w:id="917783530">
      <w:bodyDiv w:val="1"/>
      <w:marLeft w:val="0"/>
      <w:marRight w:val="0"/>
      <w:marTop w:val="0"/>
      <w:marBottom w:val="0"/>
      <w:divBdr>
        <w:top w:val="none" w:sz="0" w:space="0" w:color="auto"/>
        <w:left w:val="none" w:sz="0" w:space="0" w:color="auto"/>
        <w:bottom w:val="none" w:sz="0" w:space="0" w:color="auto"/>
        <w:right w:val="none" w:sz="0" w:space="0" w:color="auto"/>
      </w:divBdr>
    </w:div>
    <w:div w:id="967080425">
      <w:bodyDiv w:val="1"/>
      <w:marLeft w:val="0"/>
      <w:marRight w:val="0"/>
      <w:marTop w:val="0"/>
      <w:marBottom w:val="0"/>
      <w:divBdr>
        <w:top w:val="none" w:sz="0" w:space="0" w:color="auto"/>
        <w:left w:val="none" w:sz="0" w:space="0" w:color="auto"/>
        <w:bottom w:val="none" w:sz="0" w:space="0" w:color="auto"/>
        <w:right w:val="none" w:sz="0" w:space="0" w:color="auto"/>
      </w:divBdr>
    </w:div>
    <w:div w:id="969017931">
      <w:bodyDiv w:val="1"/>
      <w:marLeft w:val="0"/>
      <w:marRight w:val="0"/>
      <w:marTop w:val="0"/>
      <w:marBottom w:val="0"/>
      <w:divBdr>
        <w:top w:val="none" w:sz="0" w:space="0" w:color="auto"/>
        <w:left w:val="none" w:sz="0" w:space="0" w:color="auto"/>
        <w:bottom w:val="none" w:sz="0" w:space="0" w:color="auto"/>
        <w:right w:val="none" w:sz="0" w:space="0" w:color="auto"/>
      </w:divBdr>
    </w:div>
    <w:div w:id="1011759117">
      <w:bodyDiv w:val="1"/>
      <w:marLeft w:val="0"/>
      <w:marRight w:val="0"/>
      <w:marTop w:val="0"/>
      <w:marBottom w:val="0"/>
      <w:divBdr>
        <w:top w:val="none" w:sz="0" w:space="0" w:color="auto"/>
        <w:left w:val="none" w:sz="0" w:space="0" w:color="auto"/>
        <w:bottom w:val="none" w:sz="0" w:space="0" w:color="auto"/>
        <w:right w:val="none" w:sz="0" w:space="0" w:color="auto"/>
      </w:divBdr>
    </w:div>
    <w:div w:id="1030884225">
      <w:bodyDiv w:val="1"/>
      <w:marLeft w:val="0"/>
      <w:marRight w:val="0"/>
      <w:marTop w:val="0"/>
      <w:marBottom w:val="0"/>
      <w:divBdr>
        <w:top w:val="none" w:sz="0" w:space="0" w:color="auto"/>
        <w:left w:val="none" w:sz="0" w:space="0" w:color="auto"/>
        <w:bottom w:val="none" w:sz="0" w:space="0" w:color="auto"/>
        <w:right w:val="none" w:sz="0" w:space="0" w:color="auto"/>
      </w:divBdr>
    </w:div>
    <w:div w:id="1090278149">
      <w:bodyDiv w:val="1"/>
      <w:marLeft w:val="0"/>
      <w:marRight w:val="0"/>
      <w:marTop w:val="0"/>
      <w:marBottom w:val="0"/>
      <w:divBdr>
        <w:top w:val="none" w:sz="0" w:space="0" w:color="auto"/>
        <w:left w:val="none" w:sz="0" w:space="0" w:color="auto"/>
        <w:bottom w:val="none" w:sz="0" w:space="0" w:color="auto"/>
        <w:right w:val="none" w:sz="0" w:space="0" w:color="auto"/>
      </w:divBdr>
    </w:div>
    <w:div w:id="1110276076">
      <w:bodyDiv w:val="1"/>
      <w:marLeft w:val="0"/>
      <w:marRight w:val="0"/>
      <w:marTop w:val="0"/>
      <w:marBottom w:val="0"/>
      <w:divBdr>
        <w:top w:val="none" w:sz="0" w:space="0" w:color="auto"/>
        <w:left w:val="none" w:sz="0" w:space="0" w:color="auto"/>
        <w:bottom w:val="none" w:sz="0" w:space="0" w:color="auto"/>
        <w:right w:val="none" w:sz="0" w:space="0" w:color="auto"/>
      </w:divBdr>
    </w:div>
    <w:div w:id="1230191033">
      <w:bodyDiv w:val="1"/>
      <w:marLeft w:val="0"/>
      <w:marRight w:val="0"/>
      <w:marTop w:val="0"/>
      <w:marBottom w:val="0"/>
      <w:divBdr>
        <w:top w:val="none" w:sz="0" w:space="0" w:color="auto"/>
        <w:left w:val="none" w:sz="0" w:space="0" w:color="auto"/>
        <w:bottom w:val="none" w:sz="0" w:space="0" w:color="auto"/>
        <w:right w:val="none" w:sz="0" w:space="0" w:color="auto"/>
      </w:divBdr>
    </w:div>
    <w:div w:id="1248854052">
      <w:bodyDiv w:val="1"/>
      <w:marLeft w:val="0"/>
      <w:marRight w:val="0"/>
      <w:marTop w:val="0"/>
      <w:marBottom w:val="0"/>
      <w:divBdr>
        <w:top w:val="none" w:sz="0" w:space="0" w:color="auto"/>
        <w:left w:val="none" w:sz="0" w:space="0" w:color="auto"/>
        <w:bottom w:val="none" w:sz="0" w:space="0" w:color="auto"/>
        <w:right w:val="none" w:sz="0" w:space="0" w:color="auto"/>
      </w:divBdr>
    </w:div>
    <w:div w:id="1324625731">
      <w:bodyDiv w:val="1"/>
      <w:marLeft w:val="0"/>
      <w:marRight w:val="0"/>
      <w:marTop w:val="0"/>
      <w:marBottom w:val="0"/>
      <w:divBdr>
        <w:top w:val="none" w:sz="0" w:space="0" w:color="auto"/>
        <w:left w:val="none" w:sz="0" w:space="0" w:color="auto"/>
        <w:bottom w:val="none" w:sz="0" w:space="0" w:color="auto"/>
        <w:right w:val="none" w:sz="0" w:space="0" w:color="auto"/>
      </w:divBdr>
    </w:div>
    <w:div w:id="1365207442">
      <w:bodyDiv w:val="1"/>
      <w:marLeft w:val="0"/>
      <w:marRight w:val="0"/>
      <w:marTop w:val="0"/>
      <w:marBottom w:val="0"/>
      <w:divBdr>
        <w:top w:val="none" w:sz="0" w:space="0" w:color="auto"/>
        <w:left w:val="none" w:sz="0" w:space="0" w:color="auto"/>
        <w:bottom w:val="none" w:sz="0" w:space="0" w:color="auto"/>
        <w:right w:val="none" w:sz="0" w:space="0" w:color="auto"/>
      </w:divBdr>
    </w:div>
    <w:div w:id="1381710386">
      <w:bodyDiv w:val="1"/>
      <w:marLeft w:val="0"/>
      <w:marRight w:val="0"/>
      <w:marTop w:val="0"/>
      <w:marBottom w:val="0"/>
      <w:divBdr>
        <w:top w:val="none" w:sz="0" w:space="0" w:color="auto"/>
        <w:left w:val="none" w:sz="0" w:space="0" w:color="auto"/>
        <w:bottom w:val="none" w:sz="0" w:space="0" w:color="auto"/>
        <w:right w:val="none" w:sz="0" w:space="0" w:color="auto"/>
      </w:divBdr>
    </w:div>
    <w:div w:id="1387099140">
      <w:bodyDiv w:val="1"/>
      <w:marLeft w:val="0"/>
      <w:marRight w:val="0"/>
      <w:marTop w:val="0"/>
      <w:marBottom w:val="0"/>
      <w:divBdr>
        <w:top w:val="none" w:sz="0" w:space="0" w:color="auto"/>
        <w:left w:val="none" w:sz="0" w:space="0" w:color="auto"/>
        <w:bottom w:val="none" w:sz="0" w:space="0" w:color="auto"/>
        <w:right w:val="none" w:sz="0" w:space="0" w:color="auto"/>
      </w:divBdr>
    </w:div>
    <w:div w:id="1390374875">
      <w:bodyDiv w:val="1"/>
      <w:marLeft w:val="0"/>
      <w:marRight w:val="0"/>
      <w:marTop w:val="0"/>
      <w:marBottom w:val="0"/>
      <w:divBdr>
        <w:top w:val="none" w:sz="0" w:space="0" w:color="auto"/>
        <w:left w:val="none" w:sz="0" w:space="0" w:color="auto"/>
        <w:bottom w:val="none" w:sz="0" w:space="0" w:color="auto"/>
        <w:right w:val="none" w:sz="0" w:space="0" w:color="auto"/>
      </w:divBdr>
    </w:div>
    <w:div w:id="1503423771">
      <w:bodyDiv w:val="1"/>
      <w:marLeft w:val="0"/>
      <w:marRight w:val="0"/>
      <w:marTop w:val="0"/>
      <w:marBottom w:val="0"/>
      <w:divBdr>
        <w:top w:val="none" w:sz="0" w:space="0" w:color="auto"/>
        <w:left w:val="none" w:sz="0" w:space="0" w:color="auto"/>
        <w:bottom w:val="none" w:sz="0" w:space="0" w:color="auto"/>
        <w:right w:val="none" w:sz="0" w:space="0" w:color="auto"/>
      </w:divBdr>
    </w:div>
    <w:div w:id="1548492279">
      <w:bodyDiv w:val="1"/>
      <w:marLeft w:val="0"/>
      <w:marRight w:val="0"/>
      <w:marTop w:val="0"/>
      <w:marBottom w:val="0"/>
      <w:divBdr>
        <w:top w:val="none" w:sz="0" w:space="0" w:color="auto"/>
        <w:left w:val="none" w:sz="0" w:space="0" w:color="auto"/>
        <w:bottom w:val="none" w:sz="0" w:space="0" w:color="auto"/>
        <w:right w:val="none" w:sz="0" w:space="0" w:color="auto"/>
      </w:divBdr>
    </w:div>
    <w:div w:id="1555118301">
      <w:bodyDiv w:val="1"/>
      <w:marLeft w:val="0"/>
      <w:marRight w:val="0"/>
      <w:marTop w:val="0"/>
      <w:marBottom w:val="0"/>
      <w:divBdr>
        <w:top w:val="none" w:sz="0" w:space="0" w:color="auto"/>
        <w:left w:val="none" w:sz="0" w:space="0" w:color="auto"/>
        <w:bottom w:val="none" w:sz="0" w:space="0" w:color="auto"/>
        <w:right w:val="none" w:sz="0" w:space="0" w:color="auto"/>
      </w:divBdr>
      <w:divsChild>
        <w:div w:id="60369916">
          <w:marLeft w:val="0"/>
          <w:marRight w:val="0"/>
          <w:marTop w:val="0"/>
          <w:marBottom w:val="0"/>
          <w:divBdr>
            <w:top w:val="none" w:sz="0" w:space="0" w:color="auto"/>
            <w:left w:val="none" w:sz="0" w:space="0" w:color="auto"/>
            <w:bottom w:val="none" w:sz="0" w:space="0" w:color="auto"/>
            <w:right w:val="none" w:sz="0" w:space="0" w:color="auto"/>
          </w:divBdr>
        </w:div>
        <w:div w:id="76636662">
          <w:marLeft w:val="0"/>
          <w:marRight w:val="0"/>
          <w:marTop w:val="0"/>
          <w:marBottom w:val="0"/>
          <w:divBdr>
            <w:top w:val="none" w:sz="0" w:space="0" w:color="auto"/>
            <w:left w:val="none" w:sz="0" w:space="0" w:color="auto"/>
            <w:bottom w:val="none" w:sz="0" w:space="0" w:color="auto"/>
            <w:right w:val="none" w:sz="0" w:space="0" w:color="auto"/>
          </w:divBdr>
        </w:div>
        <w:div w:id="130559562">
          <w:marLeft w:val="0"/>
          <w:marRight w:val="0"/>
          <w:marTop w:val="0"/>
          <w:marBottom w:val="0"/>
          <w:divBdr>
            <w:top w:val="none" w:sz="0" w:space="0" w:color="auto"/>
            <w:left w:val="none" w:sz="0" w:space="0" w:color="auto"/>
            <w:bottom w:val="none" w:sz="0" w:space="0" w:color="auto"/>
            <w:right w:val="none" w:sz="0" w:space="0" w:color="auto"/>
          </w:divBdr>
        </w:div>
        <w:div w:id="146633047">
          <w:marLeft w:val="0"/>
          <w:marRight w:val="0"/>
          <w:marTop w:val="0"/>
          <w:marBottom w:val="0"/>
          <w:divBdr>
            <w:top w:val="none" w:sz="0" w:space="0" w:color="auto"/>
            <w:left w:val="none" w:sz="0" w:space="0" w:color="auto"/>
            <w:bottom w:val="none" w:sz="0" w:space="0" w:color="auto"/>
            <w:right w:val="none" w:sz="0" w:space="0" w:color="auto"/>
          </w:divBdr>
        </w:div>
        <w:div w:id="211894188">
          <w:marLeft w:val="0"/>
          <w:marRight w:val="0"/>
          <w:marTop w:val="0"/>
          <w:marBottom w:val="0"/>
          <w:divBdr>
            <w:top w:val="none" w:sz="0" w:space="0" w:color="auto"/>
            <w:left w:val="none" w:sz="0" w:space="0" w:color="auto"/>
            <w:bottom w:val="none" w:sz="0" w:space="0" w:color="auto"/>
            <w:right w:val="none" w:sz="0" w:space="0" w:color="auto"/>
          </w:divBdr>
        </w:div>
        <w:div w:id="256451336">
          <w:marLeft w:val="0"/>
          <w:marRight w:val="0"/>
          <w:marTop w:val="0"/>
          <w:marBottom w:val="0"/>
          <w:divBdr>
            <w:top w:val="none" w:sz="0" w:space="0" w:color="auto"/>
            <w:left w:val="none" w:sz="0" w:space="0" w:color="auto"/>
            <w:bottom w:val="none" w:sz="0" w:space="0" w:color="auto"/>
            <w:right w:val="none" w:sz="0" w:space="0" w:color="auto"/>
          </w:divBdr>
        </w:div>
        <w:div w:id="276909195">
          <w:marLeft w:val="0"/>
          <w:marRight w:val="0"/>
          <w:marTop w:val="0"/>
          <w:marBottom w:val="0"/>
          <w:divBdr>
            <w:top w:val="none" w:sz="0" w:space="0" w:color="auto"/>
            <w:left w:val="none" w:sz="0" w:space="0" w:color="auto"/>
            <w:bottom w:val="none" w:sz="0" w:space="0" w:color="auto"/>
            <w:right w:val="none" w:sz="0" w:space="0" w:color="auto"/>
          </w:divBdr>
        </w:div>
        <w:div w:id="322010672">
          <w:marLeft w:val="0"/>
          <w:marRight w:val="0"/>
          <w:marTop w:val="0"/>
          <w:marBottom w:val="0"/>
          <w:divBdr>
            <w:top w:val="none" w:sz="0" w:space="0" w:color="auto"/>
            <w:left w:val="none" w:sz="0" w:space="0" w:color="auto"/>
            <w:bottom w:val="none" w:sz="0" w:space="0" w:color="auto"/>
            <w:right w:val="none" w:sz="0" w:space="0" w:color="auto"/>
          </w:divBdr>
        </w:div>
        <w:div w:id="337926296">
          <w:marLeft w:val="0"/>
          <w:marRight w:val="0"/>
          <w:marTop w:val="0"/>
          <w:marBottom w:val="0"/>
          <w:divBdr>
            <w:top w:val="none" w:sz="0" w:space="0" w:color="auto"/>
            <w:left w:val="none" w:sz="0" w:space="0" w:color="auto"/>
            <w:bottom w:val="none" w:sz="0" w:space="0" w:color="auto"/>
            <w:right w:val="none" w:sz="0" w:space="0" w:color="auto"/>
          </w:divBdr>
        </w:div>
        <w:div w:id="389501788">
          <w:marLeft w:val="0"/>
          <w:marRight w:val="0"/>
          <w:marTop w:val="0"/>
          <w:marBottom w:val="0"/>
          <w:divBdr>
            <w:top w:val="none" w:sz="0" w:space="0" w:color="auto"/>
            <w:left w:val="none" w:sz="0" w:space="0" w:color="auto"/>
            <w:bottom w:val="none" w:sz="0" w:space="0" w:color="auto"/>
            <w:right w:val="none" w:sz="0" w:space="0" w:color="auto"/>
          </w:divBdr>
        </w:div>
        <w:div w:id="403383219">
          <w:marLeft w:val="0"/>
          <w:marRight w:val="0"/>
          <w:marTop w:val="0"/>
          <w:marBottom w:val="0"/>
          <w:divBdr>
            <w:top w:val="none" w:sz="0" w:space="0" w:color="auto"/>
            <w:left w:val="none" w:sz="0" w:space="0" w:color="auto"/>
            <w:bottom w:val="none" w:sz="0" w:space="0" w:color="auto"/>
            <w:right w:val="none" w:sz="0" w:space="0" w:color="auto"/>
          </w:divBdr>
        </w:div>
        <w:div w:id="513806099">
          <w:marLeft w:val="0"/>
          <w:marRight w:val="0"/>
          <w:marTop w:val="0"/>
          <w:marBottom w:val="0"/>
          <w:divBdr>
            <w:top w:val="none" w:sz="0" w:space="0" w:color="auto"/>
            <w:left w:val="none" w:sz="0" w:space="0" w:color="auto"/>
            <w:bottom w:val="none" w:sz="0" w:space="0" w:color="auto"/>
            <w:right w:val="none" w:sz="0" w:space="0" w:color="auto"/>
          </w:divBdr>
        </w:div>
        <w:div w:id="626207990">
          <w:marLeft w:val="0"/>
          <w:marRight w:val="0"/>
          <w:marTop w:val="0"/>
          <w:marBottom w:val="0"/>
          <w:divBdr>
            <w:top w:val="none" w:sz="0" w:space="0" w:color="auto"/>
            <w:left w:val="none" w:sz="0" w:space="0" w:color="auto"/>
            <w:bottom w:val="none" w:sz="0" w:space="0" w:color="auto"/>
            <w:right w:val="none" w:sz="0" w:space="0" w:color="auto"/>
          </w:divBdr>
        </w:div>
        <w:div w:id="714617540">
          <w:marLeft w:val="0"/>
          <w:marRight w:val="0"/>
          <w:marTop w:val="0"/>
          <w:marBottom w:val="0"/>
          <w:divBdr>
            <w:top w:val="none" w:sz="0" w:space="0" w:color="auto"/>
            <w:left w:val="none" w:sz="0" w:space="0" w:color="auto"/>
            <w:bottom w:val="none" w:sz="0" w:space="0" w:color="auto"/>
            <w:right w:val="none" w:sz="0" w:space="0" w:color="auto"/>
          </w:divBdr>
        </w:div>
        <w:div w:id="717095564">
          <w:marLeft w:val="0"/>
          <w:marRight w:val="0"/>
          <w:marTop w:val="0"/>
          <w:marBottom w:val="0"/>
          <w:divBdr>
            <w:top w:val="none" w:sz="0" w:space="0" w:color="auto"/>
            <w:left w:val="none" w:sz="0" w:space="0" w:color="auto"/>
            <w:bottom w:val="none" w:sz="0" w:space="0" w:color="auto"/>
            <w:right w:val="none" w:sz="0" w:space="0" w:color="auto"/>
          </w:divBdr>
        </w:div>
        <w:div w:id="790128800">
          <w:marLeft w:val="0"/>
          <w:marRight w:val="0"/>
          <w:marTop w:val="0"/>
          <w:marBottom w:val="0"/>
          <w:divBdr>
            <w:top w:val="none" w:sz="0" w:space="0" w:color="auto"/>
            <w:left w:val="none" w:sz="0" w:space="0" w:color="auto"/>
            <w:bottom w:val="none" w:sz="0" w:space="0" w:color="auto"/>
            <w:right w:val="none" w:sz="0" w:space="0" w:color="auto"/>
          </w:divBdr>
        </w:div>
        <w:div w:id="1084960477">
          <w:marLeft w:val="0"/>
          <w:marRight w:val="0"/>
          <w:marTop w:val="0"/>
          <w:marBottom w:val="0"/>
          <w:divBdr>
            <w:top w:val="none" w:sz="0" w:space="0" w:color="auto"/>
            <w:left w:val="none" w:sz="0" w:space="0" w:color="auto"/>
            <w:bottom w:val="none" w:sz="0" w:space="0" w:color="auto"/>
            <w:right w:val="none" w:sz="0" w:space="0" w:color="auto"/>
          </w:divBdr>
        </w:div>
        <w:div w:id="1085032159">
          <w:marLeft w:val="0"/>
          <w:marRight w:val="0"/>
          <w:marTop w:val="0"/>
          <w:marBottom w:val="0"/>
          <w:divBdr>
            <w:top w:val="none" w:sz="0" w:space="0" w:color="auto"/>
            <w:left w:val="none" w:sz="0" w:space="0" w:color="auto"/>
            <w:bottom w:val="none" w:sz="0" w:space="0" w:color="auto"/>
            <w:right w:val="none" w:sz="0" w:space="0" w:color="auto"/>
          </w:divBdr>
        </w:div>
        <w:div w:id="1129322232">
          <w:marLeft w:val="0"/>
          <w:marRight w:val="0"/>
          <w:marTop w:val="0"/>
          <w:marBottom w:val="0"/>
          <w:divBdr>
            <w:top w:val="none" w:sz="0" w:space="0" w:color="auto"/>
            <w:left w:val="none" w:sz="0" w:space="0" w:color="auto"/>
            <w:bottom w:val="none" w:sz="0" w:space="0" w:color="auto"/>
            <w:right w:val="none" w:sz="0" w:space="0" w:color="auto"/>
          </w:divBdr>
        </w:div>
        <w:div w:id="1198468449">
          <w:marLeft w:val="0"/>
          <w:marRight w:val="0"/>
          <w:marTop w:val="0"/>
          <w:marBottom w:val="0"/>
          <w:divBdr>
            <w:top w:val="none" w:sz="0" w:space="0" w:color="auto"/>
            <w:left w:val="none" w:sz="0" w:space="0" w:color="auto"/>
            <w:bottom w:val="none" w:sz="0" w:space="0" w:color="auto"/>
            <w:right w:val="none" w:sz="0" w:space="0" w:color="auto"/>
          </w:divBdr>
        </w:div>
        <w:div w:id="1210999161">
          <w:marLeft w:val="0"/>
          <w:marRight w:val="0"/>
          <w:marTop w:val="0"/>
          <w:marBottom w:val="0"/>
          <w:divBdr>
            <w:top w:val="none" w:sz="0" w:space="0" w:color="auto"/>
            <w:left w:val="none" w:sz="0" w:space="0" w:color="auto"/>
            <w:bottom w:val="none" w:sz="0" w:space="0" w:color="auto"/>
            <w:right w:val="none" w:sz="0" w:space="0" w:color="auto"/>
          </w:divBdr>
        </w:div>
        <w:div w:id="1236938634">
          <w:marLeft w:val="0"/>
          <w:marRight w:val="0"/>
          <w:marTop w:val="0"/>
          <w:marBottom w:val="0"/>
          <w:divBdr>
            <w:top w:val="none" w:sz="0" w:space="0" w:color="auto"/>
            <w:left w:val="none" w:sz="0" w:space="0" w:color="auto"/>
            <w:bottom w:val="none" w:sz="0" w:space="0" w:color="auto"/>
            <w:right w:val="none" w:sz="0" w:space="0" w:color="auto"/>
          </w:divBdr>
        </w:div>
        <w:div w:id="1237351626">
          <w:marLeft w:val="0"/>
          <w:marRight w:val="0"/>
          <w:marTop w:val="0"/>
          <w:marBottom w:val="0"/>
          <w:divBdr>
            <w:top w:val="none" w:sz="0" w:space="0" w:color="auto"/>
            <w:left w:val="none" w:sz="0" w:space="0" w:color="auto"/>
            <w:bottom w:val="none" w:sz="0" w:space="0" w:color="auto"/>
            <w:right w:val="none" w:sz="0" w:space="0" w:color="auto"/>
          </w:divBdr>
        </w:div>
        <w:div w:id="1262185065">
          <w:marLeft w:val="0"/>
          <w:marRight w:val="0"/>
          <w:marTop w:val="0"/>
          <w:marBottom w:val="0"/>
          <w:divBdr>
            <w:top w:val="none" w:sz="0" w:space="0" w:color="auto"/>
            <w:left w:val="none" w:sz="0" w:space="0" w:color="auto"/>
            <w:bottom w:val="none" w:sz="0" w:space="0" w:color="auto"/>
            <w:right w:val="none" w:sz="0" w:space="0" w:color="auto"/>
          </w:divBdr>
        </w:div>
        <w:div w:id="1337879486">
          <w:marLeft w:val="0"/>
          <w:marRight w:val="0"/>
          <w:marTop w:val="0"/>
          <w:marBottom w:val="0"/>
          <w:divBdr>
            <w:top w:val="none" w:sz="0" w:space="0" w:color="auto"/>
            <w:left w:val="none" w:sz="0" w:space="0" w:color="auto"/>
            <w:bottom w:val="none" w:sz="0" w:space="0" w:color="auto"/>
            <w:right w:val="none" w:sz="0" w:space="0" w:color="auto"/>
          </w:divBdr>
        </w:div>
        <w:div w:id="1344362913">
          <w:marLeft w:val="0"/>
          <w:marRight w:val="0"/>
          <w:marTop w:val="0"/>
          <w:marBottom w:val="0"/>
          <w:divBdr>
            <w:top w:val="none" w:sz="0" w:space="0" w:color="auto"/>
            <w:left w:val="none" w:sz="0" w:space="0" w:color="auto"/>
            <w:bottom w:val="none" w:sz="0" w:space="0" w:color="auto"/>
            <w:right w:val="none" w:sz="0" w:space="0" w:color="auto"/>
          </w:divBdr>
        </w:div>
        <w:div w:id="1390349898">
          <w:marLeft w:val="0"/>
          <w:marRight w:val="0"/>
          <w:marTop w:val="0"/>
          <w:marBottom w:val="0"/>
          <w:divBdr>
            <w:top w:val="none" w:sz="0" w:space="0" w:color="auto"/>
            <w:left w:val="none" w:sz="0" w:space="0" w:color="auto"/>
            <w:bottom w:val="none" w:sz="0" w:space="0" w:color="auto"/>
            <w:right w:val="none" w:sz="0" w:space="0" w:color="auto"/>
          </w:divBdr>
        </w:div>
        <w:div w:id="1443574232">
          <w:marLeft w:val="0"/>
          <w:marRight w:val="0"/>
          <w:marTop w:val="0"/>
          <w:marBottom w:val="0"/>
          <w:divBdr>
            <w:top w:val="none" w:sz="0" w:space="0" w:color="auto"/>
            <w:left w:val="none" w:sz="0" w:space="0" w:color="auto"/>
            <w:bottom w:val="none" w:sz="0" w:space="0" w:color="auto"/>
            <w:right w:val="none" w:sz="0" w:space="0" w:color="auto"/>
          </w:divBdr>
        </w:div>
        <w:div w:id="1511676496">
          <w:marLeft w:val="0"/>
          <w:marRight w:val="0"/>
          <w:marTop w:val="0"/>
          <w:marBottom w:val="0"/>
          <w:divBdr>
            <w:top w:val="none" w:sz="0" w:space="0" w:color="auto"/>
            <w:left w:val="none" w:sz="0" w:space="0" w:color="auto"/>
            <w:bottom w:val="none" w:sz="0" w:space="0" w:color="auto"/>
            <w:right w:val="none" w:sz="0" w:space="0" w:color="auto"/>
          </w:divBdr>
        </w:div>
        <w:div w:id="1596209491">
          <w:marLeft w:val="0"/>
          <w:marRight w:val="0"/>
          <w:marTop w:val="0"/>
          <w:marBottom w:val="0"/>
          <w:divBdr>
            <w:top w:val="none" w:sz="0" w:space="0" w:color="auto"/>
            <w:left w:val="none" w:sz="0" w:space="0" w:color="auto"/>
            <w:bottom w:val="none" w:sz="0" w:space="0" w:color="auto"/>
            <w:right w:val="none" w:sz="0" w:space="0" w:color="auto"/>
          </w:divBdr>
        </w:div>
        <w:div w:id="1629121742">
          <w:marLeft w:val="0"/>
          <w:marRight w:val="0"/>
          <w:marTop w:val="0"/>
          <w:marBottom w:val="0"/>
          <w:divBdr>
            <w:top w:val="none" w:sz="0" w:space="0" w:color="auto"/>
            <w:left w:val="none" w:sz="0" w:space="0" w:color="auto"/>
            <w:bottom w:val="none" w:sz="0" w:space="0" w:color="auto"/>
            <w:right w:val="none" w:sz="0" w:space="0" w:color="auto"/>
          </w:divBdr>
        </w:div>
        <w:div w:id="1711418935">
          <w:marLeft w:val="0"/>
          <w:marRight w:val="0"/>
          <w:marTop w:val="0"/>
          <w:marBottom w:val="0"/>
          <w:divBdr>
            <w:top w:val="none" w:sz="0" w:space="0" w:color="auto"/>
            <w:left w:val="none" w:sz="0" w:space="0" w:color="auto"/>
            <w:bottom w:val="none" w:sz="0" w:space="0" w:color="auto"/>
            <w:right w:val="none" w:sz="0" w:space="0" w:color="auto"/>
          </w:divBdr>
        </w:div>
        <w:div w:id="1717774039">
          <w:marLeft w:val="0"/>
          <w:marRight w:val="0"/>
          <w:marTop w:val="0"/>
          <w:marBottom w:val="0"/>
          <w:divBdr>
            <w:top w:val="none" w:sz="0" w:space="0" w:color="auto"/>
            <w:left w:val="none" w:sz="0" w:space="0" w:color="auto"/>
            <w:bottom w:val="none" w:sz="0" w:space="0" w:color="auto"/>
            <w:right w:val="none" w:sz="0" w:space="0" w:color="auto"/>
          </w:divBdr>
        </w:div>
        <w:div w:id="1731146501">
          <w:marLeft w:val="0"/>
          <w:marRight w:val="0"/>
          <w:marTop w:val="0"/>
          <w:marBottom w:val="0"/>
          <w:divBdr>
            <w:top w:val="none" w:sz="0" w:space="0" w:color="auto"/>
            <w:left w:val="none" w:sz="0" w:space="0" w:color="auto"/>
            <w:bottom w:val="none" w:sz="0" w:space="0" w:color="auto"/>
            <w:right w:val="none" w:sz="0" w:space="0" w:color="auto"/>
          </w:divBdr>
        </w:div>
        <w:div w:id="1744449117">
          <w:marLeft w:val="0"/>
          <w:marRight w:val="0"/>
          <w:marTop w:val="0"/>
          <w:marBottom w:val="0"/>
          <w:divBdr>
            <w:top w:val="none" w:sz="0" w:space="0" w:color="auto"/>
            <w:left w:val="none" w:sz="0" w:space="0" w:color="auto"/>
            <w:bottom w:val="none" w:sz="0" w:space="0" w:color="auto"/>
            <w:right w:val="none" w:sz="0" w:space="0" w:color="auto"/>
          </w:divBdr>
        </w:div>
        <w:div w:id="1751388754">
          <w:marLeft w:val="0"/>
          <w:marRight w:val="0"/>
          <w:marTop w:val="0"/>
          <w:marBottom w:val="0"/>
          <w:divBdr>
            <w:top w:val="none" w:sz="0" w:space="0" w:color="auto"/>
            <w:left w:val="none" w:sz="0" w:space="0" w:color="auto"/>
            <w:bottom w:val="none" w:sz="0" w:space="0" w:color="auto"/>
            <w:right w:val="none" w:sz="0" w:space="0" w:color="auto"/>
          </w:divBdr>
        </w:div>
        <w:div w:id="1814634351">
          <w:marLeft w:val="0"/>
          <w:marRight w:val="0"/>
          <w:marTop w:val="0"/>
          <w:marBottom w:val="0"/>
          <w:divBdr>
            <w:top w:val="none" w:sz="0" w:space="0" w:color="auto"/>
            <w:left w:val="none" w:sz="0" w:space="0" w:color="auto"/>
            <w:bottom w:val="none" w:sz="0" w:space="0" w:color="auto"/>
            <w:right w:val="none" w:sz="0" w:space="0" w:color="auto"/>
          </w:divBdr>
        </w:div>
        <w:div w:id="1824617436">
          <w:marLeft w:val="0"/>
          <w:marRight w:val="0"/>
          <w:marTop w:val="0"/>
          <w:marBottom w:val="0"/>
          <w:divBdr>
            <w:top w:val="none" w:sz="0" w:space="0" w:color="auto"/>
            <w:left w:val="none" w:sz="0" w:space="0" w:color="auto"/>
            <w:bottom w:val="none" w:sz="0" w:space="0" w:color="auto"/>
            <w:right w:val="none" w:sz="0" w:space="0" w:color="auto"/>
          </w:divBdr>
        </w:div>
        <w:div w:id="1857845836">
          <w:marLeft w:val="0"/>
          <w:marRight w:val="0"/>
          <w:marTop w:val="0"/>
          <w:marBottom w:val="0"/>
          <w:divBdr>
            <w:top w:val="none" w:sz="0" w:space="0" w:color="auto"/>
            <w:left w:val="none" w:sz="0" w:space="0" w:color="auto"/>
            <w:bottom w:val="none" w:sz="0" w:space="0" w:color="auto"/>
            <w:right w:val="none" w:sz="0" w:space="0" w:color="auto"/>
          </w:divBdr>
        </w:div>
        <w:div w:id="1860776436">
          <w:marLeft w:val="0"/>
          <w:marRight w:val="0"/>
          <w:marTop w:val="0"/>
          <w:marBottom w:val="0"/>
          <w:divBdr>
            <w:top w:val="none" w:sz="0" w:space="0" w:color="auto"/>
            <w:left w:val="none" w:sz="0" w:space="0" w:color="auto"/>
            <w:bottom w:val="none" w:sz="0" w:space="0" w:color="auto"/>
            <w:right w:val="none" w:sz="0" w:space="0" w:color="auto"/>
          </w:divBdr>
        </w:div>
        <w:div w:id="1872377606">
          <w:marLeft w:val="0"/>
          <w:marRight w:val="0"/>
          <w:marTop w:val="0"/>
          <w:marBottom w:val="0"/>
          <w:divBdr>
            <w:top w:val="none" w:sz="0" w:space="0" w:color="auto"/>
            <w:left w:val="none" w:sz="0" w:space="0" w:color="auto"/>
            <w:bottom w:val="none" w:sz="0" w:space="0" w:color="auto"/>
            <w:right w:val="none" w:sz="0" w:space="0" w:color="auto"/>
          </w:divBdr>
        </w:div>
        <w:div w:id="1883639379">
          <w:marLeft w:val="0"/>
          <w:marRight w:val="0"/>
          <w:marTop w:val="0"/>
          <w:marBottom w:val="0"/>
          <w:divBdr>
            <w:top w:val="none" w:sz="0" w:space="0" w:color="auto"/>
            <w:left w:val="none" w:sz="0" w:space="0" w:color="auto"/>
            <w:bottom w:val="none" w:sz="0" w:space="0" w:color="auto"/>
            <w:right w:val="none" w:sz="0" w:space="0" w:color="auto"/>
          </w:divBdr>
        </w:div>
        <w:div w:id="1921600229">
          <w:marLeft w:val="0"/>
          <w:marRight w:val="0"/>
          <w:marTop w:val="0"/>
          <w:marBottom w:val="0"/>
          <w:divBdr>
            <w:top w:val="none" w:sz="0" w:space="0" w:color="auto"/>
            <w:left w:val="none" w:sz="0" w:space="0" w:color="auto"/>
            <w:bottom w:val="none" w:sz="0" w:space="0" w:color="auto"/>
            <w:right w:val="none" w:sz="0" w:space="0" w:color="auto"/>
          </w:divBdr>
        </w:div>
        <w:div w:id="1976596078">
          <w:marLeft w:val="0"/>
          <w:marRight w:val="0"/>
          <w:marTop w:val="0"/>
          <w:marBottom w:val="0"/>
          <w:divBdr>
            <w:top w:val="none" w:sz="0" w:space="0" w:color="auto"/>
            <w:left w:val="none" w:sz="0" w:space="0" w:color="auto"/>
            <w:bottom w:val="none" w:sz="0" w:space="0" w:color="auto"/>
            <w:right w:val="none" w:sz="0" w:space="0" w:color="auto"/>
          </w:divBdr>
        </w:div>
        <w:div w:id="1977488321">
          <w:marLeft w:val="0"/>
          <w:marRight w:val="0"/>
          <w:marTop w:val="0"/>
          <w:marBottom w:val="0"/>
          <w:divBdr>
            <w:top w:val="none" w:sz="0" w:space="0" w:color="auto"/>
            <w:left w:val="none" w:sz="0" w:space="0" w:color="auto"/>
            <w:bottom w:val="none" w:sz="0" w:space="0" w:color="auto"/>
            <w:right w:val="none" w:sz="0" w:space="0" w:color="auto"/>
          </w:divBdr>
        </w:div>
        <w:div w:id="2014259393">
          <w:marLeft w:val="0"/>
          <w:marRight w:val="0"/>
          <w:marTop w:val="0"/>
          <w:marBottom w:val="0"/>
          <w:divBdr>
            <w:top w:val="none" w:sz="0" w:space="0" w:color="auto"/>
            <w:left w:val="none" w:sz="0" w:space="0" w:color="auto"/>
            <w:bottom w:val="none" w:sz="0" w:space="0" w:color="auto"/>
            <w:right w:val="none" w:sz="0" w:space="0" w:color="auto"/>
          </w:divBdr>
        </w:div>
      </w:divsChild>
    </w:div>
    <w:div w:id="1564559560">
      <w:bodyDiv w:val="1"/>
      <w:marLeft w:val="0"/>
      <w:marRight w:val="0"/>
      <w:marTop w:val="0"/>
      <w:marBottom w:val="0"/>
      <w:divBdr>
        <w:top w:val="none" w:sz="0" w:space="0" w:color="auto"/>
        <w:left w:val="none" w:sz="0" w:space="0" w:color="auto"/>
        <w:bottom w:val="none" w:sz="0" w:space="0" w:color="auto"/>
        <w:right w:val="none" w:sz="0" w:space="0" w:color="auto"/>
      </w:divBdr>
    </w:div>
    <w:div w:id="1640499200">
      <w:bodyDiv w:val="1"/>
      <w:marLeft w:val="0"/>
      <w:marRight w:val="0"/>
      <w:marTop w:val="0"/>
      <w:marBottom w:val="0"/>
      <w:divBdr>
        <w:top w:val="none" w:sz="0" w:space="0" w:color="auto"/>
        <w:left w:val="none" w:sz="0" w:space="0" w:color="auto"/>
        <w:bottom w:val="none" w:sz="0" w:space="0" w:color="auto"/>
        <w:right w:val="none" w:sz="0" w:space="0" w:color="auto"/>
      </w:divBdr>
    </w:div>
    <w:div w:id="1742563626">
      <w:bodyDiv w:val="1"/>
      <w:marLeft w:val="0"/>
      <w:marRight w:val="0"/>
      <w:marTop w:val="0"/>
      <w:marBottom w:val="0"/>
      <w:divBdr>
        <w:top w:val="none" w:sz="0" w:space="0" w:color="auto"/>
        <w:left w:val="none" w:sz="0" w:space="0" w:color="auto"/>
        <w:bottom w:val="none" w:sz="0" w:space="0" w:color="auto"/>
        <w:right w:val="none" w:sz="0" w:space="0" w:color="auto"/>
      </w:divBdr>
    </w:div>
    <w:div w:id="1751200060">
      <w:bodyDiv w:val="1"/>
      <w:marLeft w:val="0"/>
      <w:marRight w:val="0"/>
      <w:marTop w:val="0"/>
      <w:marBottom w:val="0"/>
      <w:divBdr>
        <w:top w:val="none" w:sz="0" w:space="0" w:color="auto"/>
        <w:left w:val="none" w:sz="0" w:space="0" w:color="auto"/>
        <w:bottom w:val="none" w:sz="0" w:space="0" w:color="auto"/>
        <w:right w:val="none" w:sz="0" w:space="0" w:color="auto"/>
      </w:divBdr>
    </w:div>
    <w:div w:id="1809515915">
      <w:bodyDiv w:val="1"/>
      <w:marLeft w:val="0"/>
      <w:marRight w:val="0"/>
      <w:marTop w:val="0"/>
      <w:marBottom w:val="0"/>
      <w:divBdr>
        <w:top w:val="none" w:sz="0" w:space="0" w:color="auto"/>
        <w:left w:val="none" w:sz="0" w:space="0" w:color="auto"/>
        <w:bottom w:val="none" w:sz="0" w:space="0" w:color="auto"/>
        <w:right w:val="none" w:sz="0" w:space="0" w:color="auto"/>
      </w:divBdr>
    </w:div>
    <w:div w:id="1821733353">
      <w:bodyDiv w:val="1"/>
      <w:marLeft w:val="0"/>
      <w:marRight w:val="0"/>
      <w:marTop w:val="0"/>
      <w:marBottom w:val="0"/>
      <w:divBdr>
        <w:top w:val="none" w:sz="0" w:space="0" w:color="auto"/>
        <w:left w:val="none" w:sz="0" w:space="0" w:color="auto"/>
        <w:bottom w:val="none" w:sz="0" w:space="0" w:color="auto"/>
        <w:right w:val="none" w:sz="0" w:space="0" w:color="auto"/>
      </w:divBdr>
    </w:div>
    <w:div w:id="1956867933">
      <w:bodyDiv w:val="1"/>
      <w:marLeft w:val="0"/>
      <w:marRight w:val="0"/>
      <w:marTop w:val="0"/>
      <w:marBottom w:val="0"/>
      <w:divBdr>
        <w:top w:val="none" w:sz="0" w:space="0" w:color="auto"/>
        <w:left w:val="none" w:sz="0" w:space="0" w:color="auto"/>
        <w:bottom w:val="none" w:sz="0" w:space="0" w:color="auto"/>
        <w:right w:val="none" w:sz="0" w:space="0" w:color="auto"/>
      </w:divBdr>
    </w:div>
    <w:div w:id="2003848329">
      <w:bodyDiv w:val="1"/>
      <w:marLeft w:val="0"/>
      <w:marRight w:val="0"/>
      <w:marTop w:val="0"/>
      <w:marBottom w:val="0"/>
      <w:divBdr>
        <w:top w:val="none" w:sz="0" w:space="0" w:color="auto"/>
        <w:left w:val="none" w:sz="0" w:space="0" w:color="auto"/>
        <w:bottom w:val="none" w:sz="0" w:space="0" w:color="auto"/>
        <w:right w:val="none" w:sz="0" w:space="0" w:color="auto"/>
      </w:divBdr>
    </w:div>
    <w:div w:id="2046634758">
      <w:bodyDiv w:val="1"/>
      <w:marLeft w:val="0"/>
      <w:marRight w:val="0"/>
      <w:marTop w:val="0"/>
      <w:marBottom w:val="0"/>
      <w:divBdr>
        <w:top w:val="none" w:sz="0" w:space="0" w:color="auto"/>
        <w:left w:val="none" w:sz="0" w:space="0" w:color="auto"/>
        <w:bottom w:val="none" w:sz="0" w:space="0" w:color="auto"/>
        <w:right w:val="none" w:sz="0" w:space="0" w:color="auto"/>
      </w:divBdr>
    </w:div>
    <w:div w:id="2052724193">
      <w:bodyDiv w:val="1"/>
      <w:marLeft w:val="0"/>
      <w:marRight w:val="0"/>
      <w:marTop w:val="0"/>
      <w:marBottom w:val="0"/>
      <w:divBdr>
        <w:top w:val="none" w:sz="0" w:space="0" w:color="auto"/>
        <w:left w:val="none" w:sz="0" w:space="0" w:color="auto"/>
        <w:bottom w:val="none" w:sz="0" w:space="0" w:color="auto"/>
        <w:right w:val="none" w:sz="0" w:space="0" w:color="auto"/>
      </w:divBdr>
    </w:div>
    <w:div w:id="2097818576">
      <w:bodyDiv w:val="1"/>
      <w:marLeft w:val="0"/>
      <w:marRight w:val="0"/>
      <w:marTop w:val="0"/>
      <w:marBottom w:val="0"/>
      <w:divBdr>
        <w:top w:val="none" w:sz="0" w:space="0" w:color="auto"/>
        <w:left w:val="none" w:sz="0" w:space="0" w:color="auto"/>
        <w:bottom w:val="none" w:sz="0" w:space="0" w:color="auto"/>
        <w:right w:val="none" w:sz="0" w:space="0" w:color="auto"/>
      </w:divBdr>
    </w:div>
    <w:div w:id="2114858610">
      <w:bodyDiv w:val="1"/>
      <w:marLeft w:val="0"/>
      <w:marRight w:val="0"/>
      <w:marTop w:val="0"/>
      <w:marBottom w:val="0"/>
      <w:divBdr>
        <w:top w:val="none" w:sz="0" w:space="0" w:color="auto"/>
        <w:left w:val="none" w:sz="0" w:space="0" w:color="auto"/>
        <w:bottom w:val="none" w:sz="0" w:space="0" w:color="auto"/>
        <w:right w:val="none" w:sz="0" w:space="0" w:color="auto"/>
      </w:divBdr>
      <w:divsChild>
        <w:div w:id="22944123">
          <w:marLeft w:val="0"/>
          <w:marRight w:val="0"/>
          <w:marTop w:val="0"/>
          <w:marBottom w:val="0"/>
          <w:divBdr>
            <w:top w:val="none" w:sz="0" w:space="0" w:color="auto"/>
            <w:left w:val="none" w:sz="0" w:space="0" w:color="auto"/>
            <w:bottom w:val="none" w:sz="0" w:space="0" w:color="auto"/>
            <w:right w:val="none" w:sz="0" w:space="0" w:color="auto"/>
          </w:divBdr>
        </w:div>
        <w:div w:id="155153577">
          <w:marLeft w:val="0"/>
          <w:marRight w:val="0"/>
          <w:marTop w:val="0"/>
          <w:marBottom w:val="0"/>
          <w:divBdr>
            <w:top w:val="none" w:sz="0" w:space="0" w:color="auto"/>
            <w:left w:val="none" w:sz="0" w:space="0" w:color="auto"/>
            <w:bottom w:val="none" w:sz="0" w:space="0" w:color="auto"/>
            <w:right w:val="none" w:sz="0" w:space="0" w:color="auto"/>
          </w:divBdr>
        </w:div>
        <w:div w:id="160313863">
          <w:marLeft w:val="0"/>
          <w:marRight w:val="0"/>
          <w:marTop w:val="0"/>
          <w:marBottom w:val="0"/>
          <w:divBdr>
            <w:top w:val="none" w:sz="0" w:space="0" w:color="auto"/>
            <w:left w:val="none" w:sz="0" w:space="0" w:color="auto"/>
            <w:bottom w:val="none" w:sz="0" w:space="0" w:color="auto"/>
            <w:right w:val="none" w:sz="0" w:space="0" w:color="auto"/>
          </w:divBdr>
        </w:div>
        <w:div w:id="173155400">
          <w:marLeft w:val="0"/>
          <w:marRight w:val="0"/>
          <w:marTop w:val="0"/>
          <w:marBottom w:val="0"/>
          <w:divBdr>
            <w:top w:val="none" w:sz="0" w:space="0" w:color="auto"/>
            <w:left w:val="none" w:sz="0" w:space="0" w:color="auto"/>
            <w:bottom w:val="none" w:sz="0" w:space="0" w:color="auto"/>
            <w:right w:val="none" w:sz="0" w:space="0" w:color="auto"/>
          </w:divBdr>
        </w:div>
        <w:div w:id="189489551">
          <w:marLeft w:val="0"/>
          <w:marRight w:val="0"/>
          <w:marTop w:val="0"/>
          <w:marBottom w:val="0"/>
          <w:divBdr>
            <w:top w:val="none" w:sz="0" w:space="0" w:color="auto"/>
            <w:left w:val="none" w:sz="0" w:space="0" w:color="auto"/>
            <w:bottom w:val="none" w:sz="0" w:space="0" w:color="auto"/>
            <w:right w:val="none" w:sz="0" w:space="0" w:color="auto"/>
          </w:divBdr>
        </w:div>
        <w:div w:id="194582506">
          <w:marLeft w:val="0"/>
          <w:marRight w:val="0"/>
          <w:marTop w:val="0"/>
          <w:marBottom w:val="0"/>
          <w:divBdr>
            <w:top w:val="none" w:sz="0" w:space="0" w:color="auto"/>
            <w:left w:val="none" w:sz="0" w:space="0" w:color="auto"/>
            <w:bottom w:val="none" w:sz="0" w:space="0" w:color="auto"/>
            <w:right w:val="none" w:sz="0" w:space="0" w:color="auto"/>
          </w:divBdr>
        </w:div>
        <w:div w:id="212087714">
          <w:marLeft w:val="0"/>
          <w:marRight w:val="0"/>
          <w:marTop w:val="0"/>
          <w:marBottom w:val="0"/>
          <w:divBdr>
            <w:top w:val="none" w:sz="0" w:space="0" w:color="auto"/>
            <w:left w:val="none" w:sz="0" w:space="0" w:color="auto"/>
            <w:bottom w:val="none" w:sz="0" w:space="0" w:color="auto"/>
            <w:right w:val="none" w:sz="0" w:space="0" w:color="auto"/>
          </w:divBdr>
        </w:div>
        <w:div w:id="220756886">
          <w:marLeft w:val="0"/>
          <w:marRight w:val="0"/>
          <w:marTop w:val="0"/>
          <w:marBottom w:val="0"/>
          <w:divBdr>
            <w:top w:val="none" w:sz="0" w:space="0" w:color="auto"/>
            <w:left w:val="none" w:sz="0" w:space="0" w:color="auto"/>
            <w:bottom w:val="none" w:sz="0" w:space="0" w:color="auto"/>
            <w:right w:val="none" w:sz="0" w:space="0" w:color="auto"/>
          </w:divBdr>
        </w:div>
        <w:div w:id="230236118">
          <w:marLeft w:val="0"/>
          <w:marRight w:val="0"/>
          <w:marTop w:val="0"/>
          <w:marBottom w:val="0"/>
          <w:divBdr>
            <w:top w:val="none" w:sz="0" w:space="0" w:color="auto"/>
            <w:left w:val="none" w:sz="0" w:space="0" w:color="auto"/>
            <w:bottom w:val="none" w:sz="0" w:space="0" w:color="auto"/>
            <w:right w:val="none" w:sz="0" w:space="0" w:color="auto"/>
          </w:divBdr>
        </w:div>
        <w:div w:id="322665530">
          <w:marLeft w:val="0"/>
          <w:marRight w:val="0"/>
          <w:marTop w:val="0"/>
          <w:marBottom w:val="0"/>
          <w:divBdr>
            <w:top w:val="none" w:sz="0" w:space="0" w:color="auto"/>
            <w:left w:val="none" w:sz="0" w:space="0" w:color="auto"/>
            <w:bottom w:val="none" w:sz="0" w:space="0" w:color="auto"/>
            <w:right w:val="none" w:sz="0" w:space="0" w:color="auto"/>
          </w:divBdr>
        </w:div>
        <w:div w:id="361056043">
          <w:marLeft w:val="0"/>
          <w:marRight w:val="0"/>
          <w:marTop w:val="0"/>
          <w:marBottom w:val="0"/>
          <w:divBdr>
            <w:top w:val="none" w:sz="0" w:space="0" w:color="auto"/>
            <w:left w:val="none" w:sz="0" w:space="0" w:color="auto"/>
            <w:bottom w:val="none" w:sz="0" w:space="0" w:color="auto"/>
            <w:right w:val="none" w:sz="0" w:space="0" w:color="auto"/>
          </w:divBdr>
        </w:div>
        <w:div w:id="415639001">
          <w:marLeft w:val="0"/>
          <w:marRight w:val="0"/>
          <w:marTop w:val="0"/>
          <w:marBottom w:val="0"/>
          <w:divBdr>
            <w:top w:val="none" w:sz="0" w:space="0" w:color="auto"/>
            <w:left w:val="none" w:sz="0" w:space="0" w:color="auto"/>
            <w:bottom w:val="none" w:sz="0" w:space="0" w:color="auto"/>
            <w:right w:val="none" w:sz="0" w:space="0" w:color="auto"/>
          </w:divBdr>
        </w:div>
        <w:div w:id="419299584">
          <w:marLeft w:val="0"/>
          <w:marRight w:val="0"/>
          <w:marTop w:val="0"/>
          <w:marBottom w:val="0"/>
          <w:divBdr>
            <w:top w:val="none" w:sz="0" w:space="0" w:color="auto"/>
            <w:left w:val="none" w:sz="0" w:space="0" w:color="auto"/>
            <w:bottom w:val="none" w:sz="0" w:space="0" w:color="auto"/>
            <w:right w:val="none" w:sz="0" w:space="0" w:color="auto"/>
          </w:divBdr>
        </w:div>
        <w:div w:id="424108496">
          <w:marLeft w:val="0"/>
          <w:marRight w:val="0"/>
          <w:marTop w:val="0"/>
          <w:marBottom w:val="0"/>
          <w:divBdr>
            <w:top w:val="none" w:sz="0" w:space="0" w:color="auto"/>
            <w:left w:val="none" w:sz="0" w:space="0" w:color="auto"/>
            <w:bottom w:val="none" w:sz="0" w:space="0" w:color="auto"/>
            <w:right w:val="none" w:sz="0" w:space="0" w:color="auto"/>
          </w:divBdr>
        </w:div>
        <w:div w:id="461581333">
          <w:marLeft w:val="0"/>
          <w:marRight w:val="0"/>
          <w:marTop w:val="0"/>
          <w:marBottom w:val="0"/>
          <w:divBdr>
            <w:top w:val="none" w:sz="0" w:space="0" w:color="auto"/>
            <w:left w:val="none" w:sz="0" w:space="0" w:color="auto"/>
            <w:bottom w:val="none" w:sz="0" w:space="0" w:color="auto"/>
            <w:right w:val="none" w:sz="0" w:space="0" w:color="auto"/>
          </w:divBdr>
        </w:div>
        <w:div w:id="490559303">
          <w:marLeft w:val="0"/>
          <w:marRight w:val="0"/>
          <w:marTop w:val="0"/>
          <w:marBottom w:val="0"/>
          <w:divBdr>
            <w:top w:val="none" w:sz="0" w:space="0" w:color="auto"/>
            <w:left w:val="none" w:sz="0" w:space="0" w:color="auto"/>
            <w:bottom w:val="none" w:sz="0" w:space="0" w:color="auto"/>
            <w:right w:val="none" w:sz="0" w:space="0" w:color="auto"/>
          </w:divBdr>
        </w:div>
        <w:div w:id="548810001">
          <w:marLeft w:val="0"/>
          <w:marRight w:val="0"/>
          <w:marTop w:val="0"/>
          <w:marBottom w:val="0"/>
          <w:divBdr>
            <w:top w:val="none" w:sz="0" w:space="0" w:color="auto"/>
            <w:left w:val="none" w:sz="0" w:space="0" w:color="auto"/>
            <w:bottom w:val="none" w:sz="0" w:space="0" w:color="auto"/>
            <w:right w:val="none" w:sz="0" w:space="0" w:color="auto"/>
          </w:divBdr>
        </w:div>
        <w:div w:id="628974154">
          <w:marLeft w:val="0"/>
          <w:marRight w:val="0"/>
          <w:marTop w:val="0"/>
          <w:marBottom w:val="0"/>
          <w:divBdr>
            <w:top w:val="none" w:sz="0" w:space="0" w:color="auto"/>
            <w:left w:val="none" w:sz="0" w:space="0" w:color="auto"/>
            <w:bottom w:val="none" w:sz="0" w:space="0" w:color="auto"/>
            <w:right w:val="none" w:sz="0" w:space="0" w:color="auto"/>
          </w:divBdr>
        </w:div>
        <w:div w:id="646670094">
          <w:marLeft w:val="0"/>
          <w:marRight w:val="0"/>
          <w:marTop w:val="0"/>
          <w:marBottom w:val="0"/>
          <w:divBdr>
            <w:top w:val="none" w:sz="0" w:space="0" w:color="auto"/>
            <w:left w:val="none" w:sz="0" w:space="0" w:color="auto"/>
            <w:bottom w:val="none" w:sz="0" w:space="0" w:color="auto"/>
            <w:right w:val="none" w:sz="0" w:space="0" w:color="auto"/>
          </w:divBdr>
        </w:div>
        <w:div w:id="680593647">
          <w:marLeft w:val="0"/>
          <w:marRight w:val="0"/>
          <w:marTop w:val="0"/>
          <w:marBottom w:val="0"/>
          <w:divBdr>
            <w:top w:val="none" w:sz="0" w:space="0" w:color="auto"/>
            <w:left w:val="none" w:sz="0" w:space="0" w:color="auto"/>
            <w:bottom w:val="none" w:sz="0" w:space="0" w:color="auto"/>
            <w:right w:val="none" w:sz="0" w:space="0" w:color="auto"/>
          </w:divBdr>
        </w:div>
        <w:div w:id="688406658">
          <w:marLeft w:val="0"/>
          <w:marRight w:val="0"/>
          <w:marTop w:val="0"/>
          <w:marBottom w:val="0"/>
          <w:divBdr>
            <w:top w:val="none" w:sz="0" w:space="0" w:color="auto"/>
            <w:left w:val="none" w:sz="0" w:space="0" w:color="auto"/>
            <w:bottom w:val="none" w:sz="0" w:space="0" w:color="auto"/>
            <w:right w:val="none" w:sz="0" w:space="0" w:color="auto"/>
          </w:divBdr>
        </w:div>
        <w:div w:id="717820084">
          <w:marLeft w:val="0"/>
          <w:marRight w:val="0"/>
          <w:marTop w:val="0"/>
          <w:marBottom w:val="0"/>
          <w:divBdr>
            <w:top w:val="none" w:sz="0" w:space="0" w:color="auto"/>
            <w:left w:val="none" w:sz="0" w:space="0" w:color="auto"/>
            <w:bottom w:val="none" w:sz="0" w:space="0" w:color="auto"/>
            <w:right w:val="none" w:sz="0" w:space="0" w:color="auto"/>
          </w:divBdr>
        </w:div>
        <w:div w:id="744499247">
          <w:marLeft w:val="0"/>
          <w:marRight w:val="0"/>
          <w:marTop w:val="0"/>
          <w:marBottom w:val="0"/>
          <w:divBdr>
            <w:top w:val="none" w:sz="0" w:space="0" w:color="auto"/>
            <w:left w:val="none" w:sz="0" w:space="0" w:color="auto"/>
            <w:bottom w:val="none" w:sz="0" w:space="0" w:color="auto"/>
            <w:right w:val="none" w:sz="0" w:space="0" w:color="auto"/>
          </w:divBdr>
        </w:div>
        <w:div w:id="833178977">
          <w:marLeft w:val="0"/>
          <w:marRight w:val="0"/>
          <w:marTop w:val="0"/>
          <w:marBottom w:val="0"/>
          <w:divBdr>
            <w:top w:val="none" w:sz="0" w:space="0" w:color="auto"/>
            <w:left w:val="none" w:sz="0" w:space="0" w:color="auto"/>
            <w:bottom w:val="none" w:sz="0" w:space="0" w:color="auto"/>
            <w:right w:val="none" w:sz="0" w:space="0" w:color="auto"/>
          </w:divBdr>
        </w:div>
        <w:div w:id="852457313">
          <w:marLeft w:val="0"/>
          <w:marRight w:val="0"/>
          <w:marTop w:val="0"/>
          <w:marBottom w:val="0"/>
          <w:divBdr>
            <w:top w:val="none" w:sz="0" w:space="0" w:color="auto"/>
            <w:left w:val="none" w:sz="0" w:space="0" w:color="auto"/>
            <w:bottom w:val="none" w:sz="0" w:space="0" w:color="auto"/>
            <w:right w:val="none" w:sz="0" w:space="0" w:color="auto"/>
          </w:divBdr>
        </w:div>
        <w:div w:id="873032898">
          <w:marLeft w:val="0"/>
          <w:marRight w:val="0"/>
          <w:marTop w:val="0"/>
          <w:marBottom w:val="0"/>
          <w:divBdr>
            <w:top w:val="none" w:sz="0" w:space="0" w:color="auto"/>
            <w:left w:val="none" w:sz="0" w:space="0" w:color="auto"/>
            <w:bottom w:val="none" w:sz="0" w:space="0" w:color="auto"/>
            <w:right w:val="none" w:sz="0" w:space="0" w:color="auto"/>
          </w:divBdr>
        </w:div>
        <w:div w:id="880096961">
          <w:marLeft w:val="0"/>
          <w:marRight w:val="0"/>
          <w:marTop w:val="0"/>
          <w:marBottom w:val="0"/>
          <w:divBdr>
            <w:top w:val="none" w:sz="0" w:space="0" w:color="auto"/>
            <w:left w:val="none" w:sz="0" w:space="0" w:color="auto"/>
            <w:bottom w:val="none" w:sz="0" w:space="0" w:color="auto"/>
            <w:right w:val="none" w:sz="0" w:space="0" w:color="auto"/>
          </w:divBdr>
        </w:div>
        <w:div w:id="914122473">
          <w:marLeft w:val="0"/>
          <w:marRight w:val="0"/>
          <w:marTop w:val="0"/>
          <w:marBottom w:val="0"/>
          <w:divBdr>
            <w:top w:val="none" w:sz="0" w:space="0" w:color="auto"/>
            <w:left w:val="none" w:sz="0" w:space="0" w:color="auto"/>
            <w:bottom w:val="none" w:sz="0" w:space="0" w:color="auto"/>
            <w:right w:val="none" w:sz="0" w:space="0" w:color="auto"/>
          </w:divBdr>
        </w:div>
        <w:div w:id="932930992">
          <w:marLeft w:val="0"/>
          <w:marRight w:val="0"/>
          <w:marTop w:val="0"/>
          <w:marBottom w:val="0"/>
          <w:divBdr>
            <w:top w:val="none" w:sz="0" w:space="0" w:color="auto"/>
            <w:left w:val="none" w:sz="0" w:space="0" w:color="auto"/>
            <w:bottom w:val="none" w:sz="0" w:space="0" w:color="auto"/>
            <w:right w:val="none" w:sz="0" w:space="0" w:color="auto"/>
          </w:divBdr>
        </w:div>
        <w:div w:id="986009272">
          <w:marLeft w:val="0"/>
          <w:marRight w:val="0"/>
          <w:marTop w:val="0"/>
          <w:marBottom w:val="0"/>
          <w:divBdr>
            <w:top w:val="none" w:sz="0" w:space="0" w:color="auto"/>
            <w:left w:val="none" w:sz="0" w:space="0" w:color="auto"/>
            <w:bottom w:val="none" w:sz="0" w:space="0" w:color="auto"/>
            <w:right w:val="none" w:sz="0" w:space="0" w:color="auto"/>
          </w:divBdr>
        </w:div>
        <w:div w:id="999775018">
          <w:marLeft w:val="0"/>
          <w:marRight w:val="0"/>
          <w:marTop w:val="0"/>
          <w:marBottom w:val="0"/>
          <w:divBdr>
            <w:top w:val="none" w:sz="0" w:space="0" w:color="auto"/>
            <w:left w:val="none" w:sz="0" w:space="0" w:color="auto"/>
            <w:bottom w:val="none" w:sz="0" w:space="0" w:color="auto"/>
            <w:right w:val="none" w:sz="0" w:space="0" w:color="auto"/>
          </w:divBdr>
        </w:div>
        <w:div w:id="1027801940">
          <w:marLeft w:val="0"/>
          <w:marRight w:val="0"/>
          <w:marTop w:val="0"/>
          <w:marBottom w:val="0"/>
          <w:divBdr>
            <w:top w:val="none" w:sz="0" w:space="0" w:color="auto"/>
            <w:left w:val="none" w:sz="0" w:space="0" w:color="auto"/>
            <w:bottom w:val="none" w:sz="0" w:space="0" w:color="auto"/>
            <w:right w:val="none" w:sz="0" w:space="0" w:color="auto"/>
          </w:divBdr>
        </w:div>
        <w:div w:id="1084183314">
          <w:marLeft w:val="0"/>
          <w:marRight w:val="0"/>
          <w:marTop w:val="0"/>
          <w:marBottom w:val="0"/>
          <w:divBdr>
            <w:top w:val="none" w:sz="0" w:space="0" w:color="auto"/>
            <w:left w:val="none" w:sz="0" w:space="0" w:color="auto"/>
            <w:bottom w:val="none" w:sz="0" w:space="0" w:color="auto"/>
            <w:right w:val="none" w:sz="0" w:space="0" w:color="auto"/>
          </w:divBdr>
        </w:div>
        <w:div w:id="1086220664">
          <w:marLeft w:val="0"/>
          <w:marRight w:val="0"/>
          <w:marTop w:val="0"/>
          <w:marBottom w:val="0"/>
          <w:divBdr>
            <w:top w:val="none" w:sz="0" w:space="0" w:color="auto"/>
            <w:left w:val="none" w:sz="0" w:space="0" w:color="auto"/>
            <w:bottom w:val="none" w:sz="0" w:space="0" w:color="auto"/>
            <w:right w:val="none" w:sz="0" w:space="0" w:color="auto"/>
          </w:divBdr>
        </w:div>
        <w:div w:id="1087073098">
          <w:marLeft w:val="0"/>
          <w:marRight w:val="0"/>
          <w:marTop w:val="0"/>
          <w:marBottom w:val="0"/>
          <w:divBdr>
            <w:top w:val="none" w:sz="0" w:space="0" w:color="auto"/>
            <w:left w:val="none" w:sz="0" w:space="0" w:color="auto"/>
            <w:bottom w:val="none" w:sz="0" w:space="0" w:color="auto"/>
            <w:right w:val="none" w:sz="0" w:space="0" w:color="auto"/>
          </w:divBdr>
        </w:div>
        <w:div w:id="1103378581">
          <w:marLeft w:val="0"/>
          <w:marRight w:val="0"/>
          <w:marTop w:val="0"/>
          <w:marBottom w:val="0"/>
          <w:divBdr>
            <w:top w:val="none" w:sz="0" w:space="0" w:color="auto"/>
            <w:left w:val="none" w:sz="0" w:space="0" w:color="auto"/>
            <w:bottom w:val="none" w:sz="0" w:space="0" w:color="auto"/>
            <w:right w:val="none" w:sz="0" w:space="0" w:color="auto"/>
          </w:divBdr>
        </w:div>
        <w:div w:id="1103888813">
          <w:marLeft w:val="0"/>
          <w:marRight w:val="0"/>
          <w:marTop w:val="0"/>
          <w:marBottom w:val="0"/>
          <w:divBdr>
            <w:top w:val="none" w:sz="0" w:space="0" w:color="auto"/>
            <w:left w:val="none" w:sz="0" w:space="0" w:color="auto"/>
            <w:bottom w:val="none" w:sz="0" w:space="0" w:color="auto"/>
            <w:right w:val="none" w:sz="0" w:space="0" w:color="auto"/>
          </w:divBdr>
        </w:div>
        <w:div w:id="1106077833">
          <w:marLeft w:val="0"/>
          <w:marRight w:val="0"/>
          <w:marTop w:val="0"/>
          <w:marBottom w:val="0"/>
          <w:divBdr>
            <w:top w:val="none" w:sz="0" w:space="0" w:color="auto"/>
            <w:left w:val="none" w:sz="0" w:space="0" w:color="auto"/>
            <w:bottom w:val="none" w:sz="0" w:space="0" w:color="auto"/>
            <w:right w:val="none" w:sz="0" w:space="0" w:color="auto"/>
          </w:divBdr>
        </w:div>
        <w:div w:id="1108891253">
          <w:marLeft w:val="0"/>
          <w:marRight w:val="0"/>
          <w:marTop w:val="0"/>
          <w:marBottom w:val="0"/>
          <w:divBdr>
            <w:top w:val="none" w:sz="0" w:space="0" w:color="auto"/>
            <w:left w:val="none" w:sz="0" w:space="0" w:color="auto"/>
            <w:bottom w:val="none" w:sz="0" w:space="0" w:color="auto"/>
            <w:right w:val="none" w:sz="0" w:space="0" w:color="auto"/>
          </w:divBdr>
        </w:div>
        <w:div w:id="1157455490">
          <w:marLeft w:val="0"/>
          <w:marRight w:val="0"/>
          <w:marTop w:val="0"/>
          <w:marBottom w:val="0"/>
          <w:divBdr>
            <w:top w:val="none" w:sz="0" w:space="0" w:color="auto"/>
            <w:left w:val="none" w:sz="0" w:space="0" w:color="auto"/>
            <w:bottom w:val="none" w:sz="0" w:space="0" w:color="auto"/>
            <w:right w:val="none" w:sz="0" w:space="0" w:color="auto"/>
          </w:divBdr>
        </w:div>
        <w:div w:id="1160923923">
          <w:marLeft w:val="0"/>
          <w:marRight w:val="0"/>
          <w:marTop w:val="0"/>
          <w:marBottom w:val="0"/>
          <w:divBdr>
            <w:top w:val="none" w:sz="0" w:space="0" w:color="auto"/>
            <w:left w:val="none" w:sz="0" w:space="0" w:color="auto"/>
            <w:bottom w:val="none" w:sz="0" w:space="0" w:color="auto"/>
            <w:right w:val="none" w:sz="0" w:space="0" w:color="auto"/>
          </w:divBdr>
        </w:div>
        <w:div w:id="1174031845">
          <w:marLeft w:val="0"/>
          <w:marRight w:val="0"/>
          <w:marTop w:val="0"/>
          <w:marBottom w:val="0"/>
          <w:divBdr>
            <w:top w:val="none" w:sz="0" w:space="0" w:color="auto"/>
            <w:left w:val="none" w:sz="0" w:space="0" w:color="auto"/>
            <w:bottom w:val="none" w:sz="0" w:space="0" w:color="auto"/>
            <w:right w:val="none" w:sz="0" w:space="0" w:color="auto"/>
          </w:divBdr>
        </w:div>
        <w:div w:id="1174104034">
          <w:marLeft w:val="0"/>
          <w:marRight w:val="0"/>
          <w:marTop w:val="0"/>
          <w:marBottom w:val="0"/>
          <w:divBdr>
            <w:top w:val="none" w:sz="0" w:space="0" w:color="auto"/>
            <w:left w:val="none" w:sz="0" w:space="0" w:color="auto"/>
            <w:bottom w:val="none" w:sz="0" w:space="0" w:color="auto"/>
            <w:right w:val="none" w:sz="0" w:space="0" w:color="auto"/>
          </w:divBdr>
        </w:div>
        <w:div w:id="1215435732">
          <w:marLeft w:val="0"/>
          <w:marRight w:val="0"/>
          <w:marTop w:val="0"/>
          <w:marBottom w:val="0"/>
          <w:divBdr>
            <w:top w:val="none" w:sz="0" w:space="0" w:color="auto"/>
            <w:left w:val="none" w:sz="0" w:space="0" w:color="auto"/>
            <w:bottom w:val="none" w:sz="0" w:space="0" w:color="auto"/>
            <w:right w:val="none" w:sz="0" w:space="0" w:color="auto"/>
          </w:divBdr>
        </w:div>
        <w:div w:id="1242327166">
          <w:marLeft w:val="0"/>
          <w:marRight w:val="0"/>
          <w:marTop w:val="0"/>
          <w:marBottom w:val="0"/>
          <w:divBdr>
            <w:top w:val="none" w:sz="0" w:space="0" w:color="auto"/>
            <w:left w:val="none" w:sz="0" w:space="0" w:color="auto"/>
            <w:bottom w:val="none" w:sz="0" w:space="0" w:color="auto"/>
            <w:right w:val="none" w:sz="0" w:space="0" w:color="auto"/>
          </w:divBdr>
        </w:div>
        <w:div w:id="1306005887">
          <w:marLeft w:val="0"/>
          <w:marRight w:val="0"/>
          <w:marTop w:val="0"/>
          <w:marBottom w:val="0"/>
          <w:divBdr>
            <w:top w:val="none" w:sz="0" w:space="0" w:color="auto"/>
            <w:left w:val="none" w:sz="0" w:space="0" w:color="auto"/>
            <w:bottom w:val="none" w:sz="0" w:space="0" w:color="auto"/>
            <w:right w:val="none" w:sz="0" w:space="0" w:color="auto"/>
          </w:divBdr>
        </w:div>
        <w:div w:id="1333333945">
          <w:marLeft w:val="0"/>
          <w:marRight w:val="0"/>
          <w:marTop w:val="0"/>
          <w:marBottom w:val="0"/>
          <w:divBdr>
            <w:top w:val="none" w:sz="0" w:space="0" w:color="auto"/>
            <w:left w:val="none" w:sz="0" w:space="0" w:color="auto"/>
            <w:bottom w:val="none" w:sz="0" w:space="0" w:color="auto"/>
            <w:right w:val="none" w:sz="0" w:space="0" w:color="auto"/>
          </w:divBdr>
        </w:div>
        <w:div w:id="1357266446">
          <w:marLeft w:val="0"/>
          <w:marRight w:val="0"/>
          <w:marTop w:val="0"/>
          <w:marBottom w:val="0"/>
          <w:divBdr>
            <w:top w:val="none" w:sz="0" w:space="0" w:color="auto"/>
            <w:left w:val="none" w:sz="0" w:space="0" w:color="auto"/>
            <w:bottom w:val="none" w:sz="0" w:space="0" w:color="auto"/>
            <w:right w:val="none" w:sz="0" w:space="0" w:color="auto"/>
          </w:divBdr>
        </w:div>
        <w:div w:id="1512329268">
          <w:marLeft w:val="0"/>
          <w:marRight w:val="0"/>
          <w:marTop w:val="0"/>
          <w:marBottom w:val="0"/>
          <w:divBdr>
            <w:top w:val="none" w:sz="0" w:space="0" w:color="auto"/>
            <w:left w:val="none" w:sz="0" w:space="0" w:color="auto"/>
            <w:bottom w:val="none" w:sz="0" w:space="0" w:color="auto"/>
            <w:right w:val="none" w:sz="0" w:space="0" w:color="auto"/>
          </w:divBdr>
        </w:div>
        <w:div w:id="1522546196">
          <w:marLeft w:val="0"/>
          <w:marRight w:val="0"/>
          <w:marTop w:val="0"/>
          <w:marBottom w:val="0"/>
          <w:divBdr>
            <w:top w:val="none" w:sz="0" w:space="0" w:color="auto"/>
            <w:left w:val="none" w:sz="0" w:space="0" w:color="auto"/>
            <w:bottom w:val="none" w:sz="0" w:space="0" w:color="auto"/>
            <w:right w:val="none" w:sz="0" w:space="0" w:color="auto"/>
          </w:divBdr>
        </w:div>
        <w:div w:id="1590310784">
          <w:marLeft w:val="0"/>
          <w:marRight w:val="0"/>
          <w:marTop w:val="0"/>
          <w:marBottom w:val="0"/>
          <w:divBdr>
            <w:top w:val="none" w:sz="0" w:space="0" w:color="auto"/>
            <w:left w:val="none" w:sz="0" w:space="0" w:color="auto"/>
            <w:bottom w:val="none" w:sz="0" w:space="0" w:color="auto"/>
            <w:right w:val="none" w:sz="0" w:space="0" w:color="auto"/>
          </w:divBdr>
        </w:div>
        <w:div w:id="1669365201">
          <w:marLeft w:val="0"/>
          <w:marRight w:val="0"/>
          <w:marTop w:val="0"/>
          <w:marBottom w:val="0"/>
          <w:divBdr>
            <w:top w:val="none" w:sz="0" w:space="0" w:color="auto"/>
            <w:left w:val="none" w:sz="0" w:space="0" w:color="auto"/>
            <w:bottom w:val="none" w:sz="0" w:space="0" w:color="auto"/>
            <w:right w:val="none" w:sz="0" w:space="0" w:color="auto"/>
          </w:divBdr>
        </w:div>
        <w:div w:id="1700281075">
          <w:marLeft w:val="0"/>
          <w:marRight w:val="0"/>
          <w:marTop w:val="0"/>
          <w:marBottom w:val="0"/>
          <w:divBdr>
            <w:top w:val="none" w:sz="0" w:space="0" w:color="auto"/>
            <w:left w:val="none" w:sz="0" w:space="0" w:color="auto"/>
            <w:bottom w:val="none" w:sz="0" w:space="0" w:color="auto"/>
            <w:right w:val="none" w:sz="0" w:space="0" w:color="auto"/>
          </w:divBdr>
        </w:div>
        <w:div w:id="1702394818">
          <w:marLeft w:val="0"/>
          <w:marRight w:val="0"/>
          <w:marTop w:val="0"/>
          <w:marBottom w:val="0"/>
          <w:divBdr>
            <w:top w:val="none" w:sz="0" w:space="0" w:color="auto"/>
            <w:left w:val="none" w:sz="0" w:space="0" w:color="auto"/>
            <w:bottom w:val="none" w:sz="0" w:space="0" w:color="auto"/>
            <w:right w:val="none" w:sz="0" w:space="0" w:color="auto"/>
          </w:divBdr>
        </w:div>
        <w:div w:id="1702901512">
          <w:marLeft w:val="0"/>
          <w:marRight w:val="0"/>
          <w:marTop w:val="0"/>
          <w:marBottom w:val="0"/>
          <w:divBdr>
            <w:top w:val="none" w:sz="0" w:space="0" w:color="auto"/>
            <w:left w:val="none" w:sz="0" w:space="0" w:color="auto"/>
            <w:bottom w:val="none" w:sz="0" w:space="0" w:color="auto"/>
            <w:right w:val="none" w:sz="0" w:space="0" w:color="auto"/>
          </w:divBdr>
        </w:div>
        <w:div w:id="1714845878">
          <w:marLeft w:val="0"/>
          <w:marRight w:val="0"/>
          <w:marTop w:val="0"/>
          <w:marBottom w:val="0"/>
          <w:divBdr>
            <w:top w:val="none" w:sz="0" w:space="0" w:color="auto"/>
            <w:left w:val="none" w:sz="0" w:space="0" w:color="auto"/>
            <w:bottom w:val="none" w:sz="0" w:space="0" w:color="auto"/>
            <w:right w:val="none" w:sz="0" w:space="0" w:color="auto"/>
          </w:divBdr>
        </w:div>
        <w:div w:id="1742603339">
          <w:marLeft w:val="0"/>
          <w:marRight w:val="0"/>
          <w:marTop w:val="0"/>
          <w:marBottom w:val="0"/>
          <w:divBdr>
            <w:top w:val="none" w:sz="0" w:space="0" w:color="auto"/>
            <w:left w:val="none" w:sz="0" w:space="0" w:color="auto"/>
            <w:bottom w:val="none" w:sz="0" w:space="0" w:color="auto"/>
            <w:right w:val="none" w:sz="0" w:space="0" w:color="auto"/>
          </w:divBdr>
        </w:div>
        <w:div w:id="1797021178">
          <w:marLeft w:val="0"/>
          <w:marRight w:val="0"/>
          <w:marTop w:val="0"/>
          <w:marBottom w:val="0"/>
          <w:divBdr>
            <w:top w:val="none" w:sz="0" w:space="0" w:color="auto"/>
            <w:left w:val="none" w:sz="0" w:space="0" w:color="auto"/>
            <w:bottom w:val="none" w:sz="0" w:space="0" w:color="auto"/>
            <w:right w:val="none" w:sz="0" w:space="0" w:color="auto"/>
          </w:divBdr>
        </w:div>
        <w:div w:id="1832332321">
          <w:marLeft w:val="0"/>
          <w:marRight w:val="0"/>
          <w:marTop w:val="0"/>
          <w:marBottom w:val="0"/>
          <w:divBdr>
            <w:top w:val="none" w:sz="0" w:space="0" w:color="auto"/>
            <w:left w:val="none" w:sz="0" w:space="0" w:color="auto"/>
            <w:bottom w:val="none" w:sz="0" w:space="0" w:color="auto"/>
            <w:right w:val="none" w:sz="0" w:space="0" w:color="auto"/>
          </w:divBdr>
        </w:div>
        <w:div w:id="1849634173">
          <w:marLeft w:val="0"/>
          <w:marRight w:val="0"/>
          <w:marTop w:val="0"/>
          <w:marBottom w:val="0"/>
          <w:divBdr>
            <w:top w:val="none" w:sz="0" w:space="0" w:color="auto"/>
            <w:left w:val="none" w:sz="0" w:space="0" w:color="auto"/>
            <w:bottom w:val="none" w:sz="0" w:space="0" w:color="auto"/>
            <w:right w:val="none" w:sz="0" w:space="0" w:color="auto"/>
          </w:divBdr>
        </w:div>
        <w:div w:id="1860386087">
          <w:marLeft w:val="0"/>
          <w:marRight w:val="0"/>
          <w:marTop w:val="0"/>
          <w:marBottom w:val="0"/>
          <w:divBdr>
            <w:top w:val="none" w:sz="0" w:space="0" w:color="auto"/>
            <w:left w:val="none" w:sz="0" w:space="0" w:color="auto"/>
            <w:bottom w:val="none" w:sz="0" w:space="0" w:color="auto"/>
            <w:right w:val="none" w:sz="0" w:space="0" w:color="auto"/>
          </w:divBdr>
        </w:div>
        <w:div w:id="1888100158">
          <w:marLeft w:val="0"/>
          <w:marRight w:val="0"/>
          <w:marTop w:val="0"/>
          <w:marBottom w:val="0"/>
          <w:divBdr>
            <w:top w:val="none" w:sz="0" w:space="0" w:color="auto"/>
            <w:left w:val="none" w:sz="0" w:space="0" w:color="auto"/>
            <w:bottom w:val="none" w:sz="0" w:space="0" w:color="auto"/>
            <w:right w:val="none" w:sz="0" w:space="0" w:color="auto"/>
          </w:divBdr>
        </w:div>
        <w:div w:id="1889561634">
          <w:marLeft w:val="0"/>
          <w:marRight w:val="0"/>
          <w:marTop w:val="0"/>
          <w:marBottom w:val="0"/>
          <w:divBdr>
            <w:top w:val="none" w:sz="0" w:space="0" w:color="auto"/>
            <w:left w:val="none" w:sz="0" w:space="0" w:color="auto"/>
            <w:bottom w:val="none" w:sz="0" w:space="0" w:color="auto"/>
            <w:right w:val="none" w:sz="0" w:space="0" w:color="auto"/>
          </w:divBdr>
        </w:div>
        <w:div w:id="1901162994">
          <w:marLeft w:val="0"/>
          <w:marRight w:val="0"/>
          <w:marTop w:val="0"/>
          <w:marBottom w:val="0"/>
          <w:divBdr>
            <w:top w:val="none" w:sz="0" w:space="0" w:color="auto"/>
            <w:left w:val="none" w:sz="0" w:space="0" w:color="auto"/>
            <w:bottom w:val="none" w:sz="0" w:space="0" w:color="auto"/>
            <w:right w:val="none" w:sz="0" w:space="0" w:color="auto"/>
          </w:divBdr>
        </w:div>
        <w:div w:id="1913269288">
          <w:marLeft w:val="0"/>
          <w:marRight w:val="0"/>
          <w:marTop w:val="0"/>
          <w:marBottom w:val="0"/>
          <w:divBdr>
            <w:top w:val="none" w:sz="0" w:space="0" w:color="auto"/>
            <w:left w:val="none" w:sz="0" w:space="0" w:color="auto"/>
            <w:bottom w:val="none" w:sz="0" w:space="0" w:color="auto"/>
            <w:right w:val="none" w:sz="0" w:space="0" w:color="auto"/>
          </w:divBdr>
        </w:div>
        <w:div w:id="1914461104">
          <w:marLeft w:val="0"/>
          <w:marRight w:val="0"/>
          <w:marTop w:val="0"/>
          <w:marBottom w:val="0"/>
          <w:divBdr>
            <w:top w:val="none" w:sz="0" w:space="0" w:color="auto"/>
            <w:left w:val="none" w:sz="0" w:space="0" w:color="auto"/>
            <w:bottom w:val="none" w:sz="0" w:space="0" w:color="auto"/>
            <w:right w:val="none" w:sz="0" w:space="0" w:color="auto"/>
          </w:divBdr>
        </w:div>
        <w:div w:id="1916889137">
          <w:marLeft w:val="0"/>
          <w:marRight w:val="0"/>
          <w:marTop w:val="0"/>
          <w:marBottom w:val="0"/>
          <w:divBdr>
            <w:top w:val="none" w:sz="0" w:space="0" w:color="auto"/>
            <w:left w:val="none" w:sz="0" w:space="0" w:color="auto"/>
            <w:bottom w:val="none" w:sz="0" w:space="0" w:color="auto"/>
            <w:right w:val="none" w:sz="0" w:space="0" w:color="auto"/>
          </w:divBdr>
        </w:div>
        <w:div w:id="1923027810">
          <w:marLeft w:val="0"/>
          <w:marRight w:val="0"/>
          <w:marTop w:val="0"/>
          <w:marBottom w:val="0"/>
          <w:divBdr>
            <w:top w:val="none" w:sz="0" w:space="0" w:color="auto"/>
            <w:left w:val="none" w:sz="0" w:space="0" w:color="auto"/>
            <w:bottom w:val="none" w:sz="0" w:space="0" w:color="auto"/>
            <w:right w:val="none" w:sz="0" w:space="0" w:color="auto"/>
          </w:divBdr>
        </w:div>
        <w:div w:id="1923753506">
          <w:marLeft w:val="0"/>
          <w:marRight w:val="0"/>
          <w:marTop w:val="0"/>
          <w:marBottom w:val="0"/>
          <w:divBdr>
            <w:top w:val="none" w:sz="0" w:space="0" w:color="auto"/>
            <w:left w:val="none" w:sz="0" w:space="0" w:color="auto"/>
            <w:bottom w:val="none" w:sz="0" w:space="0" w:color="auto"/>
            <w:right w:val="none" w:sz="0" w:space="0" w:color="auto"/>
          </w:divBdr>
        </w:div>
        <w:div w:id="1966808040">
          <w:marLeft w:val="0"/>
          <w:marRight w:val="0"/>
          <w:marTop w:val="0"/>
          <w:marBottom w:val="0"/>
          <w:divBdr>
            <w:top w:val="none" w:sz="0" w:space="0" w:color="auto"/>
            <w:left w:val="none" w:sz="0" w:space="0" w:color="auto"/>
            <w:bottom w:val="none" w:sz="0" w:space="0" w:color="auto"/>
            <w:right w:val="none" w:sz="0" w:space="0" w:color="auto"/>
          </w:divBdr>
        </w:div>
        <w:div w:id="2093964666">
          <w:marLeft w:val="0"/>
          <w:marRight w:val="0"/>
          <w:marTop w:val="0"/>
          <w:marBottom w:val="0"/>
          <w:divBdr>
            <w:top w:val="none" w:sz="0" w:space="0" w:color="auto"/>
            <w:left w:val="none" w:sz="0" w:space="0" w:color="auto"/>
            <w:bottom w:val="none" w:sz="0" w:space="0" w:color="auto"/>
            <w:right w:val="none" w:sz="0" w:space="0" w:color="auto"/>
          </w:divBdr>
        </w:div>
        <w:div w:id="2111126077">
          <w:marLeft w:val="0"/>
          <w:marRight w:val="0"/>
          <w:marTop w:val="0"/>
          <w:marBottom w:val="0"/>
          <w:divBdr>
            <w:top w:val="none" w:sz="0" w:space="0" w:color="auto"/>
            <w:left w:val="none" w:sz="0" w:space="0" w:color="auto"/>
            <w:bottom w:val="none" w:sz="0" w:space="0" w:color="auto"/>
            <w:right w:val="none" w:sz="0" w:space="0" w:color="auto"/>
          </w:divBdr>
        </w:div>
        <w:div w:id="2119518794">
          <w:marLeft w:val="0"/>
          <w:marRight w:val="0"/>
          <w:marTop w:val="0"/>
          <w:marBottom w:val="0"/>
          <w:divBdr>
            <w:top w:val="none" w:sz="0" w:space="0" w:color="auto"/>
            <w:left w:val="none" w:sz="0" w:space="0" w:color="auto"/>
            <w:bottom w:val="none" w:sz="0" w:space="0" w:color="auto"/>
            <w:right w:val="none" w:sz="0" w:space="0" w:color="auto"/>
          </w:divBdr>
        </w:div>
        <w:div w:id="21359768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pl.wikipedia.org/wiki/S%C5%82u%C5%BCba_zdrowi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21776</Words>
  <Characters>130658</Characters>
  <Application>Microsoft Office Word</Application>
  <DocSecurity>0</DocSecurity>
  <Lines>1088</Lines>
  <Paragraphs>304</Paragraphs>
  <ScaleCrop>false</ScaleCrop>
  <HeadingPairs>
    <vt:vector size="2" baseType="variant">
      <vt:variant>
        <vt:lpstr>Tytuł</vt:lpstr>
      </vt:variant>
      <vt:variant>
        <vt:i4>1</vt:i4>
      </vt:variant>
    </vt:vector>
  </HeadingPairs>
  <TitlesOfParts>
    <vt:vector size="1" baseType="lpstr">
      <vt:lpstr>                               </vt:lpstr>
    </vt:vector>
  </TitlesOfParts>
  <Company>Sil-art Rycho444</Company>
  <LinksUpToDate>false</LinksUpToDate>
  <CharactersWithSpaces>152130</CharactersWithSpaces>
  <SharedDoc>false</SharedDoc>
  <HLinks>
    <vt:vector size="6" baseType="variant">
      <vt:variant>
        <vt:i4>2621515</vt:i4>
      </vt:variant>
      <vt:variant>
        <vt:i4>6</vt:i4>
      </vt:variant>
      <vt:variant>
        <vt:i4>0</vt:i4>
      </vt:variant>
      <vt:variant>
        <vt:i4>5</vt:i4>
      </vt:variant>
      <vt:variant>
        <vt:lpwstr>https://pl.wikipedia.org/wiki/S%C5%82u%C5%BCba_zdrowia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cp:lastPrinted>2021-04-26T10:01:00Z</cp:lastPrinted>
  <dcterms:created xsi:type="dcterms:W3CDTF">2021-04-26T10:00:00Z</dcterms:created>
  <dcterms:modified xsi:type="dcterms:W3CDTF">2021-04-26T10:02:00Z</dcterms:modified>
</cp:coreProperties>
</file>