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67FB7" w14:textId="18A63E84" w:rsidR="004530B8" w:rsidRPr="00965488" w:rsidRDefault="00711F38" w:rsidP="00BC685B">
      <w:pPr>
        <w:pStyle w:val="Nagwekspisutreci"/>
        <w:spacing w:line="276" w:lineRule="auto"/>
        <w:jc w:val="both"/>
        <w:rPr>
          <w:rFonts w:cs="Tahoma"/>
        </w:rPr>
      </w:pPr>
      <w:r w:rsidRPr="00965488">
        <w:rPr>
          <w:rFonts w:cs="Tahoma"/>
        </w:rPr>
        <w:t xml:space="preserve">PROJEKT TECHNICZNY/WYKONAWCZY </w:t>
      </w:r>
    </w:p>
    <w:p w14:paraId="3CB91F41" w14:textId="77777777" w:rsidR="00711F38" w:rsidRPr="00965488" w:rsidRDefault="00711F38" w:rsidP="00BC685B">
      <w:pPr>
        <w:spacing w:line="276" w:lineRule="auto"/>
        <w:rPr>
          <w:rFonts w:cs="Tahoma"/>
          <w:lang w:eastAsia="pl-PL"/>
        </w:rPr>
      </w:pPr>
    </w:p>
    <w:p w14:paraId="4CB17785" w14:textId="1D746D57" w:rsidR="009B2724" w:rsidRPr="00965488" w:rsidRDefault="004530B8" w:rsidP="00BC685B">
      <w:pPr>
        <w:pStyle w:val="Prim1"/>
        <w:spacing w:after="0" w:line="276" w:lineRule="auto"/>
        <w:jc w:val="both"/>
        <w:rPr>
          <w:rFonts w:cs="Tahoma"/>
          <w:b/>
          <w:bCs/>
          <w:szCs w:val="20"/>
        </w:rPr>
      </w:pPr>
      <w:r w:rsidRPr="00965488">
        <w:rPr>
          <w:rFonts w:cs="Tahoma"/>
          <w:b/>
          <w:bCs/>
          <w:szCs w:val="20"/>
        </w:rPr>
        <w:t>SPIS TREŚCI CZĘŚĆ OPISOWA</w:t>
      </w:r>
    </w:p>
    <w:sdt>
      <w:sdtPr>
        <w:rPr>
          <w:rFonts w:eastAsiaTheme="minorHAnsi" w:cs="Tahoma"/>
          <w:b w:val="0"/>
          <w:color w:val="auto"/>
          <w:sz w:val="20"/>
          <w:szCs w:val="22"/>
          <w:lang w:eastAsia="en-US"/>
        </w:rPr>
        <w:id w:val="486444150"/>
        <w:docPartObj>
          <w:docPartGallery w:val="Table of Contents"/>
          <w:docPartUnique/>
        </w:docPartObj>
      </w:sdtPr>
      <w:sdtEndPr>
        <w:rPr>
          <w:bCs/>
        </w:rPr>
      </w:sdtEndPr>
      <w:sdtContent>
        <w:p w14:paraId="043772BE" w14:textId="24313307" w:rsidR="003D22D7" w:rsidRPr="00965488" w:rsidRDefault="003D22D7" w:rsidP="00BC685B">
          <w:pPr>
            <w:pStyle w:val="Nagwekspisutreci"/>
            <w:spacing w:line="276" w:lineRule="auto"/>
            <w:jc w:val="both"/>
            <w:rPr>
              <w:rFonts w:cs="Tahoma"/>
            </w:rPr>
          </w:pPr>
          <w:r w:rsidRPr="00965488">
            <w:rPr>
              <w:rFonts w:cs="Tahoma"/>
            </w:rPr>
            <w:t>Spis treści</w:t>
          </w:r>
        </w:p>
        <w:p w14:paraId="051CB10D" w14:textId="2B822D21" w:rsidR="00FC7809" w:rsidRDefault="003D22D7">
          <w:pPr>
            <w:pStyle w:val="Spistreci1"/>
            <w:tabs>
              <w:tab w:val="left" w:pos="440"/>
              <w:tab w:val="right" w:leader="dot" w:pos="9062"/>
            </w:tabs>
            <w:rPr>
              <w:rFonts w:asciiTheme="minorHAnsi" w:eastAsiaTheme="minorEastAsia" w:hAnsiTheme="minorHAnsi"/>
              <w:noProof/>
              <w:sz w:val="22"/>
              <w:lang w:eastAsia="pl-PL"/>
            </w:rPr>
          </w:pPr>
          <w:r w:rsidRPr="00965488">
            <w:rPr>
              <w:rFonts w:cs="Tahoma"/>
            </w:rPr>
            <w:fldChar w:fldCharType="begin"/>
          </w:r>
          <w:r w:rsidRPr="00965488">
            <w:rPr>
              <w:rFonts w:cs="Tahoma"/>
            </w:rPr>
            <w:instrText xml:space="preserve"> TOC \o "1-3" \h \z \u </w:instrText>
          </w:r>
          <w:r w:rsidRPr="00965488">
            <w:rPr>
              <w:rFonts w:cs="Tahoma"/>
            </w:rPr>
            <w:fldChar w:fldCharType="separate"/>
          </w:r>
          <w:hyperlink w:anchor="_Toc92104604" w:history="1">
            <w:r w:rsidR="00FC7809" w:rsidRPr="00AA6171">
              <w:rPr>
                <w:rStyle w:val="Hipercze"/>
                <w:rFonts w:cs="Tahoma"/>
                <w:noProof/>
              </w:rPr>
              <w:t>1</w:t>
            </w:r>
            <w:r w:rsidR="00FC7809">
              <w:rPr>
                <w:rFonts w:asciiTheme="minorHAnsi" w:eastAsiaTheme="minorEastAsia" w:hAnsiTheme="minorHAnsi"/>
                <w:noProof/>
                <w:sz w:val="22"/>
                <w:lang w:eastAsia="pl-PL"/>
              </w:rPr>
              <w:tab/>
            </w:r>
            <w:r w:rsidR="00FC7809" w:rsidRPr="00AA6171">
              <w:rPr>
                <w:rStyle w:val="Hipercze"/>
                <w:rFonts w:cs="Tahoma"/>
                <w:noProof/>
              </w:rPr>
              <w:t>PRZEDMIOT ZAMIERZENIA BUDOWLANEGO</w:t>
            </w:r>
            <w:r w:rsidR="00FC7809">
              <w:rPr>
                <w:noProof/>
                <w:webHidden/>
              </w:rPr>
              <w:tab/>
            </w:r>
            <w:r w:rsidR="00FC7809">
              <w:rPr>
                <w:noProof/>
                <w:webHidden/>
              </w:rPr>
              <w:fldChar w:fldCharType="begin"/>
            </w:r>
            <w:r w:rsidR="00FC7809">
              <w:rPr>
                <w:noProof/>
                <w:webHidden/>
              </w:rPr>
              <w:instrText xml:space="preserve"> PAGEREF _Toc92104604 \h </w:instrText>
            </w:r>
            <w:r w:rsidR="00FC7809">
              <w:rPr>
                <w:noProof/>
                <w:webHidden/>
              </w:rPr>
            </w:r>
            <w:r w:rsidR="00FC7809">
              <w:rPr>
                <w:noProof/>
                <w:webHidden/>
              </w:rPr>
              <w:fldChar w:fldCharType="separate"/>
            </w:r>
            <w:r w:rsidR="00AF1EAD">
              <w:rPr>
                <w:noProof/>
                <w:webHidden/>
              </w:rPr>
              <w:t>2</w:t>
            </w:r>
            <w:r w:rsidR="00FC7809">
              <w:rPr>
                <w:noProof/>
                <w:webHidden/>
              </w:rPr>
              <w:fldChar w:fldCharType="end"/>
            </w:r>
          </w:hyperlink>
        </w:p>
        <w:p w14:paraId="38C0E08B" w14:textId="7D39E0EB" w:rsidR="00FC7809" w:rsidRDefault="00AF1EAD">
          <w:pPr>
            <w:pStyle w:val="Spistreci2"/>
            <w:tabs>
              <w:tab w:val="left" w:pos="880"/>
              <w:tab w:val="right" w:leader="dot" w:pos="9062"/>
            </w:tabs>
            <w:rPr>
              <w:rFonts w:asciiTheme="minorHAnsi" w:eastAsiaTheme="minorEastAsia" w:hAnsiTheme="minorHAnsi"/>
              <w:noProof/>
              <w:sz w:val="22"/>
              <w:lang w:eastAsia="pl-PL"/>
            </w:rPr>
          </w:pPr>
          <w:hyperlink w:anchor="_Toc92104605" w:history="1">
            <w:r w:rsidR="00FC7809" w:rsidRPr="00AA6171">
              <w:rPr>
                <w:rStyle w:val="Hipercze"/>
                <w:rFonts w:cs="Tahoma"/>
                <w:noProof/>
              </w:rPr>
              <w:t>1.1</w:t>
            </w:r>
            <w:r w:rsidR="00FC7809">
              <w:rPr>
                <w:rFonts w:asciiTheme="minorHAnsi" w:eastAsiaTheme="minorEastAsia" w:hAnsiTheme="minorHAnsi"/>
                <w:noProof/>
                <w:sz w:val="22"/>
                <w:lang w:eastAsia="pl-PL"/>
              </w:rPr>
              <w:tab/>
            </w:r>
            <w:r w:rsidR="00FC7809" w:rsidRPr="00AA6171">
              <w:rPr>
                <w:rStyle w:val="Hipercze"/>
                <w:rFonts w:cs="Tahoma"/>
                <w:noProof/>
              </w:rPr>
              <w:t>Zmiany w zagospodarowaniu terenu</w:t>
            </w:r>
            <w:r w:rsidR="00FC7809">
              <w:rPr>
                <w:noProof/>
                <w:webHidden/>
              </w:rPr>
              <w:tab/>
            </w:r>
            <w:r w:rsidR="00FC7809">
              <w:rPr>
                <w:noProof/>
                <w:webHidden/>
              </w:rPr>
              <w:fldChar w:fldCharType="begin"/>
            </w:r>
            <w:r w:rsidR="00FC7809">
              <w:rPr>
                <w:noProof/>
                <w:webHidden/>
              </w:rPr>
              <w:instrText xml:space="preserve"> PAGEREF _Toc92104605 \h </w:instrText>
            </w:r>
            <w:r w:rsidR="00FC7809">
              <w:rPr>
                <w:noProof/>
                <w:webHidden/>
              </w:rPr>
            </w:r>
            <w:r w:rsidR="00FC7809">
              <w:rPr>
                <w:noProof/>
                <w:webHidden/>
              </w:rPr>
              <w:fldChar w:fldCharType="separate"/>
            </w:r>
            <w:r>
              <w:rPr>
                <w:noProof/>
                <w:webHidden/>
              </w:rPr>
              <w:t>2</w:t>
            </w:r>
            <w:r w:rsidR="00FC7809">
              <w:rPr>
                <w:noProof/>
                <w:webHidden/>
              </w:rPr>
              <w:fldChar w:fldCharType="end"/>
            </w:r>
          </w:hyperlink>
        </w:p>
        <w:p w14:paraId="5A72FD66" w14:textId="50FAD037" w:rsidR="00FC7809" w:rsidRDefault="00AF1EAD">
          <w:pPr>
            <w:pStyle w:val="Spistreci2"/>
            <w:tabs>
              <w:tab w:val="left" w:pos="880"/>
              <w:tab w:val="right" w:leader="dot" w:pos="9062"/>
            </w:tabs>
            <w:rPr>
              <w:rFonts w:asciiTheme="minorHAnsi" w:eastAsiaTheme="minorEastAsia" w:hAnsiTheme="minorHAnsi"/>
              <w:noProof/>
              <w:sz w:val="22"/>
              <w:lang w:eastAsia="pl-PL"/>
            </w:rPr>
          </w:pPr>
          <w:hyperlink w:anchor="_Toc92104606" w:history="1">
            <w:r w:rsidR="00FC7809" w:rsidRPr="00AA6171">
              <w:rPr>
                <w:rStyle w:val="Hipercze"/>
                <w:rFonts w:cs="Tahoma"/>
                <w:noProof/>
              </w:rPr>
              <w:t>1.2</w:t>
            </w:r>
            <w:r w:rsidR="00FC7809">
              <w:rPr>
                <w:rFonts w:asciiTheme="minorHAnsi" w:eastAsiaTheme="minorEastAsia" w:hAnsiTheme="minorHAnsi"/>
                <w:noProof/>
                <w:sz w:val="22"/>
                <w:lang w:eastAsia="pl-PL"/>
              </w:rPr>
              <w:tab/>
            </w:r>
            <w:r w:rsidR="00FC7809" w:rsidRPr="00AA6171">
              <w:rPr>
                <w:rStyle w:val="Hipercze"/>
                <w:rFonts w:cs="Tahoma"/>
                <w:noProof/>
              </w:rPr>
              <w:t>Projektowane obiekty kubaturowe.</w:t>
            </w:r>
            <w:r w:rsidR="00FC7809">
              <w:rPr>
                <w:noProof/>
                <w:webHidden/>
              </w:rPr>
              <w:tab/>
            </w:r>
            <w:r w:rsidR="00FC7809">
              <w:rPr>
                <w:noProof/>
                <w:webHidden/>
              </w:rPr>
              <w:fldChar w:fldCharType="begin"/>
            </w:r>
            <w:r w:rsidR="00FC7809">
              <w:rPr>
                <w:noProof/>
                <w:webHidden/>
              </w:rPr>
              <w:instrText xml:space="preserve"> PAGEREF _Toc92104606 \h </w:instrText>
            </w:r>
            <w:r w:rsidR="00FC7809">
              <w:rPr>
                <w:noProof/>
                <w:webHidden/>
              </w:rPr>
            </w:r>
            <w:r w:rsidR="00FC7809">
              <w:rPr>
                <w:noProof/>
                <w:webHidden/>
              </w:rPr>
              <w:fldChar w:fldCharType="separate"/>
            </w:r>
            <w:r>
              <w:rPr>
                <w:noProof/>
                <w:webHidden/>
              </w:rPr>
              <w:t>3</w:t>
            </w:r>
            <w:r w:rsidR="00FC7809">
              <w:rPr>
                <w:noProof/>
                <w:webHidden/>
              </w:rPr>
              <w:fldChar w:fldCharType="end"/>
            </w:r>
          </w:hyperlink>
        </w:p>
        <w:p w14:paraId="08702825" w14:textId="03DC938B" w:rsidR="00FC7809" w:rsidRDefault="00AF1EAD">
          <w:pPr>
            <w:pStyle w:val="Spistreci3"/>
            <w:tabs>
              <w:tab w:val="left" w:pos="1320"/>
              <w:tab w:val="right" w:leader="dot" w:pos="9062"/>
            </w:tabs>
            <w:rPr>
              <w:rFonts w:asciiTheme="minorHAnsi" w:eastAsiaTheme="minorEastAsia" w:hAnsiTheme="minorHAnsi"/>
              <w:noProof/>
              <w:sz w:val="22"/>
              <w:lang w:eastAsia="pl-PL"/>
            </w:rPr>
          </w:pPr>
          <w:hyperlink w:anchor="_Toc92104607" w:history="1">
            <w:r w:rsidR="00FC7809" w:rsidRPr="00AA6171">
              <w:rPr>
                <w:rStyle w:val="Hipercze"/>
                <w:rFonts w:cs="Tahoma"/>
                <w:noProof/>
              </w:rPr>
              <w:t>1.2.1</w:t>
            </w:r>
            <w:r w:rsidR="00FC7809">
              <w:rPr>
                <w:rFonts w:asciiTheme="minorHAnsi" w:eastAsiaTheme="minorEastAsia" w:hAnsiTheme="minorHAnsi"/>
                <w:noProof/>
                <w:sz w:val="22"/>
                <w:lang w:eastAsia="pl-PL"/>
              </w:rPr>
              <w:tab/>
            </w:r>
            <w:r w:rsidR="00FC7809" w:rsidRPr="00AA6171">
              <w:rPr>
                <w:rStyle w:val="Hipercze"/>
                <w:rFonts w:cs="Tahoma"/>
                <w:noProof/>
              </w:rPr>
              <w:t>Hala pneumatyczna (OBIEKT A)- opis rozwiązań projektowych</w:t>
            </w:r>
            <w:r w:rsidR="00FC7809">
              <w:rPr>
                <w:noProof/>
                <w:webHidden/>
              </w:rPr>
              <w:tab/>
            </w:r>
            <w:r w:rsidR="00FC7809">
              <w:rPr>
                <w:noProof/>
                <w:webHidden/>
              </w:rPr>
              <w:fldChar w:fldCharType="begin"/>
            </w:r>
            <w:r w:rsidR="00FC7809">
              <w:rPr>
                <w:noProof/>
                <w:webHidden/>
              </w:rPr>
              <w:instrText xml:space="preserve"> PAGEREF _Toc92104607 \h </w:instrText>
            </w:r>
            <w:r w:rsidR="00FC7809">
              <w:rPr>
                <w:noProof/>
                <w:webHidden/>
              </w:rPr>
            </w:r>
            <w:r w:rsidR="00FC7809">
              <w:rPr>
                <w:noProof/>
                <w:webHidden/>
              </w:rPr>
              <w:fldChar w:fldCharType="separate"/>
            </w:r>
            <w:r>
              <w:rPr>
                <w:noProof/>
                <w:webHidden/>
              </w:rPr>
              <w:t>3</w:t>
            </w:r>
            <w:r w:rsidR="00FC7809">
              <w:rPr>
                <w:noProof/>
                <w:webHidden/>
              </w:rPr>
              <w:fldChar w:fldCharType="end"/>
            </w:r>
          </w:hyperlink>
        </w:p>
        <w:p w14:paraId="51C0D11B" w14:textId="7D0404EE" w:rsidR="00FC7809" w:rsidRDefault="00AF1EAD">
          <w:pPr>
            <w:pStyle w:val="Spistreci3"/>
            <w:tabs>
              <w:tab w:val="left" w:pos="1320"/>
              <w:tab w:val="right" w:leader="dot" w:pos="9062"/>
            </w:tabs>
            <w:rPr>
              <w:rFonts w:asciiTheme="minorHAnsi" w:eastAsiaTheme="minorEastAsia" w:hAnsiTheme="minorHAnsi"/>
              <w:noProof/>
              <w:sz w:val="22"/>
              <w:lang w:eastAsia="pl-PL"/>
            </w:rPr>
          </w:pPr>
          <w:hyperlink w:anchor="_Toc92104608" w:history="1">
            <w:r w:rsidR="00FC7809" w:rsidRPr="00AA6171">
              <w:rPr>
                <w:rStyle w:val="Hipercze"/>
                <w:rFonts w:cs="Tahoma"/>
                <w:noProof/>
              </w:rPr>
              <w:t>1.2.2</w:t>
            </w:r>
            <w:r w:rsidR="00FC7809">
              <w:rPr>
                <w:rFonts w:asciiTheme="minorHAnsi" w:eastAsiaTheme="minorEastAsia" w:hAnsiTheme="minorHAnsi"/>
                <w:noProof/>
                <w:sz w:val="22"/>
                <w:lang w:eastAsia="pl-PL"/>
              </w:rPr>
              <w:tab/>
            </w:r>
            <w:r w:rsidR="00FC7809" w:rsidRPr="00AA6171">
              <w:rPr>
                <w:rStyle w:val="Hipercze"/>
                <w:rFonts w:cs="Tahoma"/>
                <w:noProof/>
              </w:rPr>
              <w:t>OBIEKT B – zabudowa wykonana nad centralą grzewczo – nadmuchową</w:t>
            </w:r>
            <w:r w:rsidR="00FC7809">
              <w:rPr>
                <w:noProof/>
                <w:webHidden/>
              </w:rPr>
              <w:tab/>
            </w:r>
            <w:r w:rsidR="00FC7809">
              <w:rPr>
                <w:noProof/>
                <w:webHidden/>
              </w:rPr>
              <w:fldChar w:fldCharType="begin"/>
            </w:r>
            <w:r w:rsidR="00FC7809">
              <w:rPr>
                <w:noProof/>
                <w:webHidden/>
              </w:rPr>
              <w:instrText xml:space="preserve"> PAGEREF _Toc92104608 \h </w:instrText>
            </w:r>
            <w:r w:rsidR="00FC7809">
              <w:rPr>
                <w:noProof/>
                <w:webHidden/>
              </w:rPr>
            </w:r>
            <w:r w:rsidR="00FC7809">
              <w:rPr>
                <w:noProof/>
                <w:webHidden/>
              </w:rPr>
              <w:fldChar w:fldCharType="separate"/>
            </w:r>
            <w:r>
              <w:rPr>
                <w:noProof/>
                <w:webHidden/>
              </w:rPr>
              <w:t>9</w:t>
            </w:r>
            <w:r w:rsidR="00FC7809">
              <w:rPr>
                <w:noProof/>
                <w:webHidden/>
              </w:rPr>
              <w:fldChar w:fldCharType="end"/>
            </w:r>
          </w:hyperlink>
        </w:p>
        <w:p w14:paraId="6D22E574" w14:textId="4E006A8A" w:rsidR="00FC7809" w:rsidRDefault="00AF1EAD">
          <w:pPr>
            <w:pStyle w:val="Spistreci3"/>
            <w:tabs>
              <w:tab w:val="left" w:pos="1320"/>
              <w:tab w:val="right" w:leader="dot" w:pos="9062"/>
            </w:tabs>
            <w:rPr>
              <w:rFonts w:asciiTheme="minorHAnsi" w:eastAsiaTheme="minorEastAsia" w:hAnsiTheme="minorHAnsi"/>
              <w:noProof/>
              <w:sz w:val="22"/>
              <w:lang w:eastAsia="pl-PL"/>
            </w:rPr>
          </w:pPr>
          <w:hyperlink w:anchor="_Toc92104609" w:history="1">
            <w:r w:rsidR="00FC7809" w:rsidRPr="00AA6171">
              <w:rPr>
                <w:rStyle w:val="Hipercze"/>
                <w:rFonts w:cs="Tahoma"/>
                <w:noProof/>
              </w:rPr>
              <w:t>1.2.3</w:t>
            </w:r>
            <w:r w:rsidR="00FC7809">
              <w:rPr>
                <w:rFonts w:asciiTheme="minorHAnsi" w:eastAsiaTheme="minorEastAsia" w:hAnsiTheme="minorHAnsi"/>
                <w:noProof/>
                <w:sz w:val="22"/>
                <w:lang w:eastAsia="pl-PL"/>
              </w:rPr>
              <w:tab/>
            </w:r>
            <w:r w:rsidR="00FC7809" w:rsidRPr="00AA6171">
              <w:rPr>
                <w:rStyle w:val="Hipercze"/>
                <w:rFonts w:cs="Tahoma"/>
                <w:noProof/>
              </w:rPr>
              <w:t>OBIEKT C – kontener magazynowy 5,5m x 6m, h =3m, elewacja – blacha trapezowa, panel demontowany (cała ściana) otwierany na czas sezonowego montażu / demontażu hali.</w:t>
            </w:r>
            <w:r w:rsidR="00FC7809">
              <w:rPr>
                <w:noProof/>
                <w:webHidden/>
              </w:rPr>
              <w:tab/>
            </w:r>
            <w:r w:rsidR="00FC7809">
              <w:rPr>
                <w:noProof/>
                <w:webHidden/>
              </w:rPr>
              <w:fldChar w:fldCharType="begin"/>
            </w:r>
            <w:r w:rsidR="00FC7809">
              <w:rPr>
                <w:noProof/>
                <w:webHidden/>
              </w:rPr>
              <w:instrText xml:space="preserve"> PAGEREF _Toc92104609 \h </w:instrText>
            </w:r>
            <w:r w:rsidR="00FC7809">
              <w:rPr>
                <w:noProof/>
                <w:webHidden/>
              </w:rPr>
            </w:r>
            <w:r w:rsidR="00FC7809">
              <w:rPr>
                <w:noProof/>
                <w:webHidden/>
              </w:rPr>
              <w:fldChar w:fldCharType="separate"/>
            </w:r>
            <w:r>
              <w:rPr>
                <w:noProof/>
                <w:webHidden/>
              </w:rPr>
              <w:t>9</w:t>
            </w:r>
            <w:r w:rsidR="00FC7809">
              <w:rPr>
                <w:noProof/>
                <w:webHidden/>
              </w:rPr>
              <w:fldChar w:fldCharType="end"/>
            </w:r>
          </w:hyperlink>
        </w:p>
        <w:p w14:paraId="6EC97B83" w14:textId="137B0192" w:rsidR="00FC7809" w:rsidRDefault="00AF1EAD">
          <w:pPr>
            <w:pStyle w:val="Spistreci3"/>
            <w:tabs>
              <w:tab w:val="left" w:pos="1320"/>
              <w:tab w:val="right" w:leader="dot" w:pos="9062"/>
            </w:tabs>
            <w:rPr>
              <w:rFonts w:asciiTheme="minorHAnsi" w:eastAsiaTheme="minorEastAsia" w:hAnsiTheme="minorHAnsi"/>
              <w:noProof/>
              <w:sz w:val="22"/>
              <w:lang w:eastAsia="pl-PL"/>
            </w:rPr>
          </w:pPr>
          <w:hyperlink w:anchor="_Toc92104610" w:history="1">
            <w:r w:rsidR="00FC7809" w:rsidRPr="00AA6171">
              <w:rPr>
                <w:rStyle w:val="Hipercze"/>
                <w:rFonts w:cs="Tahoma"/>
                <w:noProof/>
              </w:rPr>
              <w:t>1.2.4</w:t>
            </w:r>
            <w:r w:rsidR="00FC7809">
              <w:rPr>
                <w:rFonts w:asciiTheme="minorHAnsi" w:eastAsiaTheme="minorEastAsia" w:hAnsiTheme="minorHAnsi"/>
                <w:noProof/>
                <w:sz w:val="22"/>
                <w:lang w:eastAsia="pl-PL"/>
              </w:rPr>
              <w:tab/>
            </w:r>
            <w:r w:rsidR="00FC7809" w:rsidRPr="00AA6171">
              <w:rPr>
                <w:rStyle w:val="Hipercze"/>
                <w:rFonts w:cs="Tahoma"/>
                <w:noProof/>
              </w:rPr>
              <w:t>Uwagi</w:t>
            </w:r>
            <w:r w:rsidR="00FC7809">
              <w:rPr>
                <w:noProof/>
                <w:webHidden/>
              </w:rPr>
              <w:tab/>
            </w:r>
            <w:r w:rsidR="00FC7809">
              <w:rPr>
                <w:noProof/>
                <w:webHidden/>
              </w:rPr>
              <w:fldChar w:fldCharType="begin"/>
            </w:r>
            <w:r w:rsidR="00FC7809">
              <w:rPr>
                <w:noProof/>
                <w:webHidden/>
              </w:rPr>
              <w:instrText xml:space="preserve"> PAGEREF _Toc92104610 \h </w:instrText>
            </w:r>
            <w:r w:rsidR="00FC7809">
              <w:rPr>
                <w:noProof/>
                <w:webHidden/>
              </w:rPr>
            </w:r>
            <w:r w:rsidR="00FC7809">
              <w:rPr>
                <w:noProof/>
                <w:webHidden/>
              </w:rPr>
              <w:fldChar w:fldCharType="separate"/>
            </w:r>
            <w:r>
              <w:rPr>
                <w:noProof/>
                <w:webHidden/>
              </w:rPr>
              <w:t>9</w:t>
            </w:r>
            <w:r w:rsidR="00FC7809">
              <w:rPr>
                <w:noProof/>
                <w:webHidden/>
              </w:rPr>
              <w:fldChar w:fldCharType="end"/>
            </w:r>
          </w:hyperlink>
        </w:p>
        <w:p w14:paraId="429451D7" w14:textId="751879AE" w:rsidR="00FC7809" w:rsidRDefault="00AF1EAD">
          <w:pPr>
            <w:pStyle w:val="Spistreci2"/>
            <w:tabs>
              <w:tab w:val="left" w:pos="880"/>
              <w:tab w:val="right" w:leader="dot" w:pos="9062"/>
            </w:tabs>
            <w:rPr>
              <w:rFonts w:asciiTheme="minorHAnsi" w:eastAsiaTheme="minorEastAsia" w:hAnsiTheme="minorHAnsi"/>
              <w:noProof/>
              <w:sz w:val="22"/>
              <w:lang w:eastAsia="pl-PL"/>
            </w:rPr>
          </w:pPr>
          <w:hyperlink w:anchor="_Toc92104611" w:history="1">
            <w:r w:rsidR="00FC7809" w:rsidRPr="00AA6171">
              <w:rPr>
                <w:rStyle w:val="Hipercze"/>
                <w:rFonts w:cs="Tahoma"/>
                <w:noProof/>
              </w:rPr>
              <w:t>1.3</w:t>
            </w:r>
            <w:r w:rsidR="00FC7809">
              <w:rPr>
                <w:rFonts w:asciiTheme="minorHAnsi" w:eastAsiaTheme="minorEastAsia" w:hAnsiTheme="minorHAnsi"/>
                <w:noProof/>
                <w:sz w:val="22"/>
                <w:lang w:eastAsia="pl-PL"/>
              </w:rPr>
              <w:tab/>
            </w:r>
            <w:r w:rsidR="00FC7809" w:rsidRPr="00AA6171">
              <w:rPr>
                <w:rStyle w:val="Hipercze"/>
                <w:rFonts w:cs="Tahoma"/>
                <w:noProof/>
              </w:rPr>
              <w:t>Instalacje</w:t>
            </w:r>
            <w:r w:rsidR="00FC7809">
              <w:rPr>
                <w:noProof/>
                <w:webHidden/>
              </w:rPr>
              <w:tab/>
            </w:r>
            <w:r w:rsidR="00FC7809">
              <w:rPr>
                <w:noProof/>
                <w:webHidden/>
              </w:rPr>
              <w:fldChar w:fldCharType="begin"/>
            </w:r>
            <w:r w:rsidR="00FC7809">
              <w:rPr>
                <w:noProof/>
                <w:webHidden/>
              </w:rPr>
              <w:instrText xml:space="preserve"> PAGEREF _Toc92104611 \h </w:instrText>
            </w:r>
            <w:r w:rsidR="00FC7809">
              <w:rPr>
                <w:noProof/>
                <w:webHidden/>
              </w:rPr>
            </w:r>
            <w:r w:rsidR="00FC7809">
              <w:rPr>
                <w:noProof/>
                <w:webHidden/>
              </w:rPr>
              <w:fldChar w:fldCharType="separate"/>
            </w:r>
            <w:r>
              <w:rPr>
                <w:noProof/>
                <w:webHidden/>
              </w:rPr>
              <w:t>10</w:t>
            </w:r>
            <w:r w:rsidR="00FC7809">
              <w:rPr>
                <w:noProof/>
                <w:webHidden/>
              </w:rPr>
              <w:fldChar w:fldCharType="end"/>
            </w:r>
          </w:hyperlink>
        </w:p>
        <w:p w14:paraId="4F148BAF" w14:textId="0E14179A" w:rsidR="00FC7809" w:rsidRDefault="00AF1EAD">
          <w:pPr>
            <w:pStyle w:val="Spistreci3"/>
            <w:tabs>
              <w:tab w:val="left" w:pos="1320"/>
              <w:tab w:val="right" w:leader="dot" w:pos="9062"/>
            </w:tabs>
            <w:rPr>
              <w:rFonts w:asciiTheme="minorHAnsi" w:eastAsiaTheme="minorEastAsia" w:hAnsiTheme="minorHAnsi"/>
              <w:noProof/>
              <w:sz w:val="22"/>
              <w:lang w:eastAsia="pl-PL"/>
            </w:rPr>
          </w:pPr>
          <w:hyperlink w:anchor="_Toc92104612" w:history="1">
            <w:r w:rsidR="00FC7809" w:rsidRPr="00AA6171">
              <w:rPr>
                <w:rStyle w:val="Hipercze"/>
                <w:rFonts w:cs="Tahoma"/>
                <w:noProof/>
              </w:rPr>
              <w:t>1.3.1</w:t>
            </w:r>
            <w:r w:rsidR="00FC7809">
              <w:rPr>
                <w:rFonts w:asciiTheme="minorHAnsi" w:eastAsiaTheme="minorEastAsia" w:hAnsiTheme="minorHAnsi"/>
                <w:noProof/>
                <w:sz w:val="22"/>
                <w:lang w:eastAsia="pl-PL"/>
              </w:rPr>
              <w:tab/>
            </w:r>
            <w:r w:rsidR="00FC7809" w:rsidRPr="00AA6171">
              <w:rPr>
                <w:rStyle w:val="Hipercze"/>
                <w:rFonts w:cs="Tahoma"/>
                <w:noProof/>
              </w:rPr>
              <w:t>Instalacja elektroenergetyczna</w:t>
            </w:r>
            <w:r w:rsidR="00FC7809">
              <w:rPr>
                <w:noProof/>
                <w:webHidden/>
              </w:rPr>
              <w:tab/>
            </w:r>
            <w:r w:rsidR="00FC7809">
              <w:rPr>
                <w:noProof/>
                <w:webHidden/>
              </w:rPr>
              <w:fldChar w:fldCharType="begin"/>
            </w:r>
            <w:r w:rsidR="00FC7809">
              <w:rPr>
                <w:noProof/>
                <w:webHidden/>
              </w:rPr>
              <w:instrText xml:space="preserve"> PAGEREF _Toc92104612 \h </w:instrText>
            </w:r>
            <w:r w:rsidR="00FC7809">
              <w:rPr>
                <w:noProof/>
                <w:webHidden/>
              </w:rPr>
            </w:r>
            <w:r w:rsidR="00FC7809">
              <w:rPr>
                <w:noProof/>
                <w:webHidden/>
              </w:rPr>
              <w:fldChar w:fldCharType="separate"/>
            </w:r>
            <w:r>
              <w:rPr>
                <w:noProof/>
                <w:webHidden/>
              </w:rPr>
              <w:t>10</w:t>
            </w:r>
            <w:r w:rsidR="00FC7809">
              <w:rPr>
                <w:noProof/>
                <w:webHidden/>
              </w:rPr>
              <w:fldChar w:fldCharType="end"/>
            </w:r>
          </w:hyperlink>
        </w:p>
        <w:p w14:paraId="623F8599" w14:textId="5424E6DC" w:rsidR="00FC7809" w:rsidRDefault="00AF1EAD">
          <w:pPr>
            <w:pStyle w:val="Spistreci3"/>
            <w:tabs>
              <w:tab w:val="left" w:pos="1320"/>
              <w:tab w:val="right" w:leader="dot" w:pos="9062"/>
            </w:tabs>
            <w:rPr>
              <w:rFonts w:asciiTheme="minorHAnsi" w:eastAsiaTheme="minorEastAsia" w:hAnsiTheme="minorHAnsi"/>
              <w:noProof/>
              <w:sz w:val="22"/>
              <w:lang w:eastAsia="pl-PL"/>
            </w:rPr>
          </w:pPr>
          <w:hyperlink w:anchor="_Toc92104613" w:history="1">
            <w:r w:rsidR="00FC7809" w:rsidRPr="00AA6171">
              <w:rPr>
                <w:rStyle w:val="Hipercze"/>
                <w:rFonts w:cs="Tahoma"/>
                <w:noProof/>
              </w:rPr>
              <w:t>1.3.2</w:t>
            </w:r>
            <w:r w:rsidR="00FC7809">
              <w:rPr>
                <w:rFonts w:asciiTheme="minorHAnsi" w:eastAsiaTheme="minorEastAsia" w:hAnsiTheme="minorHAnsi"/>
                <w:noProof/>
                <w:sz w:val="22"/>
                <w:lang w:eastAsia="pl-PL"/>
              </w:rPr>
              <w:tab/>
            </w:r>
            <w:r w:rsidR="00FC7809" w:rsidRPr="00AA6171">
              <w:rPr>
                <w:rStyle w:val="Hipercze"/>
                <w:rFonts w:cs="Tahoma"/>
                <w:noProof/>
              </w:rPr>
              <w:t>Instalacja gazowa</w:t>
            </w:r>
            <w:r w:rsidR="00FC7809">
              <w:rPr>
                <w:noProof/>
                <w:webHidden/>
              </w:rPr>
              <w:tab/>
            </w:r>
            <w:r w:rsidR="00FC7809">
              <w:rPr>
                <w:noProof/>
                <w:webHidden/>
              </w:rPr>
              <w:fldChar w:fldCharType="begin"/>
            </w:r>
            <w:r w:rsidR="00FC7809">
              <w:rPr>
                <w:noProof/>
                <w:webHidden/>
              </w:rPr>
              <w:instrText xml:space="preserve"> PAGEREF _Toc92104613 \h </w:instrText>
            </w:r>
            <w:r w:rsidR="00FC7809">
              <w:rPr>
                <w:noProof/>
                <w:webHidden/>
              </w:rPr>
            </w:r>
            <w:r w:rsidR="00FC7809">
              <w:rPr>
                <w:noProof/>
                <w:webHidden/>
              </w:rPr>
              <w:fldChar w:fldCharType="separate"/>
            </w:r>
            <w:r>
              <w:rPr>
                <w:noProof/>
                <w:webHidden/>
              </w:rPr>
              <w:t>10</w:t>
            </w:r>
            <w:r w:rsidR="00FC7809">
              <w:rPr>
                <w:noProof/>
                <w:webHidden/>
              </w:rPr>
              <w:fldChar w:fldCharType="end"/>
            </w:r>
          </w:hyperlink>
        </w:p>
        <w:p w14:paraId="39F5344C" w14:textId="328CD724" w:rsidR="00FC7809" w:rsidRDefault="00AF1EAD">
          <w:pPr>
            <w:pStyle w:val="Spistreci3"/>
            <w:tabs>
              <w:tab w:val="left" w:pos="1320"/>
              <w:tab w:val="right" w:leader="dot" w:pos="9062"/>
            </w:tabs>
            <w:rPr>
              <w:rFonts w:asciiTheme="minorHAnsi" w:eastAsiaTheme="minorEastAsia" w:hAnsiTheme="minorHAnsi"/>
              <w:noProof/>
              <w:sz w:val="22"/>
              <w:lang w:eastAsia="pl-PL"/>
            </w:rPr>
          </w:pPr>
          <w:hyperlink w:anchor="_Toc92104614" w:history="1">
            <w:r w:rsidR="00FC7809" w:rsidRPr="00AA6171">
              <w:rPr>
                <w:rStyle w:val="Hipercze"/>
                <w:rFonts w:cs="Tahoma"/>
                <w:i/>
                <w:iCs/>
                <w:noProof/>
              </w:rPr>
              <w:t>1.3.3</w:t>
            </w:r>
            <w:r w:rsidR="00FC7809">
              <w:rPr>
                <w:rFonts w:asciiTheme="minorHAnsi" w:eastAsiaTheme="minorEastAsia" w:hAnsiTheme="minorHAnsi"/>
                <w:noProof/>
                <w:sz w:val="22"/>
                <w:lang w:eastAsia="pl-PL"/>
              </w:rPr>
              <w:tab/>
            </w:r>
            <w:r w:rsidR="00FC7809" w:rsidRPr="00AA6171">
              <w:rPr>
                <w:rStyle w:val="Hipercze"/>
                <w:rFonts w:cs="Tahoma"/>
                <w:noProof/>
              </w:rPr>
              <w:t>Instalacja kanalizacji deszczowej</w:t>
            </w:r>
            <w:r w:rsidR="00FC7809">
              <w:rPr>
                <w:noProof/>
                <w:webHidden/>
              </w:rPr>
              <w:tab/>
            </w:r>
            <w:r w:rsidR="00FC7809">
              <w:rPr>
                <w:noProof/>
                <w:webHidden/>
              </w:rPr>
              <w:fldChar w:fldCharType="begin"/>
            </w:r>
            <w:r w:rsidR="00FC7809">
              <w:rPr>
                <w:noProof/>
                <w:webHidden/>
              </w:rPr>
              <w:instrText xml:space="preserve"> PAGEREF _Toc92104614 \h </w:instrText>
            </w:r>
            <w:r w:rsidR="00FC7809">
              <w:rPr>
                <w:noProof/>
                <w:webHidden/>
              </w:rPr>
            </w:r>
            <w:r w:rsidR="00FC7809">
              <w:rPr>
                <w:noProof/>
                <w:webHidden/>
              </w:rPr>
              <w:fldChar w:fldCharType="separate"/>
            </w:r>
            <w:r>
              <w:rPr>
                <w:noProof/>
                <w:webHidden/>
              </w:rPr>
              <w:t>10</w:t>
            </w:r>
            <w:r w:rsidR="00FC7809">
              <w:rPr>
                <w:noProof/>
                <w:webHidden/>
              </w:rPr>
              <w:fldChar w:fldCharType="end"/>
            </w:r>
          </w:hyperlink>
        </w:p>
        <w:p w14:paraId="0EE408CD" w14:textId="36E7A57D" w:rsidR="00FC7809" w:rsidRDefault="00AF1EAD">
          <w:pPr>
            <w:pStyle w:val="Spistreci3"/>
            <w:tabs>
              <w:tab w:val="left" w:pos="1320"/>
              <w:tab w:val="right" w:leader="dot" w:pos="9062"/>
            </w:tabs>
            <w:rPr>
              <w:rFonts w:asciiTheme="minorHAnsi" w:eastAsiaTheme="minorEastAsia" w:hAnsiTheme="minorHAnsi"/>
              <w:noProof/>
              <w:sz w:val="22"/>
              <w:lang w:eastAsia="pl-PL"/>
            </w:rPr>
          </w:pPr>
          <w:hyperlink w:anchor="_Toc92104615" w:history="1">
            <w:r w:rsidR="00FC7809" w:rsidRPr="00AA6171">
              <w:rPr>
                <w:rStyle w:val="Hipercze"/>
                <w:rFonts w:cs="Tahoma"/>
                <w:noProof/>
              </w:rPr>
              <w:t>1.3.4</w:t>
            </w:r>
            <w:r w:rsidR="00FC7809">
              <w:rPr>
                <w:rFonts w:asciiTheme="minorHAnsi" w:eastAsiaTheme="minorEastAsia" w:hAnsiTheme="minorHAnsi"/>
                <w:noProof/>
                <w:sz w:val="22"/>
                <w:lang w:eastAsia="pl-PL"/>
              </w:rPr>
              <w:tab/>
            </w:r>
            <w:r w:rsidR="00FC7809" w:rsidRPr="00AA6171">
              <w:rPr>
                <w:rStyle w:val="Hipercze"/>
                <w:rFonts w:cs="Tahoma"/>
                <w:noProof/>
              </w:rPr>
              <w:t>Istniejące uzbrojenie terenu</w:t>
            </w:r>
            <w:r w:rsidR="00FC7809">
              <w:rPr>
                <w:noProof/>
                <w:webHidden/>
              </w:rPr>
              <w:tab/>
            </w:r>
            <w:r w:rsidR="00FC7809">
              <w:rPr>
                <w:noProof/>
                <w:webHidden/>
              </w:rPr>
              <w:fldChar w:fldCharType="begin"/>
            </w:r>
            <w:r w:rsidR="00FC7809">
              <w:rPr>
                <w:noProof/>
                <w:webHidden/>
              </w:rPr>
              <w:instrText xml:space="preserve"> PAGEREF _Toc92104615 \h </w:instrText>
            </w:r>
            <w:r w:rsidR="00FC7809">
              <w:rPr>
                <w:noProof/>
                <w:webHidden/>
              </w:rPr>
            </w:r>
            <w:r w:rsidR="00FC7809">
              <w:rPr>
                <w:noProof/>
                <w:webHidden/>
              </w:rPr>
              <w:fldChar w:fldCharType="separate"/>
            </w:r>
            <w:r>
              <w:rPr>
                <w:noProof/>
                <w:webHidden/>
              </w:rPr>
              <w:t>10</w:t>
            </w:r>
            <w:r w:rsidR="00FC7809">
              <w:rPr>
                <w:noProof/>
                <w:webHidden/>
              </w:rPr>
              <w:fldChar w:fldCharType="end"/>
            </w:r>
          </w:hyperlink>
        </w:p>
        <w:p w14:paraId="5D3254FF" w14:textId="5FF20758" w:rsidR="00FC7809" w:rsidRDefault="00AF1EAD">
          <w:pPr>
            <w:pStyle w:val="Spistreci2"/>
            <w:tabs>
              <w:tab w:val="left" w:pos="880"/>
              <w:tab w:val="right" w:leader="dot" w:pos="9062"/>
            </w:tabs>
            <w:rPr>
              <w:rFonts w:asciiTheme="minorHAnsi" w:eastAsiaTheme="minorEastAsia" w:hAnsiTheme="minorHAnsi"/>
              <w:noProof/>
              <w:sz w:val="22"/>
              <w:lang w:eastAsia="pl-PL"/>
            </w:rPr>
          </w:pPr>
          <w:hyperlink w:anchor="_Toc92104616" w:history="1">
            <w:r w:rsidR="00FC7809" w:rsidRPr="00AA6171">
              <w:rPr>
                <w:rStyle w:val="Hipercze"/>
                <w:rFonts w:cs="Tahoma"/>
                <w:noProof/>
              </w:rPr>
              <w:t>1.4</w:t>
            </w:r>
            <w:r w:rsidR="00FC7809">
              <w:rPr>
                <w:rFonts w:asciiTheme="minorHAnsi" w:eastAsiaTheme="minorEastAsia" w:hAnsiTheme="minorHAnsi"/>
                <w:noProof/>
                <w:sz w:val="22"/>
                <w:lang w:eastAsia="pl-PL"/>
              </w:rPr>
              <w:tab/>
            </w:r>
            <w:r w:rsidR="00FC7809" w:rsidRPr="00AA6171">
              <w:rPr>
                <w:rStyle w:val="Hipercze"/>
                <w:rFonts w:cs="Tahoma"/>
                <w:noProof/>
              </w:rPr>
              <w:t>INFORMACJE O ZAKAZACH, OGRANICZENIACH I UWARUNKOWANIACH DOTYCZĄCYCH ZAMIERZENIA BUDOWLANEGO ORAZ TERENU, NA KTÓRYM ZAMIERZENIE JEST PROJEKTOWANE, WYNIKAJĄCYCH Z PRZEPISÓW ODRĘBNYCH</w:t>
            </w:r>
            <w:r w:rsidR="00FC7809">
              <w:rPr>
                <w:noProof/>
                <w:webHidden/>
              </w:rPr>
              <w:tab/>
            </w:r>
            <w:r w:rsidR="00FC7809">
              <w:rPr>
                <w:noProof/>
                <w:webHidden/>
              </w:rPr>
              <w:fldChar w:fldCharType="begin"/>
            </w:r>
            <w:r w:rsidR="00FC7809">
              <w:rPr>
                <w:noProof/>
                <w:webHidden/>
              </w:rPr>
              <w:instrText xml:space="preserve"> PAGEREF _Toc92104616 \h </w:instrText>
            </w:r>
            <w:r w:rsidR="00FC7809">
              <w:rPr>
                <w:noProof/>
                <w:webHidden/>
              </w:rPr>
            </w:r>
            <w:r w:rsidR="00FC7809">
              <w:rPr>
                <w:noProof/>
                <w:webHidden/>
              </w:rPr>
              <w:fldChar w:fldCharType="separate"/>
            </w:r>
            <w:r>
              <w:rPr>
                <w:noProof/>
                <w:webHidden/>
              </w:rPr>
              <w:t>11</w:t>
            </w:r>
            <w:r w:rsidR="00FC7809">
              <w:rPr>
                <w:noProof/>
                <w:webHidden/>
              </w:rPr>
              <w:fldChar w:fldCharType="end"/>
            </w:r>
          </w:hyperlink>
        </w:p>
        <w:p w14:paraId="6EF3A123" w14:textId="11CCF0F9" w:rsidR="00FC7809" w:rsidRDefault="00AF1EAD">
          <w:pPr>
            <w:pStyle w:val="Spistreci2"/>
            <w:tabs>
              <w:tab w:val="left" w:pos="880"/>
              <w:tab w:val="right" w:leader="dot" w:pos="9062"/>
            </w:tabs>
            <w:rPr>
              <w:rFonts w:asciiTheme="minorHAnsi" w:eastAsiaTheme="minorEastAsia" w:hAnsiTheme="minorHAnsi"/>
              <w:noProof/>
              <w:sz w:val="22"/>
              <w:lang w:eastAsia="pl-PL"/>
            </w:rPr>
          </w:pPr>
          <w:hyperlink w:anchor="_Toc92104617" w:history="1">
            <w:r w:rsidR="00FC7809" w:rsidRPr="00AA6171">
              <w:rPr>
                <w:rStyle w:val="Hipercze"/>
                <w:rFonts w:cs="Tahoma"/>
                <w:noProof/>
              </w:rPr>
              <w:t>1.5</w:t>
            </w:r>
            <w:r w:rsidR="00FC7809">
              <w:rPr>
                <w:rFonts w:asciiTheme="minorHAnsi" w:eastAsiaTheme="minorEastAsia" w:hAnsiTheme="minorHAnsi"/>
                <w:noProof/>
                <w:sz w:val="22"/>
                <w:lang w:eastAsia="pl-PL"/>
              </w:rPr>
              <w:tab/>
            </w:r>
            <w:r w:rsidR="00FC7809" w:rsidRPr="00AA6171">
              <w:rPr>
                <w:rStyle w:val="Hipercze"/>
                <w:rFonts w:cs="Tahoma"/>
                <w:noProof/>
              </w:rPr>
              <w:t>INFORMACJA O WYSTĘPUJĄCYCH I PRZEWIDYWANYCH ZAGROŻENIACH DLA ŚRODOWISKA ORAZ HIGIENY I ZDROWIA UŻYTKOWNIKÓW PROJEKTOWANYCH OBIEKTÓW BUDOWLANYCH I ICH OTOCZENIA,</w:t>
            </w:r>
            <w:r w:rsidR="00FC7809">
              <w:rPr>
                <w:noProof/>
                <w:webHidden/>
              </w:rPr>
              <w:tab/>
            </w:r>
            <w:r w:rsidR="00FC7809">
              <w:rPr>
                <w:noProof/>
                <w:webHidden/>
              </w:rPr>
              <w:fldChar w:fldCharType="begin"/>
            </w:r>
            <w:r w:rsidR="00FC7809">
              <w:rPr>
                <w:noProof/>
                <w:webHidden/>
              </w:rPr>
              <w:instrText xml:space="preserve"> PAGEREF _Toc92104617 \h </w:instrText>
            </w:r>
            <w:r w:rsidR="00FC7809">
              <w:rPr>
                <w:noProof/>
                <w:webHidden/>
              </w:rPr>
            </w:r>
            <w:r w:rsidR="00FC7809">
              <w:rPr>
                <w:noProof/>
                <w:webHidden/>
              </w:rPr>
              <w:fldChar w:fldCharType="separate"/>
            </w:r>
            <w:r>
              <w:rPr>
                <w:noProof/>
                <w:webHidden/>
              </w:rPr>
              <w:t>11</w:t>
            </w:r>
            <w:r w:rsidR="00FC7809">
              <w:rPr>
                <w:noProof/>
                <w:webHidden/>
              </w:rPr>
              <w:fldChar w:fldCharType="end"/>
            </w:r>
          </w:hyperlink>
        </w:p>
        <w:p w14:paraId="1379A824" w14:textId="40F45D57" w:rsidR="00FC7809" w:rsidRDefault="00AF1EAD">
          <w:pPr>
            <w:pStyle w:val="Spistreci2"/>
            <w:tabs>
              <w:tab w:val="left" w:pos="880"/>
              <w:tab w:val="right" w:leader="dot" w:pos="9062"/>
            </w:tabs>
            <w:rPr>
              <w:rFonts w:asciiTheme="minorHAnsi" w:eastAsiaTheme="minorEastAsia" w:hAnsiTheme="minorHAnsi"/>
              <w:noProof/>
              <w:sz w:val="22"/>
              <w:lang w:eastAsia="pl-PL"/>
            </w:rPr>
          </w:pPr>
          <w:hyperlink w:anchor="_Toc92104618" w:history="1">
            <w:r w:rsidR="00FC7809" w:rsidRPr="00AA6171">
              <w:rPr>
                <w:rStyle w:val="Hipercze"/>
                <w:rFonts w:cs="Tahoma"/>
                <w:noProof/>
              </w:rPr>
              <w:t>1.6</w:t>
            </w:r>
            <w:r w:rsidR="00FC7809">
              <w:rPr>
                <w:rFonts w:asciiTheme="minorHAnsi" w:eastAsiaTheme="minorEastAsia" w:hAnsiTheme="minorHAnsi"/>
                <w:noProof/>
                <w:sz w:val="22"/>
                <w:lang w:eastAsia="pl-PL"/>
              </w:rPr>
              <w:tab/>
            </w:r>
            <w:r w:rsidR="00FC7809" w:rsidRPr="00AA6171">
              <w:rPr>
                <w:rStyle w:val="Hipercze"/>
                <w:rFonts w:cs="Tahoma"/>
                <w:noProof/>
              </w:rPr>
              <w:t>INFORMACJA O WPŁYWIE EKSPLOATACJI GÓRNICZEJ – JEŚLI ZAMIERZENIE BUDOWLANE ZNAJDUJE SIĘ W GRANICACH TERENU GÓRNICZEGO,</w:t>
            </w:r>
            <w:r w:rsidR="00FC7809">
              <w:rPr>
                <w:noProof/>
                <w:webHidden/>
              </w:rPr>
              <w:tab/>
            </w:r>
            <w:r w:rsidR="00FC7809">
              <w:rPr>
                <w:noProof/>
                <w:webHidden/>
              </w:rPr>
              <w:fldChar w:fldCharType="begin"/>
            </w:r>
            <w:r w:rsidR="00FC7809">
              <w:rPr>
                <w:noProof/>
                <w:webHidden/>
              </w:rPr>
              <w:instrText xml:space="preserve"> PAGEREF _Toc92104618 \h </w:instrText>
            </w:r>
            <w:r w:rsidR="00FC7809">
              <w:rPr>
                <w:noProof/>
                <w:webHidden/>
              </w:rPr>
            </w:r>
            <w:r w:rsidR="00FC7809">
              <w:rPr>
                <w:noProof/>
                <w:webHidden/>
              </w:rPr>
              <w:fldChar w:fldCharType="separate"/>
            </w:r>
            <w:r>
              <w:rPr>
                <w:noProof/>
                <w:webHidden/>
              </w:rPr>
              <w:t>11</w:t>
            </w:r>
            <w:r w:rsidR="00FC7809">
              <w:rPr>
                <w:noProof/>
                <w:webHidden/>
              </w:rPr>
              <w:fldChar w:fldCharType="end"/>
            </w:r>
          </w:hyperlink>
        </w:p>
        <w:p w14:paraId="3D341A43" w14:textId="161C6A55" w:rsidR="00FC7809" w:rsidRDefault="00AF1EAD">
          <w:pPr>
            <w:pStyle w:val="Spistreci2"/>
            <w:tabs>
              <w:tab w:val="left" w:pos="880"/>
              <w:tab w:val="right" w:leader="dot" w:pos="9062"/>
            </w:tabs>
            <w:rPr>
              <w:rFonts w:asciiTheme="minorHAnsi" w:eastAsiaTheme="minorEastAsia" w:hAnsiTheme="minorHAnsi"/>
              <w:noProof/>
              <w:sz w:val="22"/>
              <w:lang w:eastAsia="pl-PL"/>
            </w:rPr>
          </w:pPr>
          <w:hyperlink w:anchor="_Toc92104619" w:history="1">
            <w:r w:rsidR="00FC7809" w:rsidRPr="00AA6171">
              <w:rPr>
                <w:rStyle w:val="Hipercze"/>
                <w:rFonts w:cs="Tahoma"/>
                <w:noProof/>
              </w:rPr>
              <w:t>1.7</w:t>
            </w:r>
            <w:r w:rsidR="00FC7809">
              <w:rPr>
                <w:rFonts w:asciiTheme="minorHAnsi" w:eastAsiaTheme="minorEastAsia" w:hAnsiTheme="minorHAnsi"/>
                <w:noProof/>
                <w:sz w:val="22"/>
                <w:lang w:eastAsia="pl-PL"/>
              </w:rPr>
              <w:tab/>
            </w:r>
            <w:r w:rsidR="00FC7809" w:rsidRPr="00AA6171">
              <w:rPr>
                <w:rStyle w:val="Hipercze"/>
                <w:rFonts w:cs="Tahoma"/>
                <w:noProof/>
              </w:rPr>
              <w:t>INFORMACJA O WPISIE DO REJESTRU ZABYTKÓW LUB GMINNEJ EWIDENCJI ZABYTKÓW ORAZ LOKALIZACJI ZAMIERZENIA NA OBSZARZE OBJĘTYM OCHRONĄ KONSERWATORSKĄ,</w:t>
            </w:r>
            <w:r w:rsidR="00FC7809">
              <w:rPr>
                <w:noProof/>
                <w:webHidden/>
              </w:rPr>
              <w:tab/>
            </w:r>
            <w:r w:rsidR="00FC7809">
              <w:rPr>
                <w:noProof/>
                <w:webHidden/>
              </w:rPr>
              <w:fldChar w:fldCharType="begin"/>
            </w:r>
            <w:r w:rsidR="00FC7809">
              <w:rPr>
                <w:noProof/>
                <w:webHidden/>
              </w:rPr>
              <w:instrText xml:space="preserve"> PAGEREF _Toc92104619 \h </w:instrText>
            </w:r>
            <w:r w:rsidR="00FC7809">
              <w:rPr>
                <w:noProof/>
                <w:webHidden/>
              </w:rPr>
            </w:r>
            <w:r w:rsidR="00FC7809">
              <w:rPr>
                <w:noProof/>
                <w:webHidden/>
              </w:rPr>
              <w:fldChar w:fldCharType="separate"/>
            </w:r>
            <w:r>
              <w:rPr>
                <w:noProof/>
                <w:webHidden/>
              </w:rPr>
              <w:t>11</w:t>
            </w:r>
            <w:r w:rsidR="00FC7809">
              <w:rPr>
                <w:noProof/>
                <w:webHidden/>
              </w:rPr>
              <w:fldChar w:fldCharType="end"/>
            </w:r>
          </w:hyperlink>
        </w:p>
        <w:p w14:paraId="12E04420" w14:textId="2694DE37" w:rsidR="00FC7809" w:rsidRDefault="00AF1EAD">
          <w:pPr>
            <w:pStyle w:val="Spistreci2"/>
            <w:tabs>
              <w:tab w:val="left" w:pos="880"/>
              <w:tab w:val="right" w:leader="dot" w:pos="9062"/>
            </w:tabs>
            <w:rPr>
              <w:rFonts w:asciiTheme="minorHAnsi" w:eastAsiaTheme="minorEastAsia" w:hAnsiTheme="minorHAnsi"/>
              <w:noProof/>
              <w:sz w:val="22"/>
              <w:lang w:eastAsia="pl-PL"/>
            </w:rPr>
          </w:pPr>
          <w:hyperlink w:anchor="_Toc92104620" w:history="1">
            <w:r w:rsidR="00FC7809" w:rsidRPr="00AA6171">
              <w:rPr>
                <w:rStyle w:val="Hipercze"/>
                <w:rFonts w:cs="Tahoma"/>
                <w:noProof/>
              </w:rPr>
              <w:t>1.8</w:t>
            </w:r>
            <w:r w:rsidR="00FC7809">
              <w:rPr>
                <w:rFonts w:asciiTheme="minorHAnsi" w:eastAsiaTheme="minorEastAsia" w:hAnsiTheme="minorHAnsi"/>
                <w:noProof/>
                <w:sz w:val="22"/>
                <w:lang w:eastAsia="pl-PL"/>
              </w:rPr>
              <w:tab/>
            </w:r>
            <w:r w:rsidR="00FC7809" w:rsidRPr="00AA6171">
              <w:rPr>
                <w:rStyle w:val="Hipercze"/>
                <w:rFonts w:cs="Tahoma"/>
                <w:noProof/>
              </w:rPr>
              <w:t>GRANICACH TERENU ZAMKNIĘTEGO I JEGO STREFY OCHRONNEJ;</w:t>
            </w:r>
            <w:r w:rsidR="00FC7809">
              <w:rPr>
                <w:noProof/>
                <w:webHidden/>
              </w:rPr>
              <w:tab/>
            </w:r>
            <w:r w:rsidR="00FC7809">
              <w:rPr>
                <w:noProof/>
                <w:webHidden/>
              </w:rPr>
              <w:fldChar w:fldCharType="begin"/>
            </w:r>
            <w:r w:rsidR="00FC7809">
              <w:rPr>
                <w:noProof/>
                <w:webHidden/>
              </w:rPr>
              <w:instrText xml:space="preserve"> PAGEREF _Toc92104620 \h </w:instrText>
            </w:r>
            <w:r w:rsidR="00FC7809">
              <w:rPr>
                <w:noProof/>
                <w:webHidden/>
              </w:rPr>
            </w:r>
            <w:r w:rsidR="00FC7809">
              <w:rPr>
                <w:noProof/>
                <w:webHidden/>
              </w:rPr>
              <w:fldChar w:fldCharType="separate"/>
            </w:r>
            <w:r>
              <w:rPr>
                <w:noProof/>
                <w:webHidden/>
              </w:rPr>
              <w:t>12</w:t>
            </w:r>
            <w:r w:rsidR="00FC7809">
              <w:rPr>
                <w:noProof/>
                <w:webHidden/>
              </w:rPr>
              <w:fldChar w:fldCharType="end"/>
            </w:r>
          </w:hyperlink>
        </w:p>
        <w:p w14:paraId="40A2338D" w14:textId="657E5030" w:rsidR="00FC7809" w:rsidRDefault="00AF1EAD">
          <w:pPr>
            <w:pStyle w:val="Spistreci2"/>
            <w:tabs>
              <w:tab w:val="left" w:pos="880"/>
              <w:tab w:val="right" w:leader="dot" w:pos="9062"/>
            </w:tabs>
            <w:rPr>
              <w:rFonts w:asciiTheme="minorHAnsi" w:eastAsiaTheme="minorEastAsia" w:hAnsiTheme="minorHAnsi"/>
              <w:noProof/>
              <w:sz w:val="22"/>
              <w:lang w:eastAsia="pl-PL"/>
            </w:rPr>
          </w:pPr>
          <w:hyperlink w:anchor="_Toc92104621" w:history="1">
            <w:r w:rsidR="00FC7809" w:rsidRPr="00AA6171">
              <w:rPr>
                <w:rStyle w:val="Hipercze"/>
                <w:rFonts w:cs="Tahoma"/>
                <w:noProof/>
              </w:rPr>
              <w:t>1.9</w:t>
            </w:r>
            <w:r w:rsidR="00FC7809">
              <w:rPr>
                <w:rFonts w:asciiTheme="minorHAnsi" w:eastAsiaTheme="minorEastAsia" w:hAnsiTheme="minorHAnsi"/>
                <w:noProof/>
                <w:sz w:val="22"/>
                <w:lang w:eastAsia="pl-PL"/>
              </w:rPr>
              <w:tab/>
            </w:r>
            <w:r w:rsidR="00FC7809" w:rsidRPr="00AA6171">
              <w:rPr>
                <w:rStyle w:val="Hipercze"/>
                <w:rFonts w:cs="Tahoma"/>
                <w:noProof/>
              </w:rPr>
              <w:t>USYTUOWANIE OBIEKTÓW Z UWAGI NA BEZPIECZEŃSTWO POŻAROWE</w:t>
            </w:r>
            <w:r w:rsidR="00FC7809">
              <w:rPr>
                <w:noProof/>
                <w:webHidden/>
              </w:rPr>
              <w:tab/>
            </w:r>
            <w:r w:rsidR="00FC7809">
              <w:rPr>
                <w:noProof/>
                <w:webHidden/>
              </w:rPr>
              <w:fldChar w:fldCharType="begin"/>
            </w:r>
            <w:r w:rsidR="00FC7809">
              <w:rPr>
                <w:noProof/>
                <w:webHidden/>
              </w:rPr>
              <w:instrText xml:space="preserve"> PAGEREF _Toc92104621 \h </w:instrText>
            </w:r>
            <w:r w:rsidR="00FC7809">
              <w:rPr>
                <w:noProof/>
                <w:webHidden/>
              </w:rPr>
            </w:r>
            <w:r w:rsidR="00FC7809">
              <w:rPr>
                <w:noProof/>
                <w:webHidden/>
              </w:rPr>
              <w:fldChar w:fldCharType="separate"/>
            </w:r>
            <w:r>
              <w:rPr>
                <w:noProof/>
                <w:webHidden/>
              </w:rPr>
              <w:t>12</w:t>
            </w:r>
            <w:r w:rsidR="00FC7809">
              <w:rPr>
                <w:noProof/>
                <w:webHidden/>
              </w:rPr>
              <w:fldChar w:fldCharType="end"/>
            </w:r>
          </w:hyperlink>
        </w:p>
        <w:p w14:paraId="29A07D58" w14:textId="0DC532E1" w:rsidR="00FC7809" w:rsidRDefault="00AF1EAD">
          <w:pPr>
            <w:pStyle w:val="Spistreci1"/>
            <w:tabs>
              <w:tab w:val="left" w:pos="440"/>
              <w:tab w:val="right" w:leader="dot" w:pos="9062"/>
            </w:tabs>
            <w:rPr>
              <w:rFonts w:asciiTheme="minorHAnsi" w:eastAsiaTheme="minorEastAsia" w:hAnsiTheme="minorHAnsi"/>
              <w:noProof/>
              <w:sz w:val="22"/>
              <w:lang w:eastAsia="pl-PL"/>
            </w:rPr>
          </w:pPr>
          <w:hyperlink w:anchor="_Toc92104622" w:history="1">
            <w:r w:rsidR="00FC7809" w:rsidRPr="00AA6171">
              <w:rPr>
                <w:rStyle w:val="Hipercze"/>
                <w:rFonts w:cs="Tahoma"/>
                <w:noProof/>
              </w:rPr>
              <w:t>2</w:t>
            </w:r>
            <w:r w:rsidR="00FC7809">
              <w:rPr>
                <w:rFonts w:asciiTheme="minorHAnsi" w:eastAsiaTheme="minorEastAsia" w:hAnsiTheme="minorHAnsi"/>
                <w:noProof/>
                <w:sz w:val="22"/>
                <w:lang w:eastAsia="pl-PL"/>
              </w:rPr>
              <w:tab/>
            </w:r>
            <w:r w:rsidR="00FC7809" w:rsidRPr="00AA6171">
              <w:rPr>
                <w:rStyle w:val="Hipercze"/>
                <w:rFonts w:cs="Tahoma"/>
                <w:noProof/>
              </w:rPr>
              <w:t>DOSTOSOWANIE INWESTYCJI DO POTRZEB OSÓB NIEPEŁNOSPRAWNYCH</w:t>
            </w:r>
            <w:r w:rsidR="00FC7809">
              <w:rPr>
                <w:noProof/>
                <w:webHidden/>
              </w:rPr>
              <w:tab/>
            </w:r>
            <w:r w:rsidR="00FC7809">
              <w:rPr>
                <w:noProof/>
                <w:webHidden/>
              </w:rPr>
              <w:fldChar w:fldCharType="begin"/>
            </w:r>
            <w:r w:rsidR="00FC7809">
              <w:rPr>
                <w:noProof/>
                <w:webHidden/>
              </w:rPr>
              <w:instrText xml:space="preserve"> PAGEREF _Toc92104622 \h </w:instrText>
            </w:r>
            <w:r w:rsidR="00FC7809">
              <w:rPr>
                <w:noProof/>
                <w:webHidden/>
              </w:rPr>
            </w:r>
            <w:r w:rsidR="00FC7809">
              <w:rPr>
                <w:noProof/>
                <w:webHidden/>
              </w:rPr>
              <w:fldChar w:fldCharType="separate"/>
            </w:r>
            <w:r>
              <w:rPr>
                <w:noProof/>
                <w:webHidden/>
              </w:rPr>
              <w:t>12</w:t>
            </w:r>
            <w:r w:rsidR="00FC7809">
              <w:rPr>
                <w:noProof/>
                <w:webHidden/>
              </w:rPr>
              <w:fldChar w:fldCharType="end"/>
            </w:r>
          </w:hyperlink>
        </w:p>
        <w:p w14:paraId="5E39A4E2" w14:textId="0CF559A3" w:rsidR="003D22D7" w:rsidRPr="00965488" w:rsidRDefault="003D22D7" w:rsidP="00BC685B">
          <w:pPr>
            <w:spacing w:line="276" w:lineRule="auto"/>
            <w:jc w:val="both"/>
            <w:rPr>
              <w:rFonts w:cs="Tahoma"/>
            </w:rPr>
          </w:pPr>
          <w:r w:rsidRPr="00965488">
            <w:rPr>
              <w:rFonts w:cs="Tahoma"/>
              <w:b/>
              <w:bCs/>
            </w:rPr>
            <w:fldChar w:fldCharType="end"/>
          </w:r>
        </w:p>
      </w:sdtContent>
    </w:sdt>
    <w:p w14:paraId="0069ECC3" w14:textId="49321457" w:rsidR="004530B8" w:rsidRPr="00BC685B" w:rsidRDefault="003D22D7" w:rsidP="00BC685B">
      <w:pPr>
        <w:pStyle w:val="Prim1"/>
        <w:spacing w:after="0" w:line="276" w:lineRule="auto"/>
        <w:jc w:val="both"/>
        <w:rPr>
          <w:rFonts w:cs="Tahoma"/>
          <w:b/>
          <w:bCs/>
          <w:sz w:val="18"/>
          <w:szCs w:val="18"/>
        </w:rPr>
      </w:pPr>
      <w:r w:rsidRPr="00BC685B">
        <w:rPr>
          <w:rFonts w:cs="Tahoma"/>
          <w:b/>
          <w:bCs/>
          <w:sz w:val="18"/>
          <w:szCs w:val="18"/>
        </w:rPr>
        <w:t>SPIS TREŚCI CZĘŚĆ RYSUNKOWA</w:t>
      </w:r>
    </w:p>
    <w:p w14:paraId="00E08E59" w14:textId="2F7045B1" w:rsidR="009A353B" w:rsidRPr="00BC685B" w:rsidRDefault="009A353B" w:rsidP="00BC685B">
      <w:pPr>
        <w:spacing w:after="0" w:line="276" w:lineRule="auto"/>
        <w:jc w:val="both"/>
        <w:rPr>
          <w:rFonts w:cs="Tahoma"/>
          <w:sz w:val="18"/>
          <w:szCs w:val="18"/>
        </w:rPr>
      </w:pPr>
      <w:r w:rsidRPr="00BC685B">
        <w:rPr>
          <w:rFonts w:cs="Tahoma"/>
          <w:sz w:val="18"/>
          <w:szCs w:val="18"/>
        </w:rPr>
        <w:t xml:space="preserve">RYSUNEK Z_01 </w:t>
      </w:r>
      <w:r w:rsidRPr="00BC685B">
        <w:rPr>
          <w:rFonts w:cs="Tahoma"/>
          <w:sz w:val="18"/>
          <w:szCs w:val="18"/>
        </w:rPr>
        <w:tab/>
        <w:t xml:space="preserve">ZAGOSPODAROWANIE TERENU </w:t>
      </w:r>
      <w:r w:rsidRPr="00BC685B">
        <w:rPr>
          <w:rFonts w:cs="Tahoma"/>
          <w:sz w:val="18"/>
          <w:szCs w:val="18"/>
        </w:rPr>
        <w:tab/>
      </w:r>
      <w:r w:rsidRPr="00BC685B">
        <w:rPr>
          <w:rFonts w:cs="Tahoma"/>
          <w:sz w:val="18"/>
          <w:szCs w:val="18"/>
        </w:rPr>
        <w:tab/>
      </w:r>
      <w:r w:rsidRPr="00BC685B">
        <w:rPr>
          <w:rFonts w:cs="Tahoma"/>
          <w:sz w:val="18"/>
          <w:szCs w:val="18"/>
        </w:rPr>
        <w:tab/>
      </w:r>
      <w:r w:rsidRPr="00BC685B">
        <w:rPr>
          <w:rFonts w:cs="Tahoma"/>
          <w:sz w:val="18"/>
          <w:szCs w:val="18"/>
        </w:rPr>
        <w:tab/>
        <w:t>SKALA 1:500</w:t>
      </w:r>
    </w:p>
    <w:p w14:paraId="41C1A4AE" w14:textId="45648FFC" w:rsidR="009A353B" w:rsidRPr="00BC685B" w:rsidRDefault="009A353B" w:rsidP="00BC685B">
      <w:pPr>
        <w:spacing w:after="0" w:line="276" w:lineRule="auto"/>
        <w:rPr>
          <w:rFonts w:cs="Tahoma"/>
          <w:sz w:val="18"/>
          <w:szCs w:val="18"/>
        </w:rPr>
      </w:pPr>
      <w:r w:rsidRPr="00BC685B">
        <w:rPr>
          <w:rFonts w:cs="Tahoma"/>
          <w:sz w:val="18"/>
          <w:szCs w:val="18"/>
        </w:rPr>
        <w:t>A-01 RZUT HALI</w:t>
      </w:r>
      <w:r w:rsidRPr="00BC685B">
        <w:rPr>
          <w:rFonts w:cs="Tahoma"/>
          <w:sz w:val="18"/>
          <w:szCs w:val="18"/>
        </w:rPr>
        <w:tab/>
      </w:r>
      <w:r w:rsidRPr="00BC685B">
        <w:rPr>
          <w:rFonts w:cs="Tahoma"/>
          <w:sz w:val="18"/>
          <w:szCs w:val="18"/>
        </w:rPr>
        <w:tab/>
      </w:r>
      <w:r w:rsidRPr="00BC685B">
        <w:rPr>
          <w:rFonts w:cs="Tahoma"/>
          <w:sz w:val="18"/>
          <w:szCs w:val="18"/>
        </w:rPr>
        <w:tab/>
      </w:r>
      <w:r w:rsidRPr="00BC685B">
        <w:rPr>
          <w:rFonts w:cs="Tahoma"/>
          <w:sz w:val="18"/>
          <w:szCs w:val="18"/>
        </w:rPr>
        <w:tab/>
      </w:r>
      <w:r w:rsidRPr="00BC685B">
        <w:rPr>
          <w:rFonts w:cs="Tahoma"/>
          <w:sz w:val="18"/>
          <w:szCs w:val="18"/>
        </w:rPr>
        <w:tab/>
      </w:r>
      <w:r w:rsidRPr="00BC685B">
        <w:rPr>
          <w:rFonts w:cs="Tahoma"/>
          <w:sz w:val="18"/>
          <w:szCs w:val="18"/>
        </w:rPr>
        <w:tab/>
      </w:r>
      <w:r w:rsidRPr="00BC685B">
        <w:rPr>
          <w:rFonts w:cs="Tahoma"/>
          <w:sz w:val="18"/>
          <w:szCs w:val="18"/>
        </w:rPr>
        <w:tab/>
      </w:r>
      <w:r w:rsidRPr="00BC685B">
        <w:rPr>
          <w:rFonts w:cs="Tahoma"/>
          <w:sz w:val="18"/>
          <w:szCs w:val="18"/>
        </w:rPr>
        <w:tab/>
        <w:t>SKALA: 1:200</w:t>
      </w:r>
    </w:p>
    <w:p w14:paraId="3CD77177" w14:textId="3DF480F4" w:rsidR="009A353B" w:rsidRPr="00BC685B" w:rsidRDefault="009A353B" w:rsidP="00BC685B">
      <w:pPr>
        <w:spacing w:after="0" w:line="276" w:lineRule="auto"/>
        <w:rPr>
          <w:rFonts w:cs="Tahoma"/>
          <w:sz w:val="18"/>
          <w:szCs w:val="18"/>
        </w:rPr>
      </w:pPr>
      <w:r w:rsidRPr="00BC685B">
        <w:rPr>
          <w:rFonts w:cs="Tahoma"/>
          <w:sz w:val="18"/>
          <w:szCs w:val="18"/>
        </w:rPr>
        <w:t>A-02 ELEWACJE</w:t>
      </w:r>
      <w:r w:rsidRPr="00BC685B">
        <w:rPr>
          <w:rFonts w:cs="Tahoma"/>
          <w:sz w:val="18"/>
          <w:szCs w:val="18"/>
        </w:rPr>
        <w:tab/>
      </w:r>
      <w:r w:rsidRPr="00BC685B">
        <w:rPr>
          <w:rFonts w:cs="Tahoma"/>
          <w:sz w:val="18"/>
          <w:szCs w:val="18"/>
        </w:rPr>
        <w:tab/>
      </w:r>
      <w:r w:rsidRPr="00BC685B">
        <w:rPr>
          <w:rFonts w:cs="Tahoma"/>
          <w:sz w:val="18"/>
          <w:szCs w:val="18"/>
        </w:rPr>
        <w:tab/>
      </w:r>
      <w:r w:rsidRPr="00BC685B">
        <w:rPr>
          <w:rFonts w:cs="Tahoma"/>
          <w:sz w:val="18"/>
          <w:szCs w:val="18"/>
        </w:rPr>
        <w:tab/>
      </w:r>
      <w:r w:rsidRPr="00BC685B">
        <w:rPr>
          <w:rFonts w:cs="Tahoma"/>
          <w:sz w:val="18"/>
          <w:szCs w:val="18"/>
        </w:rPr>
        <w:tab/>
      </w:r>
      <w:r w:rsidRPr="00BC685B">
        <w:rPr>
          <w:rFonts w:cs="Tahoma"/>
          <w:sz w:val="18"/>
          <w:szCs w:val="18"/>
        </w:rPr>
        <w:tab/>
      </w:r>
      <w:r w:rsidRPr="00BC685B">
        <w:rPr>
          <w:rFonts w:cs="Tahoma"/>
          <w:sz w:val="18"/>
          <w:szCs w:val="18"/>
        </w:rPr>
        <w:tab/>
      </w:r>
      <w:r w:rsidRPr="00BC685B">
        <w:rPr>
          <w:rFonts w:cs="Tahoma"/>
          <w:sz w:val="18"/>
          <w:szCs w:val="18"/>
        </w:rPr>
        <w:tab/>
        <w:t>SKALA: 1:200</w:t>
      </w:r>
    </w:p>
    <w:p w14:paraId="3028C7C2" w14:textId="6803DDBD" w:rsidR="009A353B" w:rsidRPr="00BC685B" w:rsidRDefault="009A353B" w:rsidP="00BC685B">
      <w:pPr>
        <w:spacing w:after="0" w:line="276" w:lineRule="auto"/>
        <w:rPr>
          <w:rFonts w:cs="Tahoma"/>
          <w:sz w:val="18"/>
          <w:szCs w:val="18"/>
        </w:rPr>
      </w:pPr>
      <w:r w:rsidRPr="00BC685B">
        <w:rPr>
          <w:rFonts w:cs="Tahoma"/>
          <w:sz w:val="18"/>
          <w:szCs w:val="18"/>
        </w:rPr>
        <w:t>A-03 OBUDOWA PIECA NADMUCHOWEGO</w:t>
      </w:r>
      <w:r w:rsidRPr="00BC685B">
        <w:rPr>
          <w:rFonts w:cs="Tahoma"/>
          <w:sz w:val="18"/>
          <w:szCs w:val="18"/>
        </w:rPr>
        <w:tab/>
      </w:r>
      <w:r w:rsidRPr="00BC685B">
        <w:rPr>
          <w:rFonts w:cs="Tahoma"/>
          <w:sz w:val="18"/>
          <w:szCs w:val="18"/>
        </w:rPr>
        <w:tab/>
      </w:r>
      <w:r w:rsidRPr="00BC685B">
        <w:rPr>
          <w:rFonts w:cs="Tahoma"/>
          <w:sz w:val="18"/>
          <w:szCs w:val="18"/>
        </w:rPr>
        <w:tab/>
      </w:r>
      <w:r w:rsidRPr="00BC685B">
        <w:rPr>
          <w:rFonts w:cs="Tahoma"/>
          <w:sz w:val="18"/>
          <w:szCs w:val="18"/>
        </w:rPr>
        <w:tab/>
      </w:r>
      <w:r w:rsidRPr="00BC685B">
        <w:rPr>
          <w:rFonts w:cs="Tahoma"/>
          <w:sz w:val="18"/>
          <w:szCs w:val="18"/>
        </w:rPr>
        <w:tab/>
        <w:t>SKALA: 1:100</w:t>
      </w:r>
    </w:p>
    <w:p w14:paraId="27843C0A" w14:textId="0307250A" w:rsidR="009A353B" w:rsidRPr="00BC685B" w:rsidRDefault="009A353B" w:rsidP="00BC685B">
      <w:pPr>
        <w:spacing w:after="0" w:line="276" w:lineRule="auto"/>
        <w:rPr>
          <w:rFonts w:cs="Tahoma"/>
          <w:sz w:val="18"/>
          <w:szCs w:val="18"/>
        </w:rPr>
      </w:pPr>
      <w:r w:rsidRPr="00BC685B">
        <w:rPr>
          <w:rFonts w:cs="Tahoma"/>
          <w:sz w:val="18"/>
          <w:szCs w:val="18"/>
        </w:rPr>
        <w:t xml:space="preserve">A-04 OBUDOWA MIEJSCA SKŁADANIA POWŁOKI </w:t>
      </w:r>
      <w:proofErr w:type="spellStart"/>
      <w:r w:rsidRPr="00BC685B">
        <w:rPr>
          <w:rFonts w:cs="Tahoma"/>
          <w:sz w:val="18"/>
          <w:szCs w:val="18"/>
        </w:rPr>
        <w:t>PVC</w:t>
      </w:r>
      <w:proofErr w:type="spellEnd"/>
      <w:r w:rsidRPr="00BC685B">
        <w:rPr>
          <w:rFonts w:cs="Tahoma"/>
          <w:sz w:val="18"/>
          <w:szCs w:val="18"/>
        </w:rPr>
        <w:tab/>
      </w:r>
      <w:r w:rsidRPr="00BC685B">
        <w:rPr>
          <w:rFonts w:cs="Tahoma"/>
          <w:sz w:val="18"/>
          <w:szCs w:val="18"/>
        </w:rPr>
        <w:tab/>
      </w:r>
      <w:r w:rsidRPr="00BC685B">
        <w:rPr>
          <w:rFonts w:cs="Tahoma"/>
          <w:sz w:val="18"/>
          <w:szCs w:val="18"/>
        </w:rPr>
        <w:tab/>
        <w:t>SKALA: 1:100</w:t>
      </w:r>
    </w:p>
    <w:p w14:paraId="773DD795" w14:textId="77777777" w:rsidR="009A353B" w:rsidRPr="00BC685B" w:rsidRDefault="009A353B" w:rsidP="00BC685B">
      <w:pPr>
        <w:spacing w:after="0" w:line="276" w:lineRule="auto"/>
        <w:rPr>
          <w:rFonts w:cs="Tahoma"/>
          <w:sz w:val="18"/>
          <w:szCs w:val="18"/>
        </w:rPr>
      </w:pPr>
    </w:p>
    <w:p w14:paraId="0E84D26D" w14:textId="103745D9" w:rsidR="004F2C00" w:rsidRPr="00BC685B" w:rsidRDefault="009A353B" w:rsidP="00BC685B">
      <w:pPr>
        <w:spacing w:after="0" w:line="276" w:lineRule="auto"/>
        <w:rPr>
          <w:rFonts w:cs="Tahoma"/>
          <w:sz w:val="18"/>
          <w:szCs w:val="18"/>
        </w:rPr>
      </w:pPr>
      <w:r w:rsidRPr="00BC685B">
        <w:rPr>
          <w:rFonts w:cs="Tahoma"/>
          <w:sz w:val="18"/>
          <w:szCs w:val="18"/>
        </w:rPr>
        <w:t xml:space="preserve">K-01 DETAL </w:t>
      </w:r>
      <w:proofErr w:type="spellStart"/>
      <w:r w:rsidRPr="00BC685B">
        <w:rPr>
          <w:rFonts w:cs="Tahoma"/>
          <w:sz w:val="18"/>
          <w:szCs w:val="18"/>
        </w:rPr>
        <w:t>KOTWIENIA</w:t>
      </w:r>
      <w:proofErr w:type="spellEnd"/>
      <w:r w:rsidRPr="00BC685B">
        <w:rPr>
          <w:rFonts w:cs="Tahoma"/>
          <w:sz w:val="18"/>
          <w:szCs w:val="18"/>
        </w:rPr>
        <w:tab/>
      </w:r>
      <w:r w:rsidRPr="00BC685B">
        <w:rPr>
          <w:rFonts w:cs="Tahoma"/>
          <w:sz w:val="18"/>
          <w:szCs w:val="18"/>
        </w:rPr>
        <w:tab/>
      </w:r>
      <w:r w:rsidRPr="00BC685B">
        <w:rPr>
          <w:rFonts w:cs="Tahoma"/>
          <w:sz w:val="18"/>
          <w:szCs w:val="18"/>
        </w:rPr>
        <w:tab/>
      </w:r>
      <w:r w:rsidRPr="00BC685B">
        <w:rPr>
          <w:rFonts w:cs="Tahoma"/>
          <w:sz w:val="18"/>
          <w:szCs w:val="18"/>
        </w:rPr>
        <w:tab/>
      </w:r>
      <w:r w:rsidRPr="00BC685B">
        <w:rPr>
          <w:rFonts w:cs="Tahoma"/>
          <w:sz w:val="18"/>
          <w:szCs w:val="18"/>
        </w:rPr>
        <w:tab/>
      </w:r>
      <w:r w:rsidRPr="00BC685B">
        <w:rPr>
          <w:rFonts w:cs="Tahoma"/>
          <w:sz w:val="18"/>
          <w:szCs w:val="18"/>
        </w:rPr>
        <w:tab/>
      </w:r>
      <w:r w:rsidRPr="00BC685B">
        <w:rPr>
          <w:rFonts w:cs="Tahoma"/>
          <w:sz w:val="18"/>
          <w:szCs w:val="18"/>
        </w:rPr>
        <w:tab/>
        <w:t>SKALA: ---------</w:t>
      </w:r>
      <w:r w:rsidR="005825F6" w:rsidRPr="00BC685B">
        <w:rPr>
          <w:rFonts w:cs="Tahoma"/>
          <w:sz w:val="18"/>
          <w:szCs w:val="18"/>
        </w:rPr>
        <w:tab/>
      </w:r>
      <w:r w:rsidR="005825F6" w:rsidRPr="00965488">
        <w:rPr>
          <w:rFonts w:cs="Tahoma"/>
          <w:szCs w:val="20"/>
        </w:rPr>
        <w:tab/>
      </w:r>
      <w:r w:rsidR="004530B8" w:rsidRPr="00965488">
        <w:rPr>
          <w:rFonts w:cs="Tahoma"/>
          <w:sz w:val="32"/>
          <w:szCs w:val="32"/>
        </w:rPr>
        <w:br w:type="page"/>
      </w:r>
    </w:p>
    <w:p w14:paraId="2B93E83C" w14:textId="77777777" w:rsidR="00FE0102" w:rsidRPr="00965488" w:rsidRDefault="003177ED" w:rsidP="00BC685B">
      <w:pPr>
        <w:pStyle w:val="Nagwek1"/>
        <w:spacing w:line="276" w:lineRule="auto"/>
        <w:jc w:val="both"/>
        <w:rPr>
          <w:rFonts w:cs="Tahoma"/>
        </w:rPr>
      </w:pPr>
      <w:bookmarkStart w:id="0" w:name="_Toc92104604"/>
      <w:r w:rsidRPr="00965488">
        <w:rPr>
          <w:rFonts w:cs="Tahoma"/>
        </w:rPr>
        <w:lastRenderedPageBreak/>
        <w:t>PRZEDMIOT ZAMIERZENIA BUDOWLANEGO</w:t>
      </w:r>
      <w:bookmarkEnd w:id="0"/>
    </w:p>
    <w:bookmarkStart w:id="1" w:name="_Toc92104605"/>
    <w:p w14:paraId="64F6AD58" w14:textId="3AB22D32" w:rsidR="003177ED" w:rsidRPr="00965488" w:rsidRDefault="002A699F" w:rsidP="00BC685B">
      <w:pPr>
        <w:pStyle w:val="Nagwek2"/>
        <w:spacing w:line="276" w:lineRule="auto"/>
        <w:rPr>
          <w:rFonts w:cs="Tahoma"/>
        </w:rPr>
      </w:pPr>
      <w:r w:rsidRPr="00965488">
        <w:rPr>
          <w:rFonts w:eastAsia="Times New Roman" w:cs="Tahoma"/>
          <w:iCs/>
          <w:noProof/>
          <w:szCs w:val="20"/>
          <w:lang w:eastAsia="pl-PL"/>
        </w:rPr>
        <mc:AlternateContent>
          <mc:Choice Requires="wps">
            <w:drawing>
              <wp:anchor distT="0" distB="0" distL="114300" distR="114300" simplePos="0" relativeHeight="251676672" behindDoc="0" locked="0" layoutInCell="1" allowOverlap="1" wp14:anchorId="6EA821A8" wp14:editId="0DC5D42B">
                <wp:simplePos x="0" y="0"/>
                <wp:positionH relativeFrom="column">
                  <wp:posOffset>4953635</wp:posOffset>
                </wp:positionH>
                <wp:positionV relativeFrom="paragraph">
                  <wp:posOffset>391160</wp:posOffset>
                </wp:positionV>
                <wp:extent cx="134620" cy="150495"/>
                <wp:effectExtent l="0" t="0" r="17780" b="20955"/>
                <wp:wrapNone/>
                <wp:docPr id="25" name="Łącznik prosty 25"/>
                <wp:cNvGraphicFramePr/>
                <a:graphic xmlns:a="http://schemas.openxmlformats.org/drawingml/2006/main">
                  <a:graphicData uri="http://schemas.microsoft.com/office/word/2010/wordprocessingShape">
                    <wps:wsp>
                      <wps:cNvCnPr/>
                      <wps:spPr>
                        <a:xfrm flipH="1">
                          <a:off x="0" y="0"/>
                          <a:ext cx="134620" cy="15049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34CEA48" id="Łącznik prosty 25" o:spid="_x0000_s1026" style="position:absolute;flip:x;z-index:251676672;visibility:visible;mso-wrap-style:square;mso-wrap-distance-left:9pt;mso-wrap-distance-top:0;mso-wrap-distance-right:9pt;mso-wrap-distance-bottom:0;mso-position-horizontal:absolute;mso-position-horizontal-relative:text;mso-position-vertical:absolute;mso-position-vertical-relative:text" from="390.05pt,30.8pt" to="400.65pt,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" strokecolor="red" strokeweight=".5pt">
                <v:stroke joinstyle="miter"/>
              </v:line>
            </w:pict>
          </mc:Fallback>
        </mc:AlternateContent>
      </w:r>
      <w:r w:rsidRPr="00965488">
        <w:rPr>
          <w:rFonts w:eastAsia="Times New Roman" w:cs="Tahoma"/>
          <w:iCs/>
          <w:noProof/>
          <w:szCs w:val="20"/>
          <w:lang w:eastAsia="pl-PL"/>
        </w:rPr>
        <mc:AlternateContent>
          <mc:Choice Requires="wps">
            <w:drawing>
              <wp:anchor distT="0" distB="0" distL="114300" distR="114300" simplePos="0" relativeHeight="251675648" behindDoc="0" locked="0" layoutInCell="1" allowOverlap="1" wp14:anchorId="499475F1" wp14:editId="796938D4">
                <wp:simplePos x="0" y="0"/>
                <wp:positionH relativeFrom="column">
                  <wp:posOffset>4955743</wp:posOffset>
                </wp:positionH>
                <wp:positionV relativeFrom="paragraph">
                  <wp:posOffset>367735</wp:posOffset>
                </wp:positionV>
                <wp:extent cx="134807" cy="145855"/>
                <wp:effectExtent l="0" t="0" r="36830" b="26035"/>
                <wp:wrapNone/>
                <wp:docPr id="24" name="Łącznik prosty 24"/>
                <wp:cNvGraphicFramePr/>
                <a:graphic xmlns:a="http://schemas.openxmlformats.org/drawingml/2006/main">
                  <a:graphicData uri="http://schemas.microsoft.com/office/word/2010/wordprocessingShape">
                    <wps:wsp>
                      <wps:cNvCnPr/>
                      <wps:spPr>
                        <a:xfrm>
                          <a:off x="0" y="0"/>
                          <a:ext cx="134807" cy="14585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88297CC" id="Łącznik prosty 24"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90.2pt,28.95pt" to="400.8pt,4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" strokecolor="red" strokeweight=".5pt">
                <v:stroke joinstyle="miter"/>
              </v:line>
            </w:pict>
          </mc:Fallback>
        </mc:AlternateContent>
      </w:r>
      <w:r w:rsidR="00352E53" w:rsidRPr="00965488">
        <w:rPr>
          <w:rFonts w:cs="Tahoma"/>
          <w:noProof/>
        </w:rPr>
        <w:drawing>
          <wp:anchor distT="0" distB="0" distL="114300" distR="114300" simplePos="0" relativeHeight="251658240" behindDoc="1" locked="0" layoutInCell="1" allowOverlap="1" wp14:anchorId="60F78496" wp14:editId="3C92F12D">
            <wp:simplePos x="0" y="0"/>
            <wp:positionH relativeFrom="column">
              <wp:posOffset>3424831</wp:posOffset>
            </wp:positionH>
            <wp:positionV relativeFrom="paragraph">
              <wp:posOffset>170015</wp:posOffset>
            </wp:positionV>
            <wp:extent cx="2647315" cy="3072130"/>
            <wp:effectExtent l="0" t="0" r="635" b="0"/>
            <wp:wrapTight wrapText="bothSides">
              <wp:wrapPolygon edited="0">
                <wp:start x="0" y="0"/>
                <wp:lineTo x="0" y="21430"/>
                <wp:lineTo x="21450" y="21430"/>
                <wp:lineTo x="21450" y="0"/>
                <wp:lineTo x="0" y="0"/>
              </wp:wrapPolygon>
            </wp:wrapTight>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647315" cy="3072130"/>
                    </a:xfrm>
                    <a:prstGeom prst="rect">
                      <a:avLst/>
                    </a:prstGeom>
                  </pic:spPr>
                </pic:pic>
              </a:graphicData>
            </a:graphic>
            <wp14:sizeRelH relativeFrom="page">
              <wp14:pctWidth>0</wp14:pctWidth>
            </wp14:sizeRelH>
            <wp14:sizeRelV relativeFrom="page">
              <wp14:pctHeight>0</wp14:pctHeight>
            </wp14:sizeRelV>
          </wp:anchor>
        </w:drawing>
      </w:r>
      <w:r w:rsidR="000702D3" w:rsidRPr="00965488">
        <w:rPr>
          <w:rFonts w:cs="Tahoma"/>
        </w:rPr>
        <w:t>Zmiany w zagospodarowaniu terenu</w:t>
      </w:r>
      <w:bookmarkEnd w:id="1"/>
    </w:p>
    <w:p w14:paraId="78D9B758" w14:textId="4DB6B5FA" w:rsidR="000702D3" w:rsidRPr="00965488" w:rsidRDefault="000702D3" w:rsidP="00BC685B">
      <w:pPr>
        <w:spacing w:line="276" w:lineRule="auto"/>
        <w:rPr>
          <w:rFonts w:cs="Tahoma"/>
        </w:rPr>
      </w:pPr>
    </w:p>
    <w:p w14:paraId="409E6ACD" w14:textId="5F7B2E5B" w:rsidR="003D596B" w:rsidRPr="00965488" w:rsidRDefault="00965488" w:rsidP="00BC685B">
      <w:pPr>
        <w:spacing w:line="276" w:lineRule="auto"/>
        <w:ind w:firstLine="432"/>
        <w:rPr>
          <w:rFonts w:cs="Tahoma"/>
          <w:szCs w:val="20"/>
        </w:rPr>
      </w:pPr>
      <w:r w:rsidRPr="00965488">
        <w:rPr>
          <w:rFonts w:cs="Tahoma"/>
          <w:noProof/>
          <w:szCs w:val="20"/>
        </w:rPr>
        <mc:AlternateContent>
          <mc:Choice Requires="wps">
            <w:drawing>
              <wp:anchor distT="0" distB="0" distL="114300" distR="114300" simplePos="0" relativeHeight="251666432" behindDoc="0" locked="0" layoutInCell="1" allowOverlap="1" wp14:anchorId="57527C57" wp14:editId="2C7E7C5F">
                <wp:simplePos x="0" y="0"/>
                <wp:positionH relativeFrom="column">
                  <wp:posOffset>3987469</wp:posOffset>
                </wp:positionH>
                <wp:positionV relativeFrom="paragraph">
                  <wp:posOffset>46548</wp:posOffset>
                </wp:positionV>
                <wp:extent cx="134807" cy="145855"/>
                <wp:effectExtent l="0" t="0" r="36830" b="26035"/>
                <wp:wrapNone/>
                <wp:docPr id="15" name="Łącznik prosty 15"/>
                <wp:cNvGraphicFramePr/>
                <a:graphic xmlns:a="http://schemas.openxmlformats.org/drawingml/2006/main">
                  <a:graphicData uri="http://schemas.microsoft.com/office/word/2010/wordprocessingShape">
                    <wps:wsp>
                      <wps:cNvCnPr/>
                      <wps:spPr>
                        <a:xfrm>
                          <a:off x="0" y="0"/>
                          <a:ext cx="134807" cy="14585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39371F" id="Łącznik prosty 1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313.95pt,3.65pt" to="324.5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" strokecolor="red" strokeweight=".5pt">
                <v:stroke joinstyle="miter"/>
              </v:line>
            </w:pict>
          </mc:Fallback>
        </mc:AlternateContent>
      </w:r>
      <w:r w:rsidR="00FE0102" w:rsidRPr="00965488">
        <w:rPr>
          <w:rFonts w:cs="Tahoma"/>
          <w:noProof/>
          <w:szCs w:val="20"/>
        </w:rPr>
        <mc:AlternateContent>
          <mc:Choice Requires="wps">
            <w:drawing>
              <wp:anchor distT="0" distB="0" distL="114300" distR="114300" simplePos="0" relativeHeight="251661312" behindDoc="0" locked="0" layoutInCell="1" allowOverlap="1" wp14:anchorId="0510A67E" wp14:editId="30D5DFD1">
                <wp:simplePos x="0" y="0"/>
                <wp:positionH relativeFrom="column">
                  <wp:posOffset>5335270</wp:posOffset>
                </wp:positionH>
                <wp:positionV relativeFrom="paragraph">
                  <wp:posOffset>714375</wp:posOffset>
                </wp:positionV>
                <wp:extent cx="547370" cy="929005"/>
                <wp:effectExtent l="19050" t="19050" r="24130" b="23495"/>
                <wp:wrapNone/>
                <wp:docPr id="3" name="Łącznik prosty 3"/>
                <wp:cNvGraphicFramePr/>
                <a:graphic xmlns:a="http://schemas.openxmlformats.org/drawingml/2006/main">
                  <a:graphicData uri="http://schemas.microsoft.com/office/word/2010/wordprocessingShape">
                    <wps:wsp>
                      <wps:cNvCnPr/>
                      <wps:spPr>
                        <a:xfrm>
                          <a:off x="0" y="0"/>
                          <a:ext cx="547370" cy="929005"/>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7158A9" id="Łącznik prosty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20.1pt,56.25pt" to="463.2pt,1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" strokecolor="red" strokeweight="2.25pt">
                <v:stroke joinstyle="miter"/>
              </v:line>
            </w:pict>
          </mc:Fallback>
        </mc:AlternateContent>
      </w:r>
      <w:r w:rsidR="00FE0102" w:rsidRPr="00965488">
        <w:rPr>
          <w:rFonts w:cs="Tahoma"/>
          <w:noProof/>
          <w:szCs w:val="20"/>
        </w:rPr>
        <mc:AlternateContent>
          <mc:Choice Requires="wps">
            <w:drawing>
              <wp:anchor distT="0" distB="0" distL="114300" distR="114300" simplePos="0" relativeHeight="251663360" behindDoc="0" locked="0" layoutInCell="1" allowOverlap="1" wp14:anchorId="393E3F25" wp14:editId="75B4B6CD">
                <wp:simplePos x="0" y="0"/>
                <wp:positionH relativeFrom="column">
                  <wp:posOffset>5355688</wp:posOffset>
                </wp:positionH>
                <wp:positionV relativeFrom="paragraph">
                  <wp:posOffset>998304</wp:posOffset>
                </wp:positionV>
                <wp:extent cx="526492" cy="819988"/>
                <wp:effectExtent l="19050" t="19050" r="26035" b="37465"/>
                <wp:wrapNone/>
                <wp:docPr id="4" name="Łącznik prosty 4"/>
                <wp:cNvGraphicFramePr/>
                <a:graphic xmlns:a="http://schemas.openxmlformats.org/drawingml/2006/main">
                  <a:graphicData uri="http://schemas.microsoft.com/office/word/2010/wordprocessingShape">
                    <wps:wsp>
                      <wps:cNvCnPr/>
                      <wps:spPr>
                        <a:xfrm flipH="1">
                          <a:off x="0" y="0"/>
                          <a:ext cx="526492" cy="819988"/>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5D77B3" id="Łącznik prosty 4"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1.7pt,78.6pt" to="463.15pt,14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" strokecolor="red" strokeweight="2.25pt">
                <v:stroke joinstyle="miter"/>
              </v:line>
            </w:pict>
          </mc:Fallback>
        </mc:AlternateContent>
      </w:r>
      <w:r w:rsidR="00FE0102" w:rsidRPr="00965488">
        <w:rPr>
          <w:rFonts w:cs="Tahoma"/>
          <w:noProof/>
          <w:szCs w:val="20"/>
        </w:rPr>
        <mc:AlternateContent>
          <mc:Choice Requires="wps">
            <w:drawing>
              <wp:anchor distT="0" distB="0" distL="114300" distR="114300" simplePos="0" relativeHeight="251673600" behindDoc="0" locked="0" layoutInCell="1" allowOverlap="1" wp14:anchorId="15BF186A" wp14:editId="1A0D71EA">
                <wp:simplePos x="0" y="0"/>
                <wp:positionH relativeFrom="column">
                  <wp:posOffset>3992245</wp:posOffset>
                </wp:positionH>
                <wp:positionV relativeFrom="paragraph">
                  <wp:posOffset>1128395</wp:posOffset>
                </wp:positionV>
                <wp:extent cx="134620" cy="150495"/>
                <wp:effectExtent l="0" t="0" r="17780" b="20955"/>
                <wp:wrapNone/>
                <wp:docPr id="23" name="Łącznik prosty 23"/>
                <wp:cNvGraphicFramePr/>
                <a:graphic xmlns:a="http://schemas.openxmlformats.org/drawingml/2006/main">
                  <a:graphicData uri="http://schemas.microsoft.com/office/word/2010/wordprocessingShape">
                    <wps:wsp>
                      <wps:cNvCnPr/>
                      <wps:spPr>
                        <a:xfrm flipH="1">
                          <a:off x="0" y="0"/>
                          <a:ext cx="134620" cy="15049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2079312" id="Łącznik prosty 23"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314.35pt,88.85pt" to="324.95pt,10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" strokecolor="red" strokeweight=".5pt">
                <v:stroke joinstyle="miter"/>
              </v:line>
            </w:pict>
          </mc:Fallback>
        </mc:AlternateContent>
      </w:r>
      <w:r w:rsidR="00FE0102" w:rsidRPr="00965488">
        <w:rPr>
          <w:rFonts w:cs="Tahoma"/>
          <w:noProof/>
          <w:szCs w:val="20"/>
        </w:rPr>
        <mc:AlternateContent>
          <mc:Choice Requires="wps">
            <w:drawing>
              <wp:anchor distT="0" distB="0" distL="114300" distR="114300" simplePos="0" relativeHeight="251672576" behindDoc="0" locked="0" layoutInCell="1" allowOverlap="1" wp14:anchorId="1C11EAF1" wp14:editId="10D7DA67">
                <wp:simplePos x="0" y="0"/>
                <wp:positionH relativeFrom="column">
                  <wp:posOffset>3994206</wp:posOffset>
                </wp:positionH>
                <wp:positionV relativeFrom="paragraph">
                  <wp:posOffset>1105221</wp:posOffset>
                </wp:positionV>
                <wp:extent cx="134807" cy="145855"/>
                <wp:effectExtent l="0" t="0" r="36830" b="26035"/>
                <wp:wrapNone/>
                <wp:docPr id="22" name="Łącznik prosty 22"/>
                <wp:cNvGraphicFramePr/>
                <a:graphic xmlns:a="http://schemas.openxmlformats.org/drawingml/2006/main">
                  <a:graphicData uri="http://schemas.microsoft.com/office/word/2010/wordprocessingShape">
                    <wps:wsp>
                      <wps:cNvCnPr/>
                      <wps:spPr>
                        <a:xfrm>
                          <a:off x="0" y="0"/>
                          <a:ext cx="134807" cy="14585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1B4335" id="Łącznik prosty 22"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314.5pt,87.05pt" to="325.1pt,9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" strokecolor="red" strokeweight=".5pt">
                <v:stroke joinstyle="miter"/>
              </v:line>
            </w:pict>
          </mc:Fallback>
        </mc:AlternateContent>
      </w:r>
      <w:r w:rsidR="00FE0102" w:rsidRPr="00965488">
        <w:rPr>
          <w:rFonts w:cs="Tahoma"/>
          <w:noProof/>
          <w:szCs w:val="20"/>
        </w:rPr>
        <mc:AlternateContent>
          <mc:Choice Requires="wps">
            <w:drawing>
              <wp:anchor distT="0" distB="0" distL="114300" distR="114300" simplePos="0" relativeHeight="251665408" behindDoc="0" locked="0" layoutInCell="1" allowOverlap="1" wp14:anchorId="2FAD947F" wp14:editId="43E26454">
                <wp:simplePos x="0" y="0"/>
                <wp:positionH relativeFrom="column">
                  <wp:posOffset>3499485</wp:posOffset>
                </wp:positionH>
                <wp:positionV relativeFrom="paragraph">
                  <wp:posOffset>942340</wp:posOffset>
                </wp:positionV>
                <wp:extent cx="526415" cy="819785"/>
                <wp:effectExtent l="19050" t="19050" r="26035" b="37465"/>
                <wp:wrapNone/>
                <wp:docPr id="5" name="Łącznik prosty 5"/>
                <wp:cNvGraphicFramePr/>
                <a:graphic xmlns:a="http://schemas.openxmlformats.org/drawingml/2006/main">
                  <a:graphicData uri="http://schemas.microsoft.com/office/word/2010/wordprocessingShape">
                    <wps:wsp>
                      <wps:cNvCnPr/>
                      <wps:spPr>
                        <a:xfrm flipH="1">
                          <a:off x="0" y="0"/>
                          <a:ext cx="526415" cy="819785"/>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0B9F90" id="Łącznik prosty 5"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5.55pt,74.2pt" to="317pt,13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" strokecolor="red" strokeweight="2.25pt">
                <v:stroke joinstyle="miter"/>
              </v:line>
            </w:pict>
          </mc:Fallback>
        </mc:AlternateContent>
      </w:r>
      <w:r w:rsidR="00FE0102" w:rsidRPr="00965488">
        <w:rPr>
          <w:rFonts w:cs="Tahoma"/>
          <w:noProof/>
          <w:szCs w:val="20"/>
        </w:rPr>
        <mc:AlternateContent>
          <mc:Choice Requires="wps">
            <w:drawing>
              <wp:anchor distT="0" distB="0" distL="114300" distR="114300" simplePos="0" relativeHeight="251659264" behindDoc="0" locked="0" layoutInCell="1" allowOverlap="1" wp14:anchorId="2F4D0355" wp14:editId="5F2FCC38">
                <wp:simplePos x="0" y="0"/>
                <wp:positionH relativeFrom="column">
                  <wp:posOffset>3475710</wp:posOffset>
                </wp:positionH>
                <wp:positionV relativeFrom="paragraph">
                  <wp:posOffset>892014</wp:posOffset>
                </wp:positionV>
                <wp:extent cx="547635" cy="929472"/>
                <wp:effectExtent l="19050" t="19050" r="24130" b="23495"/>
                <wp:wrapNone/>
                <wp:docPr id="2" name="Łącznik prosty 2"/>
                <wp:cNvGraphicFramePr/>
                <a:graphic xmlns:a="http://schemas.openxmlformats.org/drawingml/2006/main">
                  <a:graphicData uri="http://schemas.microsoft.com/office/word/2010/wordprocessingShape">
                    <wps:wsp>
                      <wps:cNvCnPr/>
                      <wps:spPr>
                        <a:xfrm>
                          <a:off x="0" y="0"/>
                          <a:ext cx="547635" cy="929472"/>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C6E62FD" id="Łącznik prosty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73.7pt,70.25pt" to="316.8pt,14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" strokecolor="red" strokeweight="2.25pt">
                <v:stroke joinstyle="miter"/>
              </v:line>
            </w:pict>
          </mc:Fallback>
        </mc:AlternateContent>
      </w:r>
      <w:r w:rsidR="002A699F" w:rsidRPr="00965488">
        <w:rPr>
          <w:rFonts w:cs="Tahoma"/>
          <w:noProof/>
          <w:szCs w:val="20"/>
        </w:rPr>
        <mc:AlternateContent>
          <mc:Choice Requires="wps">
            <w:drawing>
              <wp:anchor distT="0" distB="0" distL="114300" distR="114300" simplePos="0" relativeHeight="251685888" behindDoc="0" locked="0" layoutInCell="1" allowOverlap="1" wp14:anchorId="17E4916D" wp14:editId="47BA7B27">
                <wp:simplePos x="0" y="0"/>
                <wp:positionH relativeFrom="column">
                  <wp:posOffset>4953635</wp:posOffset>
                </wp:positionH>
                <wp:positionV relativeFrom="paragraph">
                  <wp:posOffset>1409065</wp:posOffset>
                </wp:positionV>
                <wp:extent cx="134620" cy="150495"/>
                <wp:effectExtent l="0" t="0" r="17780" b="20955"/>
                <wp:wrapNone/>
                <wp:docPr id="31" name="Łącznik prosty 31"/>
                <wp:cNvGraphicFramePr/>
                <a:graphic xmlns:a="http://schemas.openxmlformats.org/drawingml/2006/main">
                  <a:graphicData uri="http://schemas.microsoft.com/office/word/2010/wordprocessingShape">
                    <wps:wsp>
                      <wps:cNvCnPr/>
                      <wps:spPr>
                        <a:xfrm flipH="1">
                          <a:off x="0" y="0"/>
                          <a:ext cx="134620" cy="15049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FB4932" id="Łącznik prosty 31" o:spid="_x0000_s1026" style="position:absolute;flip:x;z-index:251685888;visibility:visible;mso-wrap-style:square;mso-wrap-distance-left:9pt;mso-wrap-distance-top:0;mso-wrap-distance-right:9pt;mso-wrap-distance-bottom:0;mso-position-horizontal:absolute;mso-position-horizontal-relative:text;mso-position-vertical:absolute;mso-position-vertical-relative:text" from="390.05pt,110.95pt" to="400.65pt,1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" strokecolor="red" strokeweight=".5pt">
                <v:stroke joinstyle="miter"/>
              </v:line>
            </w:pict>
          </mc:Fallback>
        </mc:AlternateContent>
      </w:r>
      <w:r w:rsidR="002A699F" w:rsidRPr="00965488">
        <w:rPr>
          <w:rFonts w:cs="Tahoma"/>
          <w:noProof/>
          <w:szCs w:val="20"/>
        </w:rPr>
        <mc:AlternateContent>
          <mc:Choice Requires="wps">
            <w:drawing>
              <wp:anchor distT="0" distB="0" distL="114300" distR="114300" simplePos="0" relativeHeight="251684864" behindDoc="0" locked="0" layoutInCell="1" allowOverlap="1" wp14:anchorId="11FAE40E" wp14:editId="581355D7">
                <wp:simplePos x="0" y="0"/>
                <wp:positionH relativeFrom="column">
                  <wp:posOffset>4955743</wp:posOffset>
                </wp:positionH>
                <wp:positionV relativeFrom="paragraph">
                  <wp:posOffset>1385849</wp:posOffset>
                </wp:positionV>
                <wp:extent cx="134807" cy="145855"/>
                <wp:effectExtent l="0" t="0" r="36830" b="26035"/>
                <wp:wrapNone/>
                <wp:docPr id="30" name="Łącznik prosty 30"/>
                <wp:cNvGraphicFramePr/>
                <a:graphic xmlns:a="http://schemas.openxmlformats.org/drawingml/2006/main">
                  <a:graphicData uri="http://schemas.microsoft.com/office/word/2010/wordprocessingShape">
                    <wps:wsp>
                      <wps:cNvCnPr/>
                      <wps:spPr>
                        <a:xfrm>
                          <a:off x="0" y="0"/>
                          <a:ext cx="134807" cy="14585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BAC914C" id="Łącznik prosty 30"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390.2pt,109.1pt" to="400.8pt,1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" strokecolor="red" strokeweight=".5pt">
                <v:stroke joinstyle="miter"/>
              </v:line>
            </w:pict>
          </mc:Fallback>
        </mc:AlternateContent>
      </w:r>
      <w:r w:rsidR="002A699F" w:rsidRPr="00965488">
        <w:rPr>
          <w:rFonts w:cs="Tahoma"/>
          <w:noProof/>
          <w:szCs w:val="20"/>
        </w:rPr>
        <mc:AlternateContent>
          <mc:Choice Requires="wps">
            <w:drawing>
              <wp:anchor distT="0" distB="0" distL="114300" distR="114300" simplePos="0" relativeHeight="251681792" behindDoc="0" locked="0" layoutInCell="1" allowOverlap="1" wp14:anchorId="2327A309" wp14:editId="78D10EAA">
                <wp:simplePos x="0" y="0"/>
                <wp:positionH relativeFrom="column">
                  <wp:posOffset>4955540</wp:posOffset>
                </wp:positionH>
                <wp:positionV relativeFrom="paragraph">
                  <wp:posOffset>812800</wp:posOffset>
                </wp:positionV>
                <wp:extent cx="134620" cy="145415"/>
                <wp:effectExtent l="0" t="0" r="36830" b="26035"/>
                <wp:wrapNone/>
                <wp:docPr id="28" name="Łącznik prosty 28"/>
                <wp:cNvGraphicFramePr/>
                <a:graphic xmlns:a="http://schemas.openxmlformats.org/drawingml/2006/main">
                  <a:graphicData uri="http://schemas.microsoft.com/office/word/2010/wordprocessingShape">
                    <wps:wsp>
                      <wps:cNvCnPr/>
                      <wps:spPr>
                        <a:xfrm>
                          <a:off x="0" y="0"/>
                          <a:ext cx="134620" cy="14541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7177982" id="Łącznik prosty 28"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390.2pt,64pt" to="400.8pt,7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" strokecolor="red" strokeweight=".5pt">
                <v:stroke joinstyle="miter"/>
              </v:line>
            </w:pict>
          </mc:Fallback>
        </mc:AlternateContent>
      </w:r>
      <w:r w:rsidR="002A699F" w:rsidRPr="00965488">
        <w:rPr>
          <w:rFonts w:cs="Tahoma"/>
          <w:noProof/>
          <w:szCs w:val="20"/>
        </w:rPr>
        <mc:AlternateContent>
          <mc:Choice Requires="wps">
            <w:drawing>
              <wp:anchor distT="0" distB="0" distL="114300" distR="114300" simplePos="0" relativeHeight="251682816" behindDoc="0" locked="0" layoutInCell="1" allowOverlap="1" wp14:anchorId="0261A6F5" wp14:editId="072C8FBD">
                <wp:simplePos x="0" y="0"/>
                <wp:positionH relativeFrom="column">
                  <wp:posOffset>4953838</wp:posOffset>
                </wp:positionH>
                <wp:positionV relativeFrom="paragraph">
                  <wp:posOffset>836777</wp:posOffset>
                </wp:positionV>
                <wp:extent cx="134620" cy="150725"/>
                <wp:effectExtent l="0" t="0" r="17780" b="20955"/>
                <wp:wrapNone/>
                <wp:docPr id="29" name="Łącznik prosty 29"/>
                <wp:cNvGraphicFramePr/>
                <a:graphic xmlns:a="http://schemas.openxmlformats.org/drawingml/2006/main">
                  <a:graphicData uri="http://schemas.microsoft.com/office/word/2010/wordprocessingShape">
                    <wps:wsp>
                      <wps:cNvCnPr/>
                      <wps:spPr>
                        <a:xfrm flipH="1">
                          <a:off x="0" y="0"/>
                          <a:ext cx="134620" cy="15072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43E008E" id="Łącznik prosty 29" o:spid="_x0000_s1026" style="position:absolute;flip:x;z-index:251682816;visibility:visible;mso-wrap-style:square;mso-wrap-distance-left:9pt;mso-wrap-distance-top:0;mso-wrap-distance-right:9pt;mso-wrap-distance-bottom:0;mso-position-horizontal:absolute;mso-position-horizontal-relative:text;mso-position-vertical:absolute;mso-position-vertical-relative:text" from="390.05pt,65.9pt" to="400.65pt,7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" strokecolor="red" strokeweight=".5pt">
                <v:stroke joinstyle="miter"/>
              </v:line>
            </w:pict>
          </mc:Fallback>
        </mc:AlternateContent>
      </w:r>
      <w:r w:rsidR="002A699F" w:rsidRPr="00965488">
        <w:rPr>
          <w:rFonts w:cs="Tahoma"/>
          <w:noProof/>
          <w:szCs w:val="20"/>
        </w:rPr>
        <mc:AlternateContent>
          <mc:Choice Requires="wps">
            <w:drawing>
              <wp:anchor distT="0" distB="0" distL="114300" distR="114300" simplePos="0" relativeHeight="251678720" behindDoc="0" locked="0" layoutInCell="1" allowOverlap="1" wp14:anchorId="1A2BC236" wp14:editId="5393026D">
                <wp:simplePos x="0" y="0"/>
                <wp:positionH relativeFrom="column">
                  <wp:posOffset>4955540</wp:posOffset>
                </wp:positionH>
                <wp:positionV relativeFrom="paragraph">
                  <wp:posOffset>305435</wp:posOffset>
                </wp:positionV>
                <wp:extent cx="134620" cy="145415"/>
                <wp:effectExtent l="0" t="0" r="36830" b="26035"/>
                <wp:wrapNone/>
                <wp:docPr id="26" name="Łącznik prosty 26"/>
                <wp:cNvGraphicFramePr/>
                <a:graphic xmlns:a="http://schemas.openxmlformats.org/drawingml/2006/main">
                  <a:graphicData uri="http://schemas.microsoft.com/office/word/2010/wordprocessingShape">
                    <wps:wsp>
                      <wps:cNvCnPr/>
                      <wps:spPr>
                        <a:xfrm>
                          <a:off x="0" y="0"/>
                          <a:ext cx="134620" cy="14541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5B851F" id="Łącznik prosty 26"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390.2pt,24.05pt" to="400.8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" strokecolor="red" strokeweight=".5pt">
                <v:stroke joinstyle="miter"/>
              </v:line>
            </w:pict>
          </mc:Fallback>
        </mc:AlternateContent>
      </w:r>
      <w:r w:rsidR="002A699F" w:rsidRPr="00965488">
        <w:rPr>
          <w:rFonts w:cs="Tahoma"/>
          <w:noProof/>
          <w:szCs w:val="20"/>
        </w:rPr>
        <mc:AlternateContent>
          <mc:Choice Requires="wps">
            <w:drawing>
              <wp:anchor distT="0" distB="0" distL="114300" distR="114300" simplePos="0" relativeHeight="251679744" behindDoc="0" locked="0" layoutInCell="1" allowOverlap="1" wp14:anchorId="24438E21" wp14:editId="49D0F55A">
                <wp:simplePos x="0" y="0"/>
                <wp:positionH relativeFrom="column">
                  <wp:posOffset>4953838</wp:posOffset>
                </wp:positionH>
                <wp:positionV relativeFrom="paragraph">
                  <wp:posOffset>329146</wp:posOffset>
                </wp:positionV>
                <wp:extent cx="134620" cy="150725"/>
                <wp:effectExtent l="0" t="0" r="17780" b="20955"/>
                <wp:wrapNone/>
                <wp:docPr id="27" name="Łącznik prosty 27"/>
                <wp:cNvGraphicFramePr/>
                <a:graphic xmlns:a="http://schemas.openxmlformats.org/drawingml/2006/main">
                  <a:graphicData uri="http://schemas.microsoft.com/office/word/2010/wordprocessingShape">
                    <wps:wsp>
                      <wps:cNvCnPr/>
                      <wps:spPr>
                        <a:xfrm flipH="1">
                          <a:off x="0" y="0"/>
                          <a:ext cx="134620" cy="15072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740E66" id="Łącznik prosty 27" o:spid="_x0000_s1026" style="position:absolute;flip:x;z-index:251679744;visibility:visible;mso-wrap-style:square;mso-wrap-distance-left:9pt;mso-wrap-distance-top:0;mso-wrap-distance-right:9pt;mso-wrap-distance-bottom:0;mso-position-horizontal:absolute;mso-position-horizontal-relative:text;mso-position-vertical:absolute;mso-position-vertical-relative:text" from="390.05pt,25.9pt" to="400.65pt,3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" strokecolor="red" strokeweight=".5pt">
                <v:stroke joinstyle="miter"/>
              </v:line>
            </w:pict>
          </mc:Fallback>
        </mc:AlternateContent>
      </w:r>
      <w:r w:rsidR="002A699F" w:rsidRPr="00965488">
        <w:rPr>
          <w:rFonts w:cs="Tahoma"/>
          <w:noProof/>
          <w:szCs w:val="20"/>
        </w:rPr>
        <mc:AlternateContent>
          <mc:Choice Requires="wps">
            <w:drawing>
              <wp:anchor distT="0" distB="0" distL="114300" distR="114300" simplePos="0" relativeHeight="251670528" behindDoc="0" locked="0" layoutInCell="1" allowOverlap="1" wp14:anchorId="7D216AFE" wp14:editId="70614ACB">
                <wp:simplePos x="0" y="0"/>
                <wp:positionH relativeFrom="column">
                  <wp:posOffset>3994150</wp:posOffset>
                </wp:positionH>
                <wp:positionV relativeFrom="paragraph">
                  <wp:posOffset>303530</wp:posOffset>
                </wp:positionV>
                <wp:extent cx="134620" cy="150495"/>
                <wp:effectExtent l="0" t="0" r="17780" b="20955"/>
                <wp:wrapNone/>
                <wp:docPr id="21" name="Łącznik prosty 21"/>
                <wp:cNvGraphicFramePr/>
                <a:graphic xmlns:a="http://schemas.openxmlformats.org/drawingml/2006/main">
                  <a:graphicData uri="http://schemas.microsoft.com/office/word/2010/wordprocessingShape">
                    <wps:wsp>
                      <wps:cNvCnPr/>
                      <wps:spPr>
                        <a:xfrm flipH="1">
                          <a:off x="0" y="0"/>
                          <a:ext cx="134620" cy="15049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ECB040E" id="Łącznik prosty 21" o:spid="_x0000_s1026" style="position:absolute;flip:x;z-index:251670528;visibility:visible;mso-wrap-style:square;mso-wrap-distance-left:9pt;mso-wrap-distance-top:0;mso-wrap-distance-right:9pt;mso-wrap-distance-bottom:0;mso-position-horizontal:absolute;mso-position-horizontal-relative:text;mso-position-vertical:absolute;mso-position-vertical-relative:text" from="314.5pt,23.9pt" to="325.1pt,3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" strokecolor="red" strokeweight=".5pt">
                <v:stroke joinstyle="miter"/>
              </v:line>
            </w:pict>
          </mc:Fallback>
        </mc:AlternateContent>
      </w:r>
      <w:r w:rsidR="002A699F" w:rsidRPr="00965488">
        <w:rPr>
          <w:rFonts w:cs="Tahoma"/>
          <w:noProof/>
          <w:szCs w:val="20"/>
        </w:rPr>
        <mc:AlternateContent>
          <mc:Choice Requires="wps">
            <w:drawing>
              <wp:anchor distT="0" distB="0" distL="114300" distR="114300" simplePos="0" relativeHeight="251669504" behindDoc="0" locked="0" layoutInCell="1" allowOverlap="1" wp14:anchorId="4FBF5310" wp14:editId="5F7F4A6D">
                <wp:simplePos x="0" y="0"/>
                <wp:positionH relativeFrom="column">
                  <wp:posOffset>3996125</wp:posOffset>
                </wp:positionH>
                <wp:positionV relativeFrom="paragraph">
                  <wp:posOffset>280530</wp:posOffset>
                </wp:positionV>
                <wp:extent cx="134807" cy="145855"/>
                <wp:effectExtent l="0" t="0" r="36830" b="26035"/>
                <wp:wrapNone/>
                <wp:docPr id="20" name="Łącznik prosty 20"/>
                <wp:cNvGraphicFramePr/>
                <a:graphic xmlns:a="http://schemas.openxmlformats.org/drawingml/2006/main">
                  <a:graphicData uri="http://schemas.microsoft.com/office/word/2010/wordprocessingShape">
                    <wps:wsp>
                      <wps:cNvCnPr/>
                      <wps:spPr>
                        <a:xfrm>
                          <a:off x="0" y="0"/>
                          <a:ext cx="134807" cy="14585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96683AA" id="Łącznik prosty 2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14.65pt,22.1pt" to="325.25pt,3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" strokecolor="red" strokeweight=".5pt">
                <v:stroke joinstyle="miter"/>
              </v:line>
            </w:pict>
          </mc:Fallback>
        </mc:AlternateContent>
      </w:r>
      <w:r w:rsidR="002A699F" w:rsidRPr="00965488">
        <w:rPr>
          <w:rFonts w:cs="Tahoma"/>
          <w:noProof/>
          <w:szCs w:val="20"/>
        </w:rPr>
        <mc:AlternateContent>
          <mc:Choice Requires="wps">
            <w:drawing>
              <wp:anchor distT="0" distB="0" distL="114300" distR="114300" simplePos="0" relativeHeight="251667456" behindDoc="0" locked="0" layoutInCell="1" allowOverlap="1" wp14:anchorId="7213BB97" wp14:editId="31571B07">
                <wp:simplePos x="0" y="0"/>
                <wp:positionH relativeFrom="column">
                  <wp:posOffset>3993752</wp:posOffset>
                </wp:positionH>
                <wp:positionV relativeFrom="paragraph">
                  <wp:posOffset>22051</wp:posOffset>
                </wp:positionV>
                <wp:extent cx="134620" cy="150725"/>
                <wp:effectExtent l="0" t="0" r="17780" b="20955"/>
                <wp:wrapNone/>
                <wp:docPr id="17" name="Łącznik prosty 17"/>
                <wp:cNvGraphicFramePr/>
                <a:graphic xmlns:a="http://schemas.openxmlformats.org/drawingml/2006/main">
                  <a:graphicData uri="http://schemas.microsoft.com/office/word/2010/wordprocessingShape">
                    <wps:wsp>
                      <wps:cNvCnPr/>
                      <wps:spPr>
                        <a:xfrm flipH="1">
                          <a:off x="0" y="0"/>
                          <a:ext cx="134620" cy="15072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5B59ACF" id="Łącznik prosty 17" o:spid="_x0000_s1026" style="position:absolute;flip:x;z-index:251667456;visibility:visible;mso-wrap-style:square;mso-wrap-distance-left:9pt;mso-wrap-distance-top:0;mso-wrap-distance-right:9pt;mso-wrap-distance-bottom:0;mso-position-horizontal:absolute;mso-position-horizontal-relative:text;mso-position-vertical:absolute;mso-position-vertical-relative:text" from="314.45pt,1.75pt" to="325.0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" strokecolor="red" strokeweight=".5pt">
                <v:stroke joinstyle="miter"/>
              </v:line>
            </w:pict>
          </mc:Fallback>
        </mc:AlternateContent>
      </w:r>
      <w:r w:rsidR="003114A6" w:rsidRPr="00965488">
        <w:rPr>
          <w:rFonts w:cs="Tahoma"/>
          <w:szCs w:val="20"/>
        </w:rPr>
        <w:t>P</w:t>
      </w:r>
      <w:r w:rsidR="00FE0102" w:rsidRPr="00965488">
        <w:rPr>
          <w:rFonts w:cs="Tahoma"/>
          <w:szCs w:val="20"/>
        </w:rPr>
        <w:t xml:space="preserve">rzebudowa boiska istniejącego poprzez montaż hali pneumatycznej tymczasowej nad boiskiem Orlik przy </w:t>
      </w:r>
      <w:r w:rsidR="00980512">
        <w:rPr>
          <w:rFonts w:cs="Tahoma"/>
          <w:szCs w:val="20"/>
        </w:rPr>
        <w:t>S</w:t>
      </w:r>
      <w:r w:rsidR="00FE0102" w:rsidRPr="00965488">
        <w:rPr>
          <w:rFonts w:cs="Tahoma"/>
          <w:szCs w:val="20"/>
        </w:rPr>
        <w:t xml:space="preserve">zkole </w:t>
      </w:r>
      <w:r w:rsidR="00980512">
        <w:rPr>
          <w:rFonts w:cs="Tahoma"/>
          <w:szCs w:val="20"/>
        </w:rPr>
        <w:t>P</w:t>
      </w:r>
      <w:r w:rsidR="00FE0102" w:rsidRPr="00965488">
        <w:rPr>
          <w:rFonts w:cs="Tahoma"/>
          <w:szCs w:val="20"/>
        </w:rPr>
        <w:t>odstawowej nr 1 w Ciechocinku wraz z infrastrukturą. W zakres opracowania wchodzi:</w:t>
      </w:r>
    </w:p>
    <w:p w14:paraId="3623B498" w14:textId="3A9CE469" w:rsidR="00352E53" w:rsidRPr="00965488" w:rsidRDefault="00352E53" w:rsidP="00BC685B">
      <w:pPr>
        <w:autoSpaceDE w:val="0"/>
        <w:spacing w:after="0" w:line="276" w:lineRule="auto"/>
        <w:ind w:firstLine="432"/>
        <w:jc w:val="both"/>
        <w:rPr>
          <w:rFonts w:eastAsia="Times New Roman" w:cs="Tahoma"/>
          <w:iCs/>
          <w:szCs w:val="20"/>
          <w:lang w:eastAsia="pl-PL"/>
        </w:rPr>
      </w:pPr>
    </w:p>
    <w:p w14:paraId="6693F353" w14:textId="76025E79" w:rsidR="00352E53" w:rsidRPr="00965488" w:rsidRDefault="00352E53" w:rsidP="00BC685B">
      <w:pPr>
        <w:pStyle w:val="Akapitzlist"/>
        <w:numPr>
          <w:ilvl w:val="0"/>
          <w:numId w:val="43"/>
        </w:numPr>
        <w:autoSpaceDE w:val="0"/>
        <w:spacing w:after="0" w:line="276" w:lineRule="auto"/>
        <w:jc w:val="both"/>
        <w:rPr>
          <w:rFonts w:eastAsia="Times New Roman" w:cs="Tahoma"/>
          <w:iCs/>
          <w:szCs w:val="20"/>
          <w:lang w:eastAsia="pl-PL"/>
        </w:rPr>
      </w:pPr>
      <w:r w:rsidRPr="00965488">
        <w:rPr>
          <w:rFonts w:eastAsia="Times New Roman" w:cs="Tahoma"/>
          <w:iCs/>
          <w:szCs w:val="20"/>
          <w:lang w:eastAsia="pl-PL"/>
        </w:rPr>
        <w:t xml:space="preserve">Wykonanie utwardzeń terenu przy projektowanym wejściu do hali </w:t>
      </w:r>
      <w:r w:rsidRPr="00980512">
        <w:rPr>
          <w:rFonts w:eastAsia="Times New Roman" w:cs="Tahoma"/>
          <w:b/>
          <w:bCs/>
          <w:iCs/>
          <w:szCs w:val="20"/>
          <w:lang w:eastAsia="pl-PL"/>
        </w:rPr>
        <w:t>(1,5m2)</w:t>
      </w:r>
      <w:r w:rsidRPr="00965488">
        <w:rPr>
          <w:rFonts w:eastAsia="Times New Roman" w:cs="Tahoma"/>
          <w:iCs/>
          <w:szCs w:val="20"/>
          <w:lang w:eastAsia="pl-PL"/>
        </w:rPr>
        <w:t xml:space="preserve"> </w:t>
      </w:r>
      <w:r w:rsidR="00AA0992" w:rsidRPr="00965488">
        <w:rPr>
          <w:rFonts w:eastAsia="Times New Roman" w:cs="Tahoma"/>
          <w:iCs/>
          <w:szCs w:val="20"/>
          <w:lang w:eastAsia="pl-PL"/>
        </w:rPr>
        <w:t>w tym:</w:t>
      </w:r>
    </w:p>
    <w:p w14:paraId="53EF3A26" w14:textId="77777777" w:rsidR="000A091F" w:rsidRPr="00965488" w:rsidRDefault="000A091F" w:rsidP="00BC685B">
      <w:pPr>
        <w:pStyle w:val="Akapitzlist"/>
        <w:autoSpaceDE w:val="0"/>
        <w:spacing w:after="0" w:line="276" w:lineRule="auto"/>
        <w:ind w:left="792"/>
        <w:jc w:val="both"/>
        <w:rPr>
          <w:rFonts w:eastAsia="Times New Roman" w:cs="Tahoma"/>
          <w:iCs/>
          <w:szCs w:val="20"/>
          <w:lang w:eastAsia="pl-PL"/>
        </w:rPr>
      </w:pPr>
    </w:p>
    <w:p w14:paraId="66A14F5D" w14:textId="0B9CF47A" w:rsidR="00AA0992" w:rsidRPr="00965488" w:rsidRDefault="00AA0992" w:rsidP="00BC685B">
      <w:pPr>
        <w:autoSpaceDE w:val="0"/>
        <w:spacing w:after="0" w:line="276" w:lineRule="auto"/>
        <w:ind w:left="432"/>
        <w:jc w:val="both"/>
        <w:rPr>
          <w:rFonts w:eastAsia="Times New Roman" w:cs="Tahoma"/>
          <w:iCs/>
          <w:szCs w:val="20"/>
          <w:lang w:eastAsia="pl-PL"/>
        </w:rPr>
      </w:pPr>
      <w:r w:rsidRPr="00965488">
        <w:rPr>
          <w:rFonts w:eastAsia="Times New Roman" w:cs="Tahoma"/>
          <w:iCs/>
          <w:szCs w:val="20"/>
          <w:lang w:eastAsia="pl-PL"/>
        </w:rPr>
        <w:t xml:space="preserve">-wycięci tui </w:t>
      </w:r>
      <w:r w:rsidRPr="00980512">
        <w:rPr>
          <w:rFonts w:eastAsia="Times New Roman" w:cs="Tahoma"/>
          <w:b/>
          <w:bCs/>
          <w:iCs/>
          <w:szCs w:val="20"/>
          <w:lang w:eastAsia="pl-PL"/>
        </w:rPr>
        <w:t>(2 szt.)</w:t>
      </w:r>
    </w:p>
    <w:p w14:paraId="46394B94" w14:textId="68C8E6D4" w:rsidR="00B9447F" w:rsidRDefault="00AA0992" w:rsidP="00BC685B">
      <w:pPr>
        <w:autoSpaceDE w:val="0"/>
        <w:spacing w:after="0" w:line="276" w:lineRule="auto"/>
        <w:ind w:left="432"/>
        <w:jc w:val="both"/>
        <w:rPr>
          <w:rFonts w:eastAsia="Times New Roman" w:cs="Tahoma"/>
          <w:iCs/>
          <w:szCs w:val="20"/>
          <w:lang w:eastAsia="pl-PL"/>
        </w:rPr>
      </w:pPr>
      <w:r w:rsidRPr="00965488">
        <w:rPr>
          <w:rFonts w:eastAsia="Times New Roman" w:cs="Tahoma"/>
          <w:iCs/>
          <w:szCs w:val="20"/>
          <w:lang w:eastAsia="pl-PL"/>
        </w:rPr>
        <w:t>-u</w:t>
      </w:r>
      <w:r w:rsidR="00B9447F" w:rsidRPr="00965488">
        <w:rPr>
          <w:rFonts w:eastAsia="Times New Roman" w:cs="Tahoma"/>
          <w:iCs/>
          <w:szCs w:val="20"/>
          <w:lang w:eastAsia="pl-PL"/>
        </w:rPr>
        <w:t>twardzenie terenu</w:t>
      </w:r>
      <w:r w:rsidR="00352E53" w:rsidRPr="00965488">
        <w:rPr>
          <w:rFonts w:eastAsia="Times New Roman" w:cs="Tahoma"/>
          <w:iCs/>
          <w:szCs w:val="20"/>
          <w:lang w:eastAsia="pl-PL"/>
        </w:rPr>
        <w:t xml:space="preserve"> kostką betonową </w:t>
      </w:r>
      <w:r w:rsidRPr="00965488">
        <w:rPr>
          <w:rFonts w:eastAsia="Times New Roman" w:cs="Tahoma"/>
          <w:iCs/>
          <w:szCs w:val="20"/>
          <w:lang w:eastAsia="pl-PL"/>
        </w:rPr>
        <w:t>(kształtem i kolorem kostki nawiązać do kostki istniejącej (gr. Kostki 6cm) wraz z obrzeżami betonowy</w:t>
      </w:r>
      <w:r w:rsidR="00980512">
        <w:rPr>
          <w:rFonts w:eastAsia="Times New Roman" w:cs="Tahoma"/>
          <w:iCs/>
          <w:szCs w:val="20"/>
          <w:lang w:eastAsia="pl-PL"/>
        </w:rPr>
        <w:t>m</w:t>
      </w:r>
      <w:r w:rsidRPr="00965488">
        <w:rPr>
          <w:rFonts w:eastAsia="Times New Roman" w:cs="Tahoma"/>
          <w:iCs/>
          <w:szCs w:val="20"/>
          <w:lang w:eastAsia="pl-PL"/>
        </w:rPr>
        <w:t xml:space="preserve">i </w:t>
      </w:r>
      <w:r w:rsidRPr="00980512">
        <w:rPr>
          <w:rFonts w:eastAsia="Times New Roman" w:cs="Tahoma"/>
          <w:b/>
          <w:bCs/>
          <w:iCs/>
          <w:szCs w:val="20"/>
          <w:lang w:eastAsia="pl-PL"/>
        </w:rPr>
        <w:t>(2.5mb)</w:t>
      </w:r>
      <w:r w:rsidRPr="00965488">
        <w:rPr>
          <w:rFonts w:eastAsia="Times New Roman" w:cs="Tahoma"/>
          <w:iCs/>
          <w:szCs w:val="20"/>
          <w:lang w:eastAsia="pl-PL"/>
        </w:rPr>
        <w:t>. Wysokością obrzeży nawiązać do obrzeży istniejących.</w:t>
      </w:r>
    </w:p>
    <w:p w14:paraId="7E4C4BCC" w14:textId="5004C9D1" w:rsidR="00980512" w:rsidRDefault="00980512" w:rsidP="00BC685B">
      <w:pPr>
        <w:autoSpaceDE w:val="0"/>
        <w:spacing w:after="0" w:line="276" w:lineRule="auto"/>
        <w:ind w:left="432"/>
        <w:jc w:val="both"/>
        <w:rPr>
          <w:rFonts w:eastAsia="Times New Roman" w:cs="Tahoma"/>
          <w:iCs/>
          <w:szCs w:val="20"/>
          <w:lang w:eastAsia="pl-PL"/>
        </w:rPr>
      </w:pPr>
    </w:p>
    <w:p w14:paraId="62BF48BD" w14:textId="4CB5D3D7" w:rsidR="00980512" w:rsidRPr="00980512" w:rsidRDefault="00980512" w:rsidP="00BC685B">
      <w:pPr>
        <w:pStyle w:val="Akapitzlist"/>
        <w:numPr>
          <w:ilvl w:val="0"/>
          <w:numId w:val="43"/>
        </w:numPr>
        <w:autoSpaceDE w:val="0"/>
        <w:spacing w:after="0" w:line="276" w:lineRule="auto"/>
        <w:jc w:val="both"/>
        <w:rPr>
          <w:rFonts w:eastAsia="Times New Roman" w:cs="Tahoma"/>
          <w:iCs/>
          <w:szCs w:val="20"/>
          <w:lang w:eastAsia="pl-PL"/>
        </w:rPr>
      </w:pPr>
      <w:r w:rsidRPr="00980512">
        <w:rPr>
          <w:rFonts w:eastAsia="Times New Roman" w:cs="Tahoma"/>
          <w:iCs/>
          <w:szCs w:val="20"/>
          <w:lang w:eastAsia="pl-PL"/>
        </w:rPr>
        <w:t>wykonać podejście do drzwi hali w ramach przebudowy</w:t>
      </w:r>
      <w:r>
        <w:rPr>
          <w:rFonts w:eastAsia="Times New Roman" w:cs="Tahoma"/>
          <w:iCs/>
          <w:szCs w:val="20"/>
          <w:lang w:eastAsia="pl-PL"/>
        </w:rPr>
        <w:t xml:space="preserve"> z</w:t>
      </w:r>
      <w:r w:rsidRPr="00980512">
        <w:rPr>
          <w:rFonts w:eastAsia="Times New Roman" w:cs="Tahoma"/>
          <w:iCs/>
          <w:szCs w:val="20"/>
          <w:lang w:eastAsia="pl-PL"/>
        </w:rPr>
        <w:t xml:space="preserve"> kostki istniejącej. Spadek maksymalny 5,5%.</w:t>
      </w:r>
      <w:r>
        <w:rPr>
          <w:rFonts w:eastAsia="Times New Roman" w:cs="Tahoma"/>
          <w:iCs/>
          <w:szCs w:val="20"/>
          <w:lang w:eastAsia="pl-PL"/>
        </w:rPr>
        <w:t xml:space="preserve"> </w:t>
      </w:r>
      <w:r w:rsidRPr="00980512">
        <w:rPr>
          <w:rFonts w:eastAsia="Times New Roman" w:cs="Tahoma"/>
          <w:b/>
          <w:bCs/>
          <w:iCs/>
          <w:szCs w:val="20"/>
          <w:lang w:eastAsia="pl-PL"/>
        </w:rPr>
        <w:t>(30m2)</w:t>
      </w:r>
    </w:p>
    <w:p w14:paraId="43523CA5" w14:textId="768CCB39" w:rsidR="00AC323A" w:rsidRPr="00965488" w:rsidRDefault="00AA0992" w:rsidP="00BC685B">
      <w:pPr>
        <w:autoSpaceDE w:val="0"/>
        <w:spacing w:after="0" w:line="276" w:lineRule="auto"/>
        <w:ind w:left="432"/>
        <w:jc w:val="both"/>
        <w:rPr>
          <w:rFonts w:eastAsia="Times New Roman" w:cs="Tahoma"/>
          <w:iCs/>
          <w:szCs w:val="20"/>
          <w:lang w:eastAsia="pl-PL"/>
        </w:rPr>
      </w:pPr>
      <w:r w:rsidRPr="00965488">
        <w:rPr>
          <w:rFonts w:eastAsia="Times New Roman" w:cs="Tahoma"/>
          <w:iCs/>
          <w:szCs w:val="20"/>
          <w:lang w:eastAsia="pl-PL"/>
        </w:rPr>
        <w:t xml:space="preserve"> </w:t>
      </w:r>
    </w:p>
    <w:p w14:paraId="3723AE29" w14:textId="125D4E09" w:rsidR="002A699F" w:rsidRDefault="00AC323A" w:rsidP="00BC685B">
      <w:pPr>
        <w:pStyle w:val="Akapitzlist"/>
        <w:numPr>
          <w:ilvl w:val="0"/>
          <w:numId w:val="43"/>
        </w:numPr>
        <w:autoSpaceDE w:val="0"/>
        <w:spacing w:after="0" w:line="276" w:lineRule="auto"/>
        <w:jc w:val="both"/>
        <w:rPr>
          <w:rFonts w:eastAsia="Times New Roman" w:cs="Tahoma"/>
          <w:iCs/>
          <w:szCs w:val="20"/>
          <w:lang w:eastAsia="pl-PL"/>
        </w:rPr>
      </w:pPr>
      <w:r w:rsidRPr="00965488">
        <w:rPr>
          <w:rFonts w:eastAsia="Times New Roman" w:cs="Tahoma"/>
          <w:iCs/>
          <w:szCs w:val="20"/>
          <w:lang w:eastAsia="pl-PL"/>
        </w:rPr>
        <w:t xml:space="preserve">Przebudowa fragmentu ogrodzenia w </w:t>
      </w:r>
      <w:r w:rsidR="002A699F" w:rsidRPr="00965488">
        <w:rPr>
          <w:rFonts w:eastAsia="Times New Roman" w:cs="Tahoma"/>
          <w:iCs/>
          <w:szCs w:val="20"/>
          <w:lang w:eastAsia="pl-PL"/>
        </w:rPr>
        <w:t xml:space="preserve">okolicach wejść W1 i W2. -rozsunięcie słupków istniejących- </w:t>
      </w:r>
      <w:r w:rsidR="00FE0102" w:rsidRPr="00965488">
        <w:rPr>
          <w:rFonts w:eastAsia="Times New Roman" w:cs="Tahoma"/>
          <w:iCs/>
          <w:szCs w:val="20"/>
          <w:lang w:eastAsia="pl-PL"/>
        </w:rPr>
        <w:t>wprowadzenie nowego słupa, podcięcie siatki do wysokości 2.5m. Otw</w:t>
      </w:r>
      <w:r w:rsidR="00126442" w:rsidRPr="00965488">
        <w:rPr>
          <w:rFonts w:eastAsia="Times New Roman" w:cs="Tahoma"/>
          <w:iCs/>
          <w:szCs w:val="20"/>
          <w:lang w:eastAsia="pl-PL"/>
        </w:rPr>
        <w:t>ory</w:t>
      </w:r>
      <w:r w:rsidR="00FE0102" w:rsidRPr="00965488">
        <w:rPr>
          <w:rFonts w:eastAsia="Times New Roman" w:cs="Tahoma"/>
          <w:iCs/>
          <w:szCs w:val="20"/>
          <w:lang w:eastAsia="pl-PL"/>
        </w:rPr>
        <w:t xml:space="preserve"> zabezpieczyć belką poprzeczną </w:t>
      </w:r>
      <w:r w:rsidR="00126442" w:rsidRPr="00965488">
        <w:rPr>
          <w:rFonts w:eastAsia="Times New Roman" w:cs="Tahoma"/>
          <w:iCs/>
          <w:szCs w:val="20"/>
          <w:lang w:eastAsia="pl-PL"/>
        </w:rPr>
        <w:t>fi 5cm.</w:t>
      </w:r>
    </w:p>
    <w:p w14:paraId="20875A5B" w14:textId="77777777" w:rsidR="00980512" w:rsidRPr="00980512" w:rsidRDefault="00980512" w:rsidP="00BC685B">
      <w:pPr>
        <w:autoSpaceDE w:val="0"/>
        <w:spacing w:after="0" w:line="276" w:lineRule="auto"/>
        <w:jc w:val="both"/>
        <w:rPr>
          <w:rFonts w:eastAsia="Times New Roman" w:cs="Tahoma"/>
          <w:iCs/>
          <w:szCs w:val="20"/>
          <w:lang w:eastAsia="pl-PL"/>
        </w:rPr>
      </w:pPr>
    </w:p>
    <w:p w14:paraId="0192FAA6" w14:textId="2309846A" w:rsidR="002C7ABA" w:rsidRPr="00965488" w:rsidRDefault="002C7ABA" w:rsidP="00BC685B">
      <w:pPr>
        <w:pStyle w:val="Akapitzlist"/>
        <w:numPr>
          <w:ilvl w:val="0"/>
          <w:numId w:val="43"/>
        </w:numPr>
        <w:spacing w:line="276" w:lineRule="auto"/>
        <w:jc w:val="both"/>
        <w:rPr>
          <w:rFonts w:cs="Tahoma"/>
          <w:szCs w:val="20"/>
        </w:rPr>
      </w:pPr>
      <w:r w:rsidRPr="00965488">
        <w:rPr>
          <w:rFonts w:cs="Tahoma"/>
          <w:szCs w:val="20"/>
        </w:rPr>
        <w:t xml:space="preserve">- wykonanie panelu </w:t>
      </w:r>
      <w:proofErr w:type="spellStart"/>
      <w:r w:rsidRPr="00965488">
        <w:rPr>
          <w:rFonts w:cs="Tahoma"/>
          <w:szCs w:val="20"/>
        </w:rPr>
        <w:t>demontowalnego</w:t>
      </w:r>
      <w:proofErr w:type="spellEnd"/>
      <w:r w:rsidRPr="00965488">
        <w:rPr>
          <w:rFonts w:cs="Tahoma"/>
          <w:szCs w:val="20"/>
        </w:rPr>
        <w:t xml:space="preserve"> </w:t>
      </w:r>
      <w:r w:rsidR="001D2EB8" w:rsidRPr="00965488">
        <w:rPr>
          <w:rFonts w:cs="Tahoma"/>
          <w:szCs w:val="20"/>
        </w:rPr>
        <w:t xml:space="preserve">ogrodzenia istniejącego dostosowanego do corocznego montażu poprzez zastosowanie tulei montażowych w ogrodzeniu przy magazynie powłok </w:t>
      </w:r>
      <w:r w:rsidR="001D2EB8" w:rsidRPr="00980512">
        <w:rPr>
          <w:rFonts w:cs="Tahoma"/>
          <w:b/>
          <w:bCs/>
          <w:szCs w:val="20"/>
        </w:rPr>
        <w:t>15.7mb</w:t>
      </w:r>
    </w:p>
    <w:p w14:paraId="6EDD28E4" w14:textId="30CCAAA8" w:rsidR="002A699F" w:rsidRPr="00965488" w:rsidRDefault="002A699F" w:rsidP="00BC685B">
      <w:pPr>
        <w:pStyle w:val="Akapitzlist"/>
        <w:spacing w:line="276" w:lineRule="auto"/>
        <w:rPr>
          <w:rFonts w:eastAsia="Times New Roman" w:cs="Tahoma"/>
          <w:iCs/>
          <w:szCs w:val="20"/>
          <w:lang w:eastAsia="pl-PL"/>
        </w:rPr>
      </w:pPr>
    </w:p>
    <w:p w14:paraId="591692B9" w14:textId="4ED6561A" w:rsidR="00FE0102" w:rsidRPr="00965488" w:rsidRDefault="00FE0102" w:rsidP="00BC685B">
      <w:pPr>
        <w:pStyle w:val="Akapitzlist"/>
        <w:numPr>
          <w:ilvl w:val="0"/>
          <w:numId w:val="43"/>
        </w:numPr>
        <w:autoSpaceDE w:val="0"/>
        <w:spacing w:after="0" w:line="276" w:lineRule="auto"/>
        <w:jc w:val="both"/>
        <w:rPr>
          <w:rFonts w:eastAsia="Times New Roman" w:cs="Tahoma"/>
          <w:iCs/>
          <w:szCs w:val="20"/>
          <w:lang w:eastAsia="pl-PL"/>
        </w:rPr>
      </w:pPr>
      <w:r w:rsidRPr="00965488">
        <w:rPr>
          <w:rFonts w:eastAsia="Times New Roman" w:cs="Tahoma"/>
          <w:iCs/>
          <w:szCs w:val="20"/>
          <w:lang w:eastAsia="pl-PL"/>
        </w:rPr>
        <w:t xml:space="preserve">Wykonanie otworu w ogrodzeniu istniejącym w przęśle wypadającym w miejscu wejścia W3 do projektowanej hali do wysokości 250cm. </w:t>
      </w:r>
      <w:r w:rsidR="00126442" w:rsidRPr="00965488">
        <w:rPr>
          <w:rFonts w:eastAsia="Times New Roman" w:cs="Tahoma"/>
          <w:iCs/>
          <w:szCs w:val="20"/>
          <w:lang w:eastAsia="pl-PL"/>
        </w:rPr>
        <w:t>Otwór zabezpieczyć belką poprzeczną fi 5cm.</w:t>
      </w:r>
    </w:p>
    <w:p w14:paraId="39B68433" w14:textId="6879D20F" w:rsidR="00AA0992" w:rsidRPr="00965488" w:rsidRDefault="00AA0992" w:rsidP="00BC685B">
      <w:pPr>
        <w:autoSpaceDE w:val="0"/>
        <w:spacing w:after="0" w:line="276" w:lineRule="auto"/>
        <w:jc w:val="both"/>
        <w:rPr>
          <w:rFonts w:eastAsia="Times New Roman" w:cs="Tahoma"/>
          <w:iCs/>
          <w:szCs w:val="20"/>
          <w:lang w:eastAsia="pl-PL"/>
        </w:rPr>
      </w:pPr>
    </w:p>
    <w:p w14:paraId="370EFAD2" w14:textId="73E57459" w:rsidR="008911CC" w:rsidRPr="00965488" w:rsidRDefault="00B9447F" w:rsidP="00BC685B">
      <w:pPr>
        <w:pStyle w:val="Akapitzlist"/>
        <w:numPr>
          <w:ilvl w:val="0"/>
          <w:numId w:val="43"/>
        </w:numPr>
        <w:autoSpaceDE w:val="0"/>
        <w:spacing w:after="0" w:line="276" w:lineRule="auto"/>
        <w:jc w:val="both"/>
        <w:rPr>
          <w:rFonts w:eastAsia="Times New Roman" w:cs="Tahoma"/>
          <w:iCs/>
          <w:szCs w:val="20"/>
          <w:lang w:eastAsia="pl-PL"/>
        </w:rPr>
      </w:pPr>
      <w:r w:rsidRPr="00965488">
        <w:rPr>
          <w:rFonts w:cs="Tahoma"/>
          <w:szCs w:val="20"/>
        </w:rPr>
        <w:t xml:space="preserve">Wymiana kostki betonowej na nawierzchnię żwirową- </w:t>
      </w:r>
      <w:r w:rsidR="00980512" w:rsidRPr="00980512">
        <w:rPr>
          <w:rFonts w:cs="Tahoma"/>
          <w:b/>
          <w:bCs/>
          <w:szCs w:val="20"/>
        </w:rPr>
        <w:t>1</w:t>
      </w:r>
      <w:r w:rsidR="008911CC" w:rsidRPr="00980512">
        <w:rPr>
          <w:rFonts w:cs="Tahoma"/>
          <w:b/>
          <w:bCs/>
          <w:szCs w:val="20"/>
        </w:rPr>
        <w:t>50m2</w:t>
      </w:r>
    </w:p>
    <w:p w14:paraId="54B92B65" w14:textId="77777777" w:rsidR="008911CC" w:rsidRPr="00965488" w:rsidRDefault="008911CC" w:rsidP="00BC685B">
      <w:pPr>
        <w:pStyle w:val="Akapitzlist"/>
        <w:spacing w:line="276" w:lineRule="auto"/>
        <w:rPr>
          <w:rFonts w:cs="Tahoma"/>
          <w:szCs w:val="20"/>
        </w:rPr>
      </w:pPr>
    </w:p>
    <w:p w14:paraId="2B33CA4A" w14:textId="58B1C8DE" w:rsidR="00B9447F" w:rsidRPr="00965488" w:rsidRDefault="00B9447F" w:rsidP="00BC685B">
      <w:pPr>
        <w:pStyle w:val="Akapitzlist"/>
        <w:numPr>
          <w:ilvl w:val="0"/>
          <w:numId w:val="43"/>
        </w:numPr>
        <w:autoSpaceDE w:val="0"/>
        <w:spacing w:after="0" w:line="276" w:lineRule="auto"/>
        <w:jc w:val="both"/>
        <w:rPr>
          <w:rFonts w:eastAsia="Times New Roman" w:cs="Tahoma"/>
          <w:iCs/>
          <w:szCs w:val="20"/>
          <w:lang w:eastAsia="pl-PL"/>
        </w:rPr>
      </w:pPr>
      <w:r w:rsidRPr="00965488">
        <w:rPr>
          <w:rFonts w:cs="Tahoma"/>
          <w:szCs w:val="20"/>
        </w:rPr>
        <w:t xml:space="preserve">wykonanie opaski drenarskiej po obwodzie hali. </w:t>
      </w:r>
      <w:r w:rsidR="008911CC" w:rsidRPr="00980512">
        <w:rPr>
          <w:rFonts w:cs="Tahoma"/>
          <w:b/>
          <w:bCs/>
          <w:szCs w:val="20"/>
        </w:rPr>
        <w:t>185mb / 5 studni</w:t>
      </w:r>
      <w:r w:rsidR="00980512">
        <w:rPr>
          <w:rFonts w:cs="Tahoma"/>
          <w:b/>
          <w:bCs/>
          <w:szCs w:val="20"/>
        </w:rPr>
        <w:t xml:space="preserve">. </w:t>
      </w:r>
      <w:r w:rsidR="00980512" w:rsidRPr="00980512">
        <w:rPr>
          <w:rFonts w:cs="Tahoma"/>
          <w:szCs w:val="20"/>
        </w:rPr>
        <w:t xml:space="preserve">Rury drenarskie DN100 </w:t>
      </w:r>
      <w:r w:rsidR="00980512">
        <w:rPr>
          <w:rFonts w:cs="Tahoma"/>
          <w:szCs w:val="20"/>
        </w:rPr>
        <w:t xml:space="preserve">w otulinie kokosowej </w:t>
      </w:r>
      <w:r w:rsidR="00980512" w:rsidRPr="00980512">
        <w:rPr>
          <w:rFonts w:cs="Tahoma"/>
          <w:szCs w:val="20"/>
        </w:rPr>
        <w:t>układać ze spadkiem 0,5% na minimalnej głębokości 50cm. Włączyć do kanalizacji istniejącej.</w:t>
      </w:r>
      <w:r w:rsidR="00980512">
        <w:rPr>
          <w:rFonts w:cs="Tahoma"/>
          <w:szCs w:val="20"/>
        </w:rPr>
        <w:t xml:space="preserve"> </w:t>
      </w:r>
      <w:proofErr w:type="gramStart"/>
      <w:r w:rsidR="00980512">
        <w:rPr>
          <w:rFonts w:cs="Tahoma"/>
          <w:szCs w:val="20"/>
        </w:rPr>
        <w:t>Zamontować  studnie</w:t>
      </w:r>
      <w:proofErr w:type="gramEnd"/>
      <w:r w:rsidR="00980512">
        <w:rPr>
          <w:rFonts w:cs="Tahoma"/>
          <w:szCs w:val="20"/>
        </w:rPr>
        <w:t xml:space="preserve"> fi 300.</w:t>
      </w:r>
    </w:p>
    <w:p w14:paraId="34E0F292" w14:textId="77777777" w:rsidR="008911CC" w:rsidRPr="00965488" w:rsidRDefault="008911CC" w:rsidP="00BC685B">
      <w:pPr>
        <w:pStyle w:val="Akapitzlist"/>
        <w:spacing w:line="276" w:lineRule="auto"/>
        <w:rPr>
          <w:rFonts w:eastAsia="Times New Roman" w:cs="Tahoma"/>
          <w:iCs/>
          <w:szCs w:val="20"/>
          <w:lang w:eastAsia="pl-PL"/>
        </w:rPr>
      </w:pPr>
    </w:p>
    <w:p w14:paraId="16D425F4" w14:textId="6ECA11F7" w:rsidR="008911CC" w:rsidRPr="00965488" w:rsidRDefault="008911CC" w:rsidP="00BC685B">
      <w:pPr>
        <w:pStyle w:val="Akapitzlist"/>
        <w:numPr>
          <w:ilvl w:val="0"/>
          <w:numId w:val="43"/>
        </w:numPr>
        <w:autoSpaceDE w:val="0"/>
        <w:autoSpaceDN w:val="0"/>
        <w:adjustRightInd w:val="0"/>
        <w:spacing w:before="60" w:after="0" w:line="276" w:lineRule="auto"/>
        <w:rPr>
          <w:rFonts w:cs="Tahoma"/>
          <w:color w:val="000000"/>
          <w:szCs w:val="20"/>
        </w:rPr>
      </w:pPr>
      <w:proofErr w:type="spellStart"/>
      <w:r w:rsidRPr="00965488">
        <w:rPr>
          <w:rFonts w:cs="Tahoma"/>
          <w:color w:val="000000"/>
          <w:szCs w:val="20"/>
        </w:rPr>
        <w:t>piłkochwyty</w:t>
      </w:r>
      <w:proofErr w:type="spellEnd"/>
      <w:r w:rsidRPr="00965488">
        <w:rPr>
          <w:rFonts w:cs="Tahoma"/>
          <w:color w:val="000000"/>
          <w:szCs w:val="20"/>
        </w:rPr>
        <w:t xml:space="preserve"> istniejące-</w:t>
      </w:r>
      <w:proofErr w:type="spellStart"/>
      <w:r w:rsidRPr="00965488">
        <w:rPr>
          <w:rFonts w:cs="Tahoma"/>
          <w:color w:val="000000"/>
          <w:szCs w:val="20"/>
        </w:rPr>
        <w:t>piłkochwyty</w:t>
      </w:r>
      <w:proofErr w:type="spellEnd"/>
      <w:r w:rsidRPr="00965488">
        <w:rPr>
          <w:rFonts w:cs="Tahoma"/>
          <w:color w:val="000000"/>
          <w:szCs w:val="20"/>
        </w:rPr>
        <w:t xml:space="preserve"> na czas montażu powłoki pneumatycznej należy rozebrać i dostosować do </w:t>
      </w:r>
      <w:proofErr w:type="spellStart"/>
      <w:r w:rsidRPr="00965488">
        <w:rPr>
          <w:rFonts w:cs="Tahoma"/>
          <w:color w:val="000000"/>
          <w:szCs w:val="20"/>
        </w:rPr>
        <w:t>wieloktotnego</w:t>
      </w:r>
      <w:proofErr w:type="spellEnd"/>
      <w:r w:rsidRPr="00965488">
        <w:rPr>
          <w:rFonts w:cs="Tahoma"/>
          <w:color w:val="000000"/>
          <w:szCs w:val="20"/>
        </w:rPr>
        <w:t xml:space="preserve"> montażu\demontażu poprzez zastosowanie tulei montażowych zaślepianych na okres zimowy.  (48mb)</w:t>
      </w:r>
    </w:p>
    <w:p w14:paraId="67EAFE8F" w14:textId="77777777" w:rsidR="008911CC" w:rsidRPr="00965488" w:rsidRDefault="008911CC" w:rsidP="00BC685B">
      <w:pPr>
        <w:autoSpaceDE w:val="0"/>
        <w:autoSpaceDN w:val="0"/>
        <w:adjustRightInd w:val="0"/>
        <w:spacing w:before="60" w:after="0" w:line="276" w:lineRule="auto"/>
        <w:rPr>
          <w:rFonts w:cs="Tahoma"/>
          <w:color w:val="000000"/>
          <w:szCs w:val="20"/>
        </w:rPr>
      </w:pPr>
    </w:p>
    <w:p w14:paraId="32287B0F" w14:textId="3DFA664E" w:rsidR="00B9447F" w:rsidRPr="00965488" w:rsidRDefault="008911CC" w:rsidP="00BC685B">
      <w:pPr>
        <w:pStyle w:val="Akapitzlist"/>
        <w:numPr>
          <w:ilvl w:val="0"/>
          <w:numId w:val="43"/>
        </w:numPr>
        <w:autoSpaceDE w:val="0"/>
        <w:spacing w:after="0" w:line="276" w:lineRule="auto"/>
        <w:jc w:val="both"/>
        <w:rPr>
          <w:rFonts w:eastAsia="Times New Roman" w:cs="Tahoma"/>
          <w:iCs/>
          <w:szCs w:val="20"/>
          <w:lang w:eastAsia="pl-PL"/>
        </w:rPr>
      </w:pPr>
      <w:r w:rsidRPr="00965488">
        <w:rPr>
          <w:rFonts w:cs="Tahoma"/>
          <w:szCs w:val="20"/>
        </w:rPr>
        <w:t>a</w:t>
      </w:r>
      <w:r w:rsidR="00B9447F" w:rsidRPr="00965488">
        <w:rPr>
          <w:rFonts w:cs="Tahoma"/>
          <w:szCs w:val="20"/>
        </w:rPr>
        <w:t>daptacja ściany istniejącej na ścianę oddzielenia pożarowego</w:t>
      </w:r>
      <w:r w:rsidR="000A091F" w:rsidRPr="00965488">
        <w:rPr>
          <w:rFonts w:cs="Tahoma"/>
          <w:szCs w:val="20"/>
        </w:rPr>
        <w:t xml:space="preserve"> w tym</w:t>
      </w:r>
      <w:r w:rsidR="00FC7809">
        <w:rPr>
          <w:rFonts w:cs="Tahoma"/>
          <w:szCs w:val="20"/>
        </w:rPr>
        <w:t>:</w:t>
      </w:r>
    </w:p>
    <w:p w14:paraId="168436C2" w14:textId="77777777" w:rsidR="008911CC" w:rsidRPr="00965488" w:rsidRDefault="008911CC" w:rsidP="00BC685B">
      <w:pPr>
        <w:autoSpaceDE w:val="0"/>
        <w:spacing w:after="0" w:line="276" w:lineRule="auto"/>
        <w:jc w:val="both"/>
        <w:rPr>
          <w:rFonts w:eastAsia="Times New Roman" w:cs="Tahoma"/>
          <w:iCs/>
          <w:szCs w:val="20"/>
          <w:lang w:eastAsia="pl-PL"/>
        </w:rPr>
      </w:pPr>
    </w:p>
    <w:p w14:paraId="19BDB490" w14:textId="2EF9FB8A" w:rsidR="008911CC" w:rsidRPr="00965488" w:rsidRDefault="000A091F" w:rsidP="00BC685B">
      <w:pPr>
        <w:spacing w:line="276" w:lineRule="auto"/>
        <w:rPr>
          <w:rFonts w:cs="Tahoma"/>
          <w:szCs w:val="20"/>
        </w:rPr>
      </w:pPr>
      <w:r w:rsidRPr="00965488">
        <w:rPr>
          <w:rFonts w:cs="Tahoma"/>
          <w:szCs w:val="20"/>
        </w:rPr>
        <w:t>-</w:t>
      </w:r>
      <w:r w:rsidR="00B9447F" w:rsidRPr="00965488">
        <w:rPr>
          <w:rFonts w:cs="Tahoma"/>
          <w:szCs w:val="20"/>
        </w:rPr>
        <w:t xml:space="preserve">projektuje się wymianę okien na okna </w:t>
      </w:r>
      <w:proofErr w:type="spellStart"/>
      <w:r w:rsidR="00B9447F" w:rsidRPr="00965488">
        <w:rPr>
          <w:rFonts w:cs="Tahoma"/>
          <w:szCs w:val="20"/>
        </w:rPr>
        <w:t>EI</w:t>
      </w:r>
      <w:proofErr w:type="spellEnd"/>
      <w:r w:rsidR="00B9447F" w:rsidRPr="00965488">
        <w:rPr>
          <w:rFonts w:cs="Tahoma"/>
          <w:szCs w:val="20"/>
        </w:rPr>
        <w:t xml:space="preserve"> 60</w:t>
      </w:r>
      <w:r w:rsidR="008911CC" w:rsidRPr="00965488">
        <w:rPr>
          <w:rFonts w:cs="Tahoma"/>
          <w:szCs w:val="20"/>
        </w:rPr>
        <w:t xml:space="preserve"> </w:t>
      </w:r>
      <w:r w:rsidR="008911CC" w:rsidRPr="00FC7809">
        <w:rPr>
          <w:rFonts w:cs="Tahoma"/>
          <w:b/>
          <w:bCs/>
          <w:szCs w:val="20"/>
        </w:rPr>
        <w:t>2x okno 130x200cm</w:t>
      </w:r>
      <w:r w:rsidR="000702D3" w:rsidRPr="00965488">
        <w:rPr>
          <w:rFonts w:cs="Tahoma"/>
          <w:szCs w:val="20"/>
        </w:rPr>
        <w:t xml:space="preserve"> (białe)</w:t>
      </w:r>
      <w:r w:rsidR="008911CC" w:rsidRPr="00965488">
        <w:rPr>
          <w:rFonts w:cs="Tahoma"/>
          <w:szCs w:val="20"/>
        </w:rPr>
        <w:t>. Wymiary przed zamówieniem okien sprawdzić na budowi</w:t>
      </w:r>
      <w:r w:rsidRPr="00965488">
        <w:rPr>
          <w:rFonts w:cs="Tahoma"/>
          <w:szCs w:val="20"/>
        </w:rPr>
        <w:t>e</w:t>
      </w:r>
      <w:r w:rsidR="008911CC" w:rsidRPr="00965488">
        <w:rPr>
          <w:rFonts w:cs="Tahoma"/>
          <w:szCs w:val="20"/>
        </w:rPr>
        <w:t>!</w:t>
      </w:r>
    </w:p>
    <w:p w14:paraId="31226715" w14:textId="77777777" w:rsidR="000702D3" w:rsidRPr="00965488" w:rsidRDefault="000A091F" w:rsidP="00BC685B">
      <w:pPr>
        <w:spacing w:line="276" w:lineRule="auto"/>
        <w:rPr>
          <w:rFonts w:cs="Tahoma"/>
          <w:szCs w:val="20"/>
        </w:rPr>
      </w:pPr>
      <w:r w:rsidRPr="00965488">
        <w:rPr>
          <w:rFonts w:cs="Tahoma"/>
          <w:szCs w:val="20"/>
        </w:rPr>
        <w:lastRenderedPageBreak/>
        <w:t>-</w:t>
      </w:r>
      <w:r w:rsidR="008911CC" w:rsidRPr="00965488">
        <w:rPr>
          <w:rFonts w:cs="Tahoma"/>
          <w:szCs w:val="20"/>
        </w:rPr>
        <w:t xml:space="preserve">Projektuje się </w:t>
      </w:r>
      <w:r w:rsidR="00B9447F" w:rsidRPr="00965488">
        <w:rPr>
          <w:rFonts w:cs="Tahoma"/>
          <w:szCs w:val="20"/>
        </w:rPr>
        <w:t>wymianę ocieplenia na niepalne (wełna mineralna)</w:t>
      </w:r>
      <w:r w:rsidR="0046606B" w:rsidRPr="00965488">
        <w:rPr>
          <w:rFonts w:cs="Tahoma"/>
          <w:szCs w:val="20"/>
        </w:rPr>
        <w:t>. Montaż ocieplenia metodą lekką mokrą. Przewidziana grubość ocieplenia 15cm</w:t>
      </w:r>
      <w:r w:rsidRPr="00965488">
        <w:rPr>
          <w:rFonts w:cs="Tahoma"/>
          <w:szCs w:val="20"/>
        </w:rPr>
        <w:t xml:space="preserve"> (</w:t>
      </w:r>
      <w:proofErr w:type="spellStart"/>
      <w:r w:rsidRPr="00965488">
        <w:rPr>
          <w:rFonts w:cs="Tahoma"/>
          <w:szCs w:val="20"/>
        </w:rPr>
        <w:t>λD</w:t>
      </w:r>
      <w:proofErr w:type="spellEnd"/>
      <w:r w:rsidRPr="00965488">
        <w:rPr>
          <w:rFonts w:cs="Tahoma"/>
          <w:szCs w:val="20"/>
        </w:rPr>
        <w:t>= 0,035 W/</w:t>
      </w:r>
      <w:proofErr w:type="spellStart"/>
      <w:r w:rsidRPr="00965488">
        <w:rPr>
          <w:rFonts w:cs="Tahoma"/>
          <w:szCs w:val="20"/>
        </w:rPr>
        <w:t>mK</w:t>
      </w:r>
      <w:proofErr w:type="spellEnd"/>
      <w:r w:rsidRPr="00965488">
        <w:rPr>
          <w:rFonts w:cs="Tahoma"/>
          <w:szCs w:val="20"/>
        </w:rPr>
        <w:t xml:space="preserve">). Powierzchnia ściany </w:t>
      </w:r>
      <w:r w:rsidR="000702D3" w:rsidRPr="00FC7809">
        <w:rPr>
          <w:rFonts w:cs="Tahoma"/>
          <w:b/>
          <w:bCs/>
          <w:szCs w:val="20"/>
        </w:rPr>
        <w:t>85m2.</w:t>
      </w:r>
      <w:r w:rsidR="000702D3" w:rsidRPr="00965488">
        <w:rPr>
          <w:rFonts w:cs="Tahoma"/>
          <w:szCs w:val="20"/>
        </w:rPr>
        <w:t xml:space="preserve"> Wymiary sprawdzić na budowie! </w:t>
      </w:r>
    </w:p>
    <w:p w14:paraId="5E1E3ACC" w14:textId="35C12648" w:rsidR="00B9447F" w:rsidRPr="00965488" w:rsidRDefault="000702D3" w:rsidP="00BC685B">
      <w:pPr>
        <w:spacing w:line="276" w:lineRule="auto"/>
        <w:rPr>
          <w:rFonts w:cs="Tahoma"/>
          <w:szCs w:val="20"/>
        </w:rPr>
      </w:pPr>
      <w:r w:rsidRPr="00965488">
        <w:rPr>
          <w:rFonts w:cs="Tahoma"/>
          <w:szCs w:val="20"/>
        </w:rPr>
        <w:t xml:space="preserve">Wykończenie- tynk o fakturze, kolorze i strukturze tynku istniejącego. W przypadku uszkodzenia istniejących obróbek blacharskich lub okładzin podczas prowadzenia prac po ich zakończeniu należy je odtworzyć. </w:t>
      </w:r>
      <w:r w:rsidR="00FC7809" w:rsidRPr="00FC7809">
        <w:rPr>
          <w:rFonts w:cs="Tahoma"/>
          <w:b/>
          <w:bCs/>
          <w:szCs w:val="20"/>
        </w:rPr>
        <w:t>85m2.</w:t>
      </w:r>
    </w:p>
    <w:p w14:paraId="2A4D9516" w14:textId="3C323936" w:rsidR="00281993" w:rsidRPr="00965488" w:rsidRDefault="000A091F" w:rsidP="00BC685B">
      <w:pPr>
        <w:spacing w:line="276" w:lineRule="auto"/>
        <w:rPr>
          <w:rFonts w:cs="Tahoma"/>
          <w:szCs w:val="20"/>
        </w:rPr>
      </w:pPr>
      <w:r w:rsidRPr="00965488">
        <w:rPr>
          <w:rFonts w:cs="Tahoma"/>
          <w:szCs w:val="20"/>
        </w:rPr>
        <w:t xml:space="preserve">-Projektuje się wymianę kratek wentylacyjnych na elewacji na kratki pęczniejące EI60. </w:t>
      </w:r>
      <w:r w:rsidRPr="00FC7809">
        <w:rPr>
          <w:rFonts w:cs="Tahoma"/>
          <w:b/>
          <w:bCs/>
          <w:szCs w:val="20"/>
        </w:rPr>
        <w:t>2x kratka 30x30cm; 1xkratka 50x30cm.</w:t>
      </w:r>
      <w:r w:rsidRPr="00965488">
        <w:rPr>
          <w:rFonts w:cs="Tahoma"/>
          <w:szCs w:val="20"/>
        </w:rPr>
        <w:t xml:space="preserve"> Wymiary przed zamówieniem kratek sprawdzić na budowie!</w:t>
      </w:r>
    </w:p>
    <w:p w14:paraId="6DC99FA3" w14:textId="77777777" w:rsidR="000702D3" w:rsidRPr="00965488" w:rsidRDefault="000702D3" w:rsidP="00BC685B">
      <w:pPr>
        <w:spacing w:line="276" w:lineRule="auto"/>
        <w:rPr>
          <w:rFonts w:cs="Tahoma"/>
        </w:rPr>
      </w:pPr>
    </w:p>
    <w:p w14:paraId="77F43CE9" w14:textId="7E52D804" w:rsidR="0017798D" w:rsidRDefault="000702D3" w:rsidP="00BC685B">
      <w:pPr>
        <w:pStyle w:val="Nagwek2"/>
        <w:spacing w:line="276" w:lineRule="auto"/>
        <w:rPr>
          <w:rFonts w:cs="Tahoma"/>
        </w:rPr>
      </w:pPr>
      <w:bookmarkStart w:id="2" w:name="_Toc92104606"/>
      <w:r w:rsidRPr="00965488">
        <w:rPr>
          <w:rFonts w:cs="Tahoma"/>
        </w:rPr>
        <w:t>Projektowane obiekty kubaturowe.</w:t>
      </w:r>
      <w:bookmarkEnd w:id="2"/>
    </w:p>
    <w:p w14:paraId="4B361F71" w14:textId="766113FB" w:rsidR="00CB3E62" w:rsidRDefault="00CB3E62" w:rsidP="00CB3E62"/>
    <w:p w14:paraId="05486D89" w14:textId="530774A5" w:rsidR="00CB3E62" w:rsidRPr="00CB3E62" w:rsidRDefault="00CB3E62" w:rsidP="00CB3E62">
      <w:pPr>
        <w:autoSpaceDE w:val="0"/>
        <w:autoSpaceDN w:val="0"/>
        <w:adjustRightInd w:val="0"/>
        <w:spacing w:after="0" w:line="240" w:lineRule="auto"/>
        <w:ind w:firstLine="576"/>
        <w:rPr>
          <w:rFonts w:ascii="Arial" w:hAnsi="Arial" w:cs="Arial"/>
          <w:b/>
          <w:bCs/>
          <w:color w:val="000000"/>
          <w:sz w:val="24"/>
          <w:szCs w:val="24"/>
          <w:u w:val="single"/>
        </w:rPr>
      </w:pPr>
      <w:r w:rsidRPr="00CB3E62">
        <w:rPr>
          <w:rFonts w:ascii="Arial" w:hAnsi="Arial" w:cs="Arial"/>
          <w:b/>
          <w:bCs/>
          <w:color w:val="000000"/>
          <w:sz w:val="24"/>
          <w:szCs w:val="24"/>
          <w:u w:val="single"/>
        </w:rPr>
        <w:t>UWAGA!!!  PUNKTY MONTAŻU KOTEW OSTATECZNIE DOBRA</w:t>
      </w:r>
      <w:r w:rsidRPr="00CB3E62">
        <w:rPr>
          <w:rFonts w:ascii="Arial" w:hAnsi="Arial" w:cs="Arial"/>
          <w:b/>
          <w:bCs/>
          <w:color w:val="000000"/>
          <w:sz w:val="24"/>
          <w:szCs w:val="24"/>
          <w:u w:val="single"/>
        </w:rPr>
        <w:t>Ć</w:t>
      </w:r>
      <w:r w:rsidRPr="00CB3E62">
        <w:rPr>
          <w:rFonts w:ascii="Arial" w:hAnsi="Arial" w:cs="Arial"/>
          <w:b/>
          <w:bCs/>
          <w:color w:val="000000"/>
          <w:sz w:val="24"/>
          <w:szCs w:val="24"/>
          <w:u w:val="single"/>
        </w:rPr>
        <w:t xml:space="preserve"> NA PLACU BUDOWY ZGODNIE Z RYSUNKIEM K</w:t>
      </w:r>
      <w:r>
        <w:rPr>
          <w:rFonts w:ascii="Arial" w:hAnsi="Arial" w:cs="Arial"/>
          <w:b/>
          <w:bCs/>
          <w:color w:val="000000"/>
          <w:sz w:val="24"/>
          <w:szCs w:val="24"/>
          <w:u w:val="single"/>
        </w:rPr>
        <w:t>-</w:t>
      </w:r>
      <w:r w:rsidRPr="00CB3E62">
        <w:rPr>
          <w:rFonts w:ascii="Arial" w:hAnsi="Arial" w:cs="Arial"/>
          <w:b/>
          <w:bCs/>
          <w:color w:val="000000"/>
          <w:sz w:val="24"/>
          <w:szCs w:val="24"/>
          <w:u w:val="single"/>
        </w:rPr>
        <w:t xml:space="preserve">01 OKREŚLAJĄCYM POŁOŻENIE KOTWY WZGLĘDEM KRAWĘŻNIKA ISTNIEJĄCEGO. </w:t>
      </w:r>
    </w:p>
    <w:p w14:paraId="304FFBC3" w14:textId="77777777" w:rsidR="000702D3" w:rsidRPr="00965488" w:rsidRDefault="000702D3" w:rsidP="00BC685B">
      <w:pPr>
        <w:spacing w:line="276" w:lineRule="auto"/>
        <w:rPr>
          <w:rFonts w:cs="Tahoma"/>
        </w:rPr>
      </w:pPr>
    </w:p>
    <w:p w14:paraId="12F4447F" w14:textId="77777777" w:rsidR="00B135BF" w:rsidRPr="00965488" w:rsidRDefault="00B135BF" w:rsidP="00BC685B">
      <w:pPr>
        <w:pStyle w:val="Nagwek3"/>
        <w:spacing w:line="276" w:lineRule="auto"/>
        <w:rPr>
          <w:rFonts w:cs="Tahoma"/>
        </w:rPr>
      </w:pPr>
      <w:bookmarkStart w:id="3" w:name="_Toc83209027"/>
      <w:bookmarkStart w:id="4" w:name="_Toc92104607"/>
      <w:r w:rsidRPr="00965488">
        <w:rPr>
          <w:rFonts w:cs="Tahoma"/>
        </w:rPr>
        <w:t xml:space="preserve">Hala pneumatyczna (OBIEKT </w:t>
      </w:r>
      <w:proofErr w:type="gramStart"/>
      <w:r w:rsidRPr="00965488">
        <w:rPr>
          <w:rFonts w:cs="Tahoma"/>
        </w:rPr>
        <w:t>A)-</w:t>
      </w:r>
      <w:proofErr w:type="gramEnd"/>
      <w:r w:rsidRPr="00965488">
        <w:rPr>
          <w:rFonts w:cs="Tahoma"/>
        </w:rPr>
        <w:t xml:space="preserve"> opis rozwiązań projektowych</w:t>
      </w:r>
      <w:bookmarkEnd w:id="3"/>
      <w:bookmarkEnd w:id="4"/>
    </w:p>
    <w:p w14:paraId="3FF4821F" w14:textId="77777777" w:rsidR="00B135BF" w:rsidRPr="00965488" w:rsidRDefault="00B135BF" w:rsidP="00BC685B">
      <w:pPr>
        <w:spacing w:line="276" w:lineRule="auto"/>
        <w:rPr>
          <w:rFonts w:cs="Tahoma"/>
        </w:rPr>
      </w:pPr>
    </w:p>
    <w:p w14:paraId="2230ABC4" w14:textId="77777777" w:rsidR="00B135BF" w:rsidRPr="00965488" w:rsidRDefault="00B135BF" w:rsidP="00BC685B">
      <w:pPr>
        <w:pStyle w:val="Nagwek4"/>
        <w:spacing w:line="276" w:lineRule="auto"/>
        <w:rPr>
          <w:rFonts w:cs="Tahoma"/>
        </w:rPr>
      </w:pPr>
      <w:bookmarkStart w:id="5" w:name="_Toc83209028"/>
      <w:r w:rsidRPr="00965488">
        <w:rPr>
          <w:rFonts w:cs="Tahoma"/>
        </w:rPr>
        <w:t>Informacje ogólne</w:t>
      </w:r>
      <w:bookmarkEnd w:id="5"/>
    </w:p>
    <w:p w14:paraId="403A4323" w14:textId="77777777" w:rsidR="00B135BF" w:rsidRPr="00965488" w:rsidRDefault="00B135BF" w:rsidP="00BC685B">
      <w:pPr>
        <w:spacing w:line="276" w:lineRule="auto"/>
        <w:ind w:firstLine="576"/>
        <w:rPr>
          <w:rFonts w:cs="Tahoma"/>
        </w:rPr>
      </w:pPr>
      <w:r w:rsidRPr="00965488">
        <w:rPr>
          <w:rFonts w:cs="Tahoma"/>
        </w:rPr>
        <w:t xml:space="preserve">Hala pneumatyczna projektowana nad istniejącym boiskiem. </w:t>
      </w:r>
    </w:p>
    <w:p w14:paraId="162E73C1" w14:textId="77777777" w:rsidR="00B135BF" w:rsidRPr="00965488" w:rsidRDefault="00B135BF" w:rsidP="00BC685B">
      <w:pPr>
        <w:spacing w:line="276" w:lineRule="auto"/>
        <w:ind w:firstLine="576"/>
        <w:rPr>
          <w:rFonts w:cs="Tahoma"/>
        </w:rPr>
      </w:pPr>
      <w:r w:rsidRPr="00965488">
        <w:rPr>
          <w:rFonts w:cs="Tahoma"/>
        </w:rPr>
        <w:t>Kolorystyka hali – biała.</w:t>
      </w:r>
    </w:p>
    <w:p w14:paraId="0F1B6505" w14:textId="77777777" w:rsidR="00B135BF" w:rsidRPr="00965488" w:rsidRDefault="00B135BF" w:rsidP="00BC685B">
      <w:pPr>
        <w:spacing w:line="276" w:lineRule="auto"/>
        <w:ind w:firstLine="576"/>
        <w:rPr>
          <w:rFonts w:cs="Tahoma"/>
        </w:rPr>
      </w:pPr>
      <w:r w:rsidRPr="00965488">
        <w:rPr>
          <w:rFonts w:cs="Tahoma"/>
        </w:rPr>
        <w:t xml:space="preserve">Nowoprojektowana hala pneumatyczna ma służyć zamawiającemu jako hala sportowa do gier zespołowych w okresie jesienno-zimowym, w której powinno przebywać jednocześnie nie więcej niż 48 osób. Przewidywany okres montażu hali to październik/listopad, a demontaż hali marzec/kwiecień. Ze względu, iż hala jest ogrzewana, młodzież będzie mogła korzystać z nowobudowanego boiska przez cały rok, co znacząco podniesie funkcje nowopowstałego obiektu. Dodatkowo po godzinach szkolnych, z hali będzie mogła korzystać społeczność lokalna. </w:t>
      </w:r>
    </w:p>
    <w:p w14:paraId="28FF233F" w14:textId="77777777" w:rsidR="00B135BF" w:rsidRPr="00965488" w:rsidRDefault="00B135BF" w:rsidP="00BC685B">
      <w:pPr>
        <w:spacing w:line="276" w:lineRule="auto"/>
        <w:ind w:firstLine="576"/>
        <w:rPr>
          <w:rFonts w:cs="Tahoma"/>
        </w:rPr>
      </w:pPr>
      <w:r w:rsidRPr="00965488">
        <w:rPr>
          <w:rFonts w:cs="Tahoma"/>
        </w:rPr>
        <w:t>Hala pneumatyczna nie jest budowlą na trwale połączoną z gruntem. Powłoki hali utrzymywane są wewnętrznym nadciśnieniem na poziomie ok. 250 pa, generowanym przez system grzewczo-nadmuchowy. Hala pneumatyczna będzie zakotwiona do kotew gruntowych zamontowanych dookoła boiska. W skład hali pneumatycznej wchodzą również takie elementy jak drzwi wejściowe i awaryjne, awaryjny system podtrzymywania ciśnienia, oświetlenie.</w:t>
      </w:r>
    </w:p>
    <w:p w14:paraId="5EF7E4BA" w14:textId="77777777" w:rsidR="00B135BF" w:rsidRPr="00965488" w:rsidRDefault="00B135BF" w:rsidP="00BC685B">
      <w:pPr>
        <w:spacing w:line="276" w:lineRule="auto"/>
        <w:ind w:firstLine="576"/>
        <w:rPr>
          <w:rFonts w:cs="Tahoma"/>
        </w:rPr>
      </w:pPr>
      <w:r w:rsidRPr="00965488">
        <w:rPr>
          <w:rFonts w:cs="Tahoma"/>
        </w:rPr>
        <w:t xml:space="preserve">Podczas pierwszego pompowania hali wzrastające we wnętrzu ciśnienie powoduje podnoszenie się powłok, aż do momentu, w którym zostają one naprężone na nadającej kształt i zapewniającej stabilność konstrukcji hali, sieci z lin stalowych. Ciśnienie panujące we wnętrzu jest nie wyczuwalne dla człowieka. Różnica ciśnienia pomiędzy wnętrzem hali, a normalnym ciśnieniem atmosferycznym jest rzędu 2-3 </w:t>
      </w:r>
      <w:proofErr w:type="spellStart"/>
      <w:r w:rsidRPr="00965488">
        <w:rPr>
          <w:rFonts w:cs="Tahoma"/>
        </w:rPr>
        <w:t>hpa</w:t>
      </w:r>
      <w:proofErr w:type="spellEnd"/>
      <w:r w:rsidRPr="00965488">
        <w:rPr>
          <w:rFonts w:cs="Tahoma"/>
        </w:rPr>
        <w:t xml:space="preserve">, zatem dobowe wahania ciśnienia atmosferycznego są dużo wyższe. Ciśnienie to </w:t>
      </w:r>
      <w:proofErr w:type="gramStart"/>
      <w:r w:rsidRPr="00965488">
        <w:rPr>
          <w:rFonts w:cs="Tahoma"/>
        </w:rPr>
        <w:t>wystarcza</w:t>
      </w:r>
      <w:proofErr w:type="gramEnd"/>
      <w:r w:rsidRPr="00965488">
        <w:rPr>
          <w:rFonts w:cs="Tahoma"/>
        </w:rPr>
        <w:t xml:space="preserve"> aby oprzeć się sile parcia i ssania wiatru.</w:t>
      </w:r>
    </w:p>
    <w:p w14:paraId="670EA04A" w14:textId="77777777" w:rsidR="00B135BF" w:rsidRPr="00965488" w:rsidRDefault="00B135BF" w:rsidP="00BC685B">
      <w:pPr>
        <w:spacing w:after="0" w:line="276" w:lineRule="auto"/>
        <w:rPr>
          <w:rFonts w:cs="Tahoma"/>
        </w:rPr>
      </w:pPr>
    </w:p>
    <w:p w14:paraId="3728263A" w14:textId="77777777" w:rsidR="00B135BF" w:rsidRPr="00965488" w:rsidRDefault="00B135BF" w:rsidP="00BC685B">
      <w:pPr>
        <w:spacing w:line="276" w:lineRule="auto"/>
        <w:ind w:firstLine="576"/>
        <w:rPr>
          <w:rFonts w:cs="Tahoma"/>
          <w:b/>
          <w:bCs/>
        </w:rPr>
      </w:pPr>
      <w:r w:rsidRPr="00965488">
        <w:rPr>
          <w:rFonts w:cs="Tahoma"/>
          <w:b/>
          <w:bCs/>
        </w:rPr>
        <w:t>Hala pneumatyczna jest budowlą nietrwale połączoną z gruntem. Sieć lin stalowych stanowiąca system nośny hali przyłączona jest do podłoża za pomocą stalowych kotew i szekli linowych. Po wyłączeniu maszyn grzewczo-nadmuchowych, każdą halę można zdemontować w ciągu kilku godzin.</w:t>
      </w:r>
    </w:p>
    <w:p w14:paraId="1A4F55C4" w14:textId="77777777" w:rsidR="00B135BF" w:rsidRPr="00965488" w:rsidRDefault="00B135BF" w:rsidP="00BC685B">
      <w:pPr>
        <w:spacing w:line="276" w:lineRule="auto"/>
        <w:ind w:firstLine="576"/>
        <w:rPr>
          <w:rFonts w:cs="Tahoma"/>
          <w:b/>
          <w:bCs/>
        </w:rPr>
      </w:pPr>
      <w:r w:rsidRPr="00965488">
        <w:rPr>
          <w:rFonts w:cs="Tahoma"/>
          <w:b/>
          <w:bCs/>
        </w:rPr>
        <w:lastRenderedPageBreak/>
        <w:t>Dane charakterystyczne obiektu A (podsumowanie):</w:t>
      </w:r>
    </w:p>
    <w:p w14:paraId="7099F9BF" w14:textId="77777777" w:rsidR="00B135BF" w:rsidRPr="00965488" w:rsidRDefault="00B135BF" w:rsidP="00BC685B">
      <w:pPr>
        <w:spacing w:line="276" w:lineRule="auto"/>
        <w:ind w:firstLine="576"/>
        <w:rPr>
          <w:rFonts w:cs="Tahoma"/>
        </w:rPr>
      </w:pPr>
      <w:r w:rsidRPr="00965488">
        <w:rPr>
          <w:rFonts w:cs="Tahoma"/>
        </w:rPr>
        <w:t>•</w:t>
      </w:r>
      <w:r w:rsidRPr="00965488">
        <w:rPr>
          <w:rFonts w:cs="Tahoma"/>
        </w:rPr>
        <w:tab/>
        <w:t>Wymiary: 30,0 x 62,0 m</w:t>
      </w:r>
    </w:p>
    <w:p w14:paraId="5E0F0168" w14:textId="77777777" w:rsidR="00B135BF" w:rsidRPr="00965488" w:rsidRDefault="00B135BF" w:rsidP="00BC685B">
      <w:pPr>
        <w:spacing w:line="276" w:lineRule="auto"/>
        <w:ind w:firstLine="576"/>
        <w:rPr>
          <w:rFonts w:cs="Tahoma"/>
        </w:rPr>
      </w:pPr>
      <w:r w:rsidRPr="00965488">
        <w:rPr>
          <w:rFonts w:cs="Tahoma"/>
        </w:rPr>
        <w:t>•</w:t>
      </w:r>
      <w:r w:rsidRPr="00965488">
        <w:rPr>
          <w:rFonts w:cs="Tahoma"/>
        </w:rPr>
        <w:tab/>
        <w:t>Powierzchnia: 1860,0 m2</w:t>
      </w:r>
    </w:p>
    <w:p w14:paraId="00B5D7B7" w14:textId="77777777" w:rsidR="00B135BF" w:rsidRPr="00965488" w:rsidRDefault="00B135BF" w:rsidP="00BC685B">
      <w:pPr>
        <w:spacing w:line="276" w:lineRule="auto"/>
        <w:ind w:firstLine="576"/>
        <w:rPr>
          <w:rFonts w:cs="Tahoma"/>
        </w:rPr>
      </w:pPr>
      <w:r w:rsidRPr="00965488">
        <w:rPr>
          <w:rFonts w:cs="Tahoma"/>
        </w:rPr>
        <w:t>•</w:t>
      </w:r>
      <w:r w:rsidRPr="00965488">
        <w:rPr>
          <w:rFonts w:cs="Tahoma"/>
        </w:rPr>
        <w:tab/>
        <w:t>Wysokość: 8,5 m</w:t>
      </w:r>
    </w:p>
    <w:p w14:paraId="5B212E4B" w14:textId="77777777" w:rsidR="00B135BF" w:rsidRPr="00965488" w:rsidRDefault="00B135BF" w:rsidP="00BC685B">
      <w:pPr>
        <w:spacing w:line="276" w:lineRule="auto"/>
        <w:ind w:firstLine="576"/>
        <w:rPr>
          <w:rFonts w:cs="Tahoma"/>
        </w:rPr>
      </w:pPr>
      <w:r w:rsidRPr="00965488">
        <w:rPr>
          <w:rFonts w:cs="Tahoma"/>
        </w:rPr>
        <w:t>•</w:t>
      </w:r>
      <w:r w:rsidRPr="00965488">
        <w:rPr>
          <w:rFonts w:cs="Tahoma"/>
        </w:rPr>
        <w:tab/>
        <w:t>Liczba kondygnacji: 1 nadziemna, brak kondygnacji podziemnych</w:t>
      </w:r>
    </w:p>
    <w:p w14:paraId="22F9D089" w14:textId="77777777" w:rsidR="00B135BF" w:rsidRPr="00965488" w:rsidRDefault="00B135BF" w:rsidP="00BC685B">
      <w:pPr>
        <w:spacing w:line="276" w:lineRule="auto"/>
        <w:ind w:firstLine="576"/>
        <w:rPr>
          <w:rFonts w:cs="Tahoma"/>
        </w:rPr>
      </w:pPr>
      <w:r w:rsidRPr="00965488">
        <w:rPr>
          <w:rFonts w:cs="Tahoma"/>
        </w:rPr>
        <w:t>•</w:t>
      </w:r>
      <w:r w:rsidRPr="00965488">
        <w:rPr>
          <w:rFonts w:cs="Tahoma"/>
        </w:rPr>
        <w:tab/>
        <w:t xml:space="preserve">Przeznaczenie: zadaszenie boiska sportowego ORLIK </w:t>
      </w:r>
    </w:p>
    <w:p w14:paraId="64C1DC2D" w14:textId="77777777" w:rsidR="00B135BF" w:rsidRPr="00965488" w:rsidRDefault="00B135BF" w:rsidP="00BC685B">
      <w:pPr>
        <w:spacing w:line="276" w:lineRule="auto"/>
        <w:ind w:firstLine="576"/>
        <w:rPr>
          <w:rFonts w:cs="Tahoma"/>
        </w:rPr>
      </w:pPr>
      <w:r w:rsidRPr="00965488">
        <w:rPr>
          <w:rFonts w:cs="Tahoma"/>
        </w:rPr>
        <w:t>•</w:t>
      </w:r>
      <w:r w:rsidRPr="00965488">
        <w:rPr>
          <w:rFonts w:cs="Tahoma"/>
        </w:rPr>
        <w:tab/>
        <w:t>Rodzaj obiektu: budynek tymczasowy</w:t>
      </w:r>
    </w:p>
    <w:p w14:paraId="7C28A454" w14:textId="77777777" w:rsidR="00B135BF" w:rsidRPr="00965488" w:rsidRDefault="00B135BF" w:rsidP="00BC685B">
      <w:pPr>
        <w:spacing w:line="276" w:lineRule="auto"/>
        <w:ind w:firstLine="576"/>
        <w:rPr>
          <w:rFonts w:cs="Tahoma"/>
        </w:rPr>
      </w:pPr>
    </w:p>
    <w:p w14:paraId="3E351FA1" w14:textId="77777777" w:rsidR="00B135BF" w:rsidRPr="00965488" w:rsidRDefault="00B135BF" w:rsidP="00BC685B">
      <w:pPr>
        <w:pStyle w:val="Nagwek4"/>
        <w:spacing w:line="276" w:lineRule="auto"/>
        <w:rPr>
          <w:rFonts w:cs="Tahoma"/>
        </w:rPr>
      </w:pPr>
      <w:bookmarkStart w:id="6" w:name="_Toc83209029"/>
      <w:proofErr w:type="spellStart"/>
      <w:r w:rsidRPr="00965488">
        <w:rPr>
          <w:rFonts w:cs="Tahoma"/>
        </w:rPr>
        <w:t>Kotwienie</w:t>
      </w:r>
      <w:proofErr w:type="spellEnd"/>
      <w:r w:rsidRPr="00965488">
        <w:rPr>
          <w:rFonts w:cs="Tahoma"/>
        </w:rPr>
        <w:t xml:space="preserve"> hali</w:t>
      </w:r>
      <w:bookmarkEnd w:id="6"/>
    </w:p>
    <w:p w14:paraId="170B39BC" w14:textId="77777777" w:rsidR="00B135BF" w:rsidRPr="00965488" w:rsidRDefault="00B135BF" w:rsidP="00BC685B">
      <w:pPr>
        <w:spacing w:line="276" w:lineRule="auto"/>
        <w:rPr>
          <w:rFonts w:cs="Tahoma"/>
        </w:rPr>
      </w:pPr>
    </w:p>
    <w:p w14:paraId="24B29766" w14:textId="77777777" w:rsidR="00B135BF" w:rsidRPr="00965488" w:rsidRDefault="00B135BF" w:rsidP="00BC685B">
      <w:pPr>
        <w:spacing w:line="276" w:lineRule="auto"/>
        <w:ind w:firstLine="576"/>
        <w:rPr>
          <w:rFonts w:cs="Tahoma"/>
        </w:rPr>
      </w:pPr>
      <w:r w:rsidRPr="00965488">
        <w:rPr>
          <w:rFonts w:cs="Tahoma"/>
        </w:rPr>
        <w:t xml:space="preserve">Hala pneumatyczna kotwiona jest do stalowych kotew gruntowych. Kotwy gruntowe </w:t>
      </w:r>
      <w:proofErr w:type="gramStart"/>
      <w:r w:rsidRPr="00965488">
        <w:rPr>
          <w:rFonts w:cs="Tahoma"/>
        </w:rPr>
        <w:t>umieszczone  są</w:t>
      </w:r>
      <w:proofErr w:type="gramEnd"/>
      <w:r w:rsidRPr="00965488">
        <w:rPr>
          <w:rFonts w:cs="Tahoma"/>
        </w:rPr>
        <w:t xml:space="preserve"> po obrzeżu hali , w odstępach co ok. 3,0 m. </w:t>
      </w:r>
      <w:proofErr w:type="spellStart"/>
      <w:r w:rsidRPr="00965488">
        <w:rPr>
          <w:rFonts w:cs="Tahoma"/>
        </w:rPr>
        <w:t>Kotwienie</w:t>
      </w:r>
      <w:proofErr w:type="spellEnd"/>
      <w:r w:rsidRPr="00965488">
        <w:rPr>
          <w:rFonts w:cs="Tahoma"/>
        </w:rPr>
        <w:t xml:space="preserve"> wykonane w obrysie boiska – 0,15 – 0,25m od krawędzi obrzeża. Wymiar osiowy punktów </w:t>
      </w:r>
      <w:proofErr w:type="spellStart"/>
      <w:r w:rsidRPr="00965488">
        <w:rPr>
          <w:rFonts w:cs="Tahoma"/>
        </w:rPr>
        <w:t>kotwienia</w:t>
      </w:r>
      <w:proofErr w:type="spellEnd"/>
      <w:r w:rsidRPr="00965488">
        <w:rPr>
          <w:rFonts w:cs="Tahoma"/>
        </w:rPr>
        <w:t>: 29,7m x 61,7m.</w:t>
      </w:r>
    </w:p>
    <w:p w14:paraId="7266DD13" w14:textId="77777777" w:rsidR="00B135BF" w:rsidRPr="00965488" w:rsidRDefault="00B135BF" w:rsidP="00BC685B">
      <w:pPr>
        <w:spacing w:line="276" w:lineRule="auto"/>
        <w:ind w:firstLine="576"/>
        <w:rPr>
          <w:rFonts w:cs="Tahoma"/>
        </w:rPr>
      </w:pPr>
      <w:r w:rsidRPr="00965488">
        <w:rPr>
          <w:rFonts w:cs="Tahoma"/>
        </w:rPr>
        <w:t xml:space="preserve">Wyposażone są w stalowe uchwyty, do których przykręca się sieć z lin stalowych. Kotwy odbierające siły statyczne z powłoki posiadają nośność nie mniejszą niż możliwe siły powstałe od porywów wiatru i wewnętrznego nadciśnienia. </w:t>
      </w:r>
    </w:p>
    <w:p w14:paraId="6F3C0481" w14:textId="77777777" w:rsidR="00B135BF" w:rsidRPr="00965488" w:rsidRDefault="00B135BF" w:rsidP="00BC685B">
      <w:pPr>
        <w:spacing w:line="276" w:lineRule="auto"/>
        <w:ind w:firstLine="576"/>
        <w:rPr>
          <w:rFonts w:cs="Tahoma"/>
        </w:rPr>
      </w:pPr>
      <w:r w:rsidRPr="00965488">
        <w:rPr>
          <w:rFonts w:cs="Tahoma"/>
        </w:rPr>
        <w:t xml:space="preserve">Punkty </w:t>
      </w:r>
      <w:proofErr w:type="spellStart"/>
      <w:r w:rsidRPr="00965488">
        <w:rPr>
          <w:rFonts w:cs="Tahoma"/>
        </w:rPr>
        <w:t>kotwienia</w:t>
      </w:r>
      <w:proofErr w:type="spellEnd"/>
      <w:r w:rsidRPr="00965488">
        <w:rPr>
          <w:rFonts w:cs="Tahoma"/>
        </w:rPr>
        <w:t xml:space="preserve"> umieszczone pod poziomem nawierzchni, dostęp do punktów </w:t>
      </w:r>
      <w:proofErr w:type="spellStart"/>
      <w:r w:rsidRPr="00965488">
        <w:rPr>
          <w:rFonts w:cs="Tahoma"/>
        </w:rPr>
        <w:t>kotwienia</w:t>
      </w:r>
      <w:proofErr w:type="spellEnd"/>
      <w:r w:rsidRPr="00965488">
        <w:rPr>
          <w:rFonts w:cs="Tahoma"/>
        </w:rPr>
        <w:t xml:space="preserve"> wykonany przez nacięcie nawierzchni. Hala wykonana w obrysie istniejącego ogrodzenia, nie przewiduje się przestrzeni komunikacyjnej między halą a ogrodzeniem.</w:t>
      </w:r>
    </w:p>
    <w:p w14:paraId="6C85CA90" w14:textId="77777777" w:rsidR="00B135BF" w:rsidRPr="00965488" w:rsidRDefault="00B135BF" w:rsidP="00BC685B">
      <w:pPr>
        <w:spacing w:line="276" w:lineRule="auto"/>
        <w:ind w:firstLine="576"/>
        <w:rPr>
          <w:rFonts w:cs="Tahoma"/>
        </w:rPr>
      </w:pPr>
      <w:r w:rsidRPr="00965488">
        <w:rPr>
          <w:rFonts w:cs="Tahoma"/>
        </w:rPr>
        <w:t xml:space="preserve">Halę należy zakotwić do kotew gruntowych rozmieszczonych na pełnym obwodzie hali. Kotwy powinny być wyposażone w pręty gwintowane i </w:t>
      </w:r>
      <w:proofErr w:type="spellStart"/>
      <w:r w:rsidRPr="00965488">
        <w:rPr>
          <w:rFonts w:cs="Tahoma"/>
        </w:rPr>
        <w:t>demontowalne</w:t>
      </w:r>
      <w:proofErr w:type="spellEnd"/>
      <w:r w:rsidRPr="00965488">
        <w:rPr>
          <w:rFonts w:cs="Tahoma"/>
        </w:rPr>
        <w:t xml:space="preserve"> uszy montażowe. Po demontażu hali kotwy powinny być zabezpieczone na okres letni (schowane pod nawierzchnią z trawy) </w:t>
      </w:r>
    </w:p>
    <w:p w14:paraId="63B8E056" w14:textId="77777777" w:rsidR="00B135BF" w:rsidRPr="00965488" w:rsidRDefault="00B135BF" w:rsidP="00BC685B">
      <w:pPr>
        <w:spacing w:line="276" w:lineRule="auto"/>
        <w:rPr>
          <w:rFonts w:cs="Tahoma"/>
          <w:b/>
          <w:bCs/>
        </w:rPr>
      </w:pPr>
      <w:r w:rsidRPr="00965488">
        <w:rPr>
          <w:rFonts w:cs="Tahoma"/>
          <w:b/>
          <w:bCs/>
        </w:rPr>
        <w:t>Uwaga!!!</w:t>
      </w:r>
    </w:p>
    <w:p w14:paraId="46831DFB" w14:textId="77777777" w:rsidR="00B135BF" w:rsidRPr="00965488" w:rsidRDefault="00B135BF" w:rsidP="00BC685B">
      <w:pPr>
        <w:spacing w:line="276" w:lineRule="auto"/>
        <w:ind w:firstLine="708"/>
        <w:rPr>
          <w:rFonts w:cs="Tahoma"/>
          <w:b/>
          <w:bCs/>
        </w:rPr>
      </w:pPr>
      <w:r w:rsidRPr="00965488">
        <w:rPr>
          <w:rFonts w:cs="Tahoma"/>
          <w:b/>
          <w:bCs/>
        </w:rPr>
        <w:t xml:space="preserve">Hala pneumatyczna będzie przytwierdzona do podłoża systemem stalowych kotew gruntowych. Halę pneumatyczną należy wykonać w technologii linkowej, w której system powłok powinien posiadać zabezpieczenie sieci z lin stalowych zamocowanych do systemu </w:t>
      </w:r>
      <w:proofErr w:type="spellStart"/>
      <w:r w:rsidRPr="00965488">
        <w:rPr>
          <w:rFonts w:cs="Tahoma"/>
          <w:b/>
          <w:bCs/>
        </w:rPr>
        <w:t>kotwienia</w:t>
      </w:r>
      <w:proofErr w:type="spellEnd"/>
      <w:r w:rsidRPr="00965488">
        <w:rPr>
          <w:rFonts w:cs="Tahoma"/>
          <w:b/>
          <w:bCs/>
        </w:rPr>
        <w:t xml:space="preserve">. Nie dopuszcza się montażu hal bez sieci z lin stalowych. </w:t>
      </w:r>
    </w:p>
    <w:p w14:paraId="2F21FEC0" w14:textId="77777777" w:rsidR="00B135BF" w:rsidRPr="00965488" w:rsidRDefault="00B135BF" w:rsidP="00BC685B">
      <w:pPr>
        <w:spacing w:line="276" w:lineRule="auto"/>
        <w:ind w:firstLine="708"/>
        <w:rPr>
          <w:rFonts w:cs="Tahoma"/>
          <w:b/>
          <w:bCs/>
        </w:rPr>
      </w:pPr>
    </w:p>
    <w:p w14:paraId="4636DA0D" w14:textId="77777777" w:rsidR="00B135BF" w:rsidRPr="00965488" w:rsidRDefault="00B135BF" w:rsidP="00BC685B">
      <w:pPr>
        <w:pStyle w:val="Nagwek4"/>
        <w:spacing w:line="276" w:lineRule="auto"/>
        <w:rPr>
          <w:rFonts w:cs="Tahoma"/>
        </w:rPr>
      </w:pPr>
      <w:bookmarkStart w:id="7" w:name="_Toc83209030"/>
      <w:r w:rsidRPr="00965488">
        <w:rPr>
          <w:rFonts w:cs="Tahoma"/>
        </w:rPr>
        <w:t>Konstrukcja hali</w:t>
      </w:r>
      <w:bookmarkEnd w:id="7"/>
    </w:p>
    <w:p w14:paraId="761B5991" w14:textId="77777777" w:rsidR="002A2113" w:rsidRDefault="00B135BF" w:rsidP="00BC685B">
      <w:pPr>
        <w:spacing w:line="276" w:lineRule="auto"/>
        <w:ind w:firstLine="576"/>
        <w:rPr>
          <w:rFonts w:cs="Tahoma"/>
          <w:b/>
          <w:bCs/>
        </w:rPr>
      </w:pPr>
      <w:r w:rsidRPr="00965488">
        <w:rPr>
          <w:rFonts w:cs="Tahoma"/>
          <w:b/>
          <w:bCs/>
        </w:rPr>
        <w:t>Zamawiający nie wymaga projektu i wykonania konstrukcji wsporczej do awaryjnego podwieszenia powłok na wypadek awarii nadmuchu. Jest to niezgodność z § 289 punkt 1 rozporządzenia Ministra Infrastruktury z dnia 12.04.2002 r. w sprawie warunków technicznych jakim powinny odpowiadać budynki i ich usytuowanie (tekst jednolity: Dz. U. z 2019r. poz. 1065).</w:t>
      </w:r>
      <w:r w:rsidR="005079EA">
        <w:rPr>
          <w:rFonts w:cs="Tahoma"/>
          <w:b/>
          <w:bCs/>
        </w:rPr>
        <w:t xml:space="preserve"> Ponadto</w:t>
      </w:r>
      <w:r w:rsidR="002A2113">
        <w:rPr>
          <w:rFonts w:cs="Tahoma"/>
          <w:b/>
          <w:bCs/>
        </w:rPr>
        <w:t>:</w:t>
      </w:r>
    </w:p>
    <w:p w14:paraId="6166D3D3" w14:textId="77777777" w:rsidR="002A2113" w:rsidRDefault="002A2113" w:rsidP="00BC685B">
      <w:pPr>
        <w:spacing w:line="276" w:lineRule="auto"/>
        <w:ind w:firstLine="576"/>
        <w:rPr>
          <w:rFonts w:cs="Tahoma"/>
          <w:b/>
          <w:bCs/>
        </w:rPr>
      </w:pPr>
      <w:r>
        <w:rPr>
          <w:rFonts w:cs="Tahoma"/>
          <w:b/>
          <w:bCs/>
        </w:rPr>
        <w:t>-</w:t>
      </w:r>
      <w:r w:rsidR="005079EA">
        <w:rPr>
          <w:rFonts w:cs="Tahoma"/>
          <w:b/>
          <w:bCs/>
        </w:rPr>
        <w:t xml:space="preserve"> hala położona jest w odległości &lt;20m od obiektów sąsiednich </w:t>
      </w:r>
    </w:p>
    <w:p w14:paraId="0DCF1FCB" w14:textId="77777777" w:rsidR="002A2113" w:rsidRDefault="002A2113" w:rsidP="00BC685B">
      <w:pPr>
        <w:spacing w:line="276" w:lineRule="auto"/>
        <w:ind w:firstLine="576"/>
        <w:rPr>
          <w:rFonts w:cs="Tahoma"/>
          <w:b/>
          <w:bCs/>
        </w:rPr>
      </w:pPr>
      <w:r>
        <w:rPr>
          <w:rFonts w:cs="Tahoma"/>
          <w:b/>
          <w:bCs/>
        </w:rPr>
        <w:t>-</w:t>
      </w:r>
      <w:r w:rsidR="005079EA">
        <w:rPr>
          <w:rFonts w:cs="Tahoma"/>
          <w:b/>
          <w:bCs/>
        </w:rPr>
        <w:t xml:space="preserve">zastosowano do wykończenia wnętrz materiały łatwo zapalne, </w:t>
      </w:r>
      <w:r>
        <w:rPr>
          <w:rFonts w:cs="Tahoma"/>
          <w:b/>
          <w:bCs/>
        </w:rPr>
        <w:t>których produkty rozkładu termicznego są bardzo toksyczne lub intensywnie dymiące</w:t>
      </w:r>
    </w:p>
    <w:p w14:paraId="4157F772" w14:textId="1CF8F1D4" w:rsidR="00B135BF" w:rsidRPr="00965488" w:rsidRDefault="002A2113" w:rsidP="00BC685B">
      <w:pPr>
        <w:spacing w:line="276" w:lineRule="auto"/>
        <w:ind w:firstLine="576"/>
        <w:rPr>
          <w:rFonts w:cs="Tahoma"/>
          <w:b/>
          <w:bCs/>
        </w:rPr>
      </w:pPr>
      <w:r>
        <w:rPr>
          <w:rFonts w:cs="Tahoma"/>
          <w:b/>
          <w:bCs/>
        </w:rPr>
        <w:t xml:space="preserve">-Istniejąca nawierzchnia boiska jest pozbawiona stosownych dokumentów potwierdzających jej klasę reakcji na ogień.  </w:t>
      </w:r>
    </w:p>
    <w:p w14:paraId="66BC9845" w14:textId="2F991A59" w:rsidR="00B135BF" w:rsidRPr="00965488" w:rsidRDefault="00B135BF" w:rsidP="00BC685B">
      <w:pPr>
        <w:spacing w:after="0" w:line="276" w:lineRule="auto"/>
        <w:rPr>
          <w:rFonts w:cs="Tahoma"/>
          <w:color w:val="FF0000"/>
          <w:szCs w:val="20"/>
        </w:rPr>
      </w:pPr>
      <w:bookmarkStart w:id="8" w:name="_Hlk83205183"/>
      <w:r w:rsidRPr="00965488">
        <w:rPr>
          <w:rFonts w:cs="Tahoma"/>
          <w:szCs w:val="20"/>
        </w:rPr>
        <w:lastRenderedPageBreak/>
        <w:t>Projektuje się następujące rozwiązania ponadstandardowe zamienne</w:t>
      </w:r>
      <w:r w:rsidR="005079EA">
        <w:rPr>
          <w:rFonts w:cs="Tahoma"/>
          <w:szCs w:val="20"/>
        </w:rPr>
        <w:t xml:space="preserve"> zgodne z postanowieniem WZ.5595.399.2.2021.MB z dnia 23.09.2021r. wydanym przez Kujawsko-Pomorskiego Komendanta Wojewódzkiej Straży Pożarnej</w:t>
      </w:r>
      <w:r w:rsidRPr="00965488">
        <w:rPr>
          <w:rFonts w:cs="Tahoma"/>
          <w:szCs w:val="20"/>
        </w:rPr>
        <w:t>:</w:t>
      </w:r>
    </w:p>
    <w:p w14:paraId="2777F400" w14:textId="77777777" w:rsidR="002A2113" w:rsidRDefault="002A2113" w:rsidP="00BC685B">
      <w:pPr>
        <w:pStyle w:val="Akapitzlist"/>
        <w:numPr>
          <w:ilvl w:val="0"/>
          <w:numId w:val="49"/>
        </w:numPr>
        <w:spacing w:after="0" w:line="276" w:lineRule="auto"/>
        <w:jc w:val="both"/>
        <w:rPr>
          <w:rFonts w:cs="Tahoma"/>
          <w:szCs w:val="20"/>
        </w:rPr>
      </w:pPr>
      <w:bookmarkStart w:id="9" w:name="_Hlk48754717"/>
      <w:r>
        <w:rPr>
          <w:rFonts w:cs="Tahoma"/>
          <w:szCs w:val="20"/>
        </w:rPr>
        <w:t xml:space="preserve">Wykonanie ściany frontowej szatni jako ściany oddzielenia </w:t>
      </w:r>
      <w:proofErr w:type="spellStart"/>
      <w:r>
        <w:rPr>
          <w:rFonts w:cs="Tahoma"/>
          <w:szCs w:val="20"/>
        </w:rPr>
        <w:t>ppoż</w:t>
      </w:r>
      <w:proofErr w:type="spellEnd"/>
      <w:r>
        <w:rPr>
          <w:rFonts w:cs="Tahoma"/>
          <w:szCs w:val="20"/>
        </w:rPr>
        <w:t xml:space="preserve"> EI60 z zamknięciami otworów EI60 </w:t>
      </w:r>
      <w:proofErr w:type="spellStart"/>
      <w:r>
        <w:rPr>
          <w:rFonts w:cs="Tahoma"/>
          <w:szCs w:val="20"/>
        </w:rPr>
        <w:t>zdodnie</w:t>
      </w:r>
      <w:proofErr w:type="spellEnd"/>
      <w:r>
        <w:rPr>
          <w:rFonts w:cs="Tahoma"/>
          <w:szCs w:val="20"/>
        </w:rPr>
        <w:t xml:space="preserve"> z punktem 1.1.</w:t>
      </w:r>
    </w:p>
    <w:p w14:paraId="6C2A7052" w14:textId="3D816121" w:rsidR="00B135BF" w:rsidRPr="00965488" w:rsidRDefault="00B135BF" w:rsidP="00BC685B">
      <w:pPr>
        <w:pStyle w:val="Akapitzlist"/>
        <w:numPr>
          <w:ilvl w:val="0"/>
          <w:numId w:val="49"/>
        </w:numPr>
        <w:spacing w:after="0" w:line="276" w:lineRule="auto"/>
        <w:jc w:val="both"/>
        <w:rPr>
          <w:rFonts w:cs="Tahoma"/>
          <w:szCs w:val="20"/>
        </w:rPr>
      </w:pPr>
      <w:r w:rsidRPr="00965488">
        <w:rPr>
          <w:rFonts w:cs="Tahoma"/>
          <w:szCs w:val="20"/>
        </w:rPr>
        <w:t>Wyposażenie obiektu w podstawowy oraz rezerwowy system nadmuchowo – grzewczy, zapewniający utrzymanie powłoki pneumatycznej obiektu na wysokości nie mniejszej niż 3 m nad poziomem drogi, przejścia lub dojścia ewakuacyjnego w czasie wymaganym do bezpiecznej ewakuacji ludzi z obiektu, lecz nie krótszym niż 15 min.</w:t>
      </w:r>
    </w:p>
    <w:p w14:paraId="3323F127" w14:textId="3FD862A4" w:rsidR="00B135BF" w:rsidRDefault="00B135BF" w:rsidP="00BC685B">
      <w:pPr>
        <w:pStyle w:val="Akapitzlist"/>
        <w:numPr>
          <w:ilvl w:val="0"/>
          <w:numId w:val="49"/>
        </w:numPr>
        <w:spacing w:after="0" w:line="276" w:lineRule="auto"/>
        <w:jc w:val="both"/>
        <w:rPr>
          <w:rFonts w:cs="Tahoma"/>
          <w:szCs w:val="20"/>
        </w:rPr>
      </w:pPr>
      <w:r w:rsidRPr="00965488">
        <w:rPr>
          <w:rFonts w:cs="Tahoma"/>
          <w:szCs w:val="20"/>
        </w:rPr>
        <w:t>Zapewnienie samoczynnego uruchamiania rezerwowego systemu nadmuchowo – grzewczego w przypadku detekcji spadku ciśnienia wewnątrz hali powyżej 25 % ciśnienia nominalnego lub zaniku zasilania w energię elektryczną podstawowego systemu nadmuchowo – grzewczego.</w:t>
      </w:r>
    </w:p>
    <w:p w14:paraId="6B4D01B8" w14:textId="35A4DDD9" w:rsidR="002A2113" w:rsidRPr="00965488" w:rsidRDefault="002A2113" w:rsidP="00BC685B">
      <w:pPr>
        <w:pStyle w:val="Akapitzlist"/>
        <w:numPr>
          <w:ilvl w:val="0"/>
          <w:numId w:val="49"/>
        </w:numPr>
        <w:spacing w:after="0" w:line="276" w:lineRule="auto"/>
        <w:jc w:val="both"/>
        <w:rPr>
          <w:rFonts w:cs="Tahoma"/>
          <w:szCs w:val="20"/>
        </w:rPr>
      </w:pPr>
      <w:r>
        <w:rPr>
          <w:rFonts w:cs="Tahoma"/>
          <w:szCs w:val="20"/>
        </w:rPr>
        <w:t xml:space="preserve">Zastosowanie powłoki pneumatycznej hali z wyrobów budowlanych klasy reakcji na ogień co najmniej B-s2, d0 według Polskiej Normy </w:t>
      </w:r>
      <w:proofErr w:type="spellStart"/>
      <w:r>
        <w:rPr>
          <w:rFonts w:cs="Tahoma"/>
          <w:szCs w:val="20"/>
        </w:rPr>
        <w:t>PN</w:t>
      </w:r>
      <w:proofErr w:type="spellEnd"/>
      <w:r>
        <w:rPr>
          <w:rFonts w:cs="Tahoma"/>
          <w:szCs w:val="20"/>
        </w:rPr>
        <w:t>-EN 13501-1</w:t>
      </w:r>
    </w:p>
    <w:p w14:paraId="04E72649" w14:textId="77777777" w:rsidR="00B135BF" w:rsidRPr="00965488" w:rsidRDefault="00B135BF" w:rsidP="00BC685B">
      <w:pPr>
        <w:pStyle w:val="Akapitzlist"/>
        <w:numPr>
          <w:ilvl w:val="0"/>
          <w:numId w:val="49"/>
        </w:numPr>
        <w:spacing w:after="0" w:line="276" w:lineRule="auto"/>
        <w:jc w:val="both"/>
        <w:rPr>
          <w:rFonts w:cs="Tahoma"/>
          <w:szCs w:val="20"/>
        </w:rPr>
      </w:pPr>
      <w:r w:rsidRPr="00965488">
        <w:rPr>
          <w:rFonts w:cs="Tahoma"/>
          <w:szCs w:val="20"/>
        </w:rPr>
        <w:t>Wyposażenie obiektu w awaryjne oświetlenie ewakuacyjne zapewniające natężenie oświetlenia na poziomie płyty boiska co najmniej 2 lx, a przy wyjściach ewakuacyjnych co najmniej 5 lx na podstawie projektu uzgodnionego z rzeczoznawcą do spraw zabezpieczeń przeciwpożarowych.</w:t>
      </w:r>
    </w:p>
    <w:p w14:paraId="32B46C14" w14:textId="77777777" w:rsidR="00B135BF" w:rsidRPr="00965488" w:rsidRDefault="00B135BF" w:rsidP="00BC685B">
      <w:pPr>
        <w:pStyle w:val="Akapitzlist"/>
        <w:numPr>
          <w:ilvl w:val="0"/>
          <w:numId w:val="49"/>
        </w:numPr>
        <w:spacing w:after="0" w:line="276" w:lineRule="auto"/>
        <w:jc w:val="both"/>
        <w:rPr>
          <w:rFonts w:cs="Tahoma"/>
          <w:szCs w:val="20"/>
        </w:rPr>
      </w:pPr>
      <w:r w:rsidRPr="00965488">
        <w:rPr>
          <w:rFonts w:cs="Tahoma"/>
          <w:szCs w:val="20"/>
        </w:rPr>
        <w:t xml:space="preserve">Wyposażenie drzwi stanowiących wyjścia ewakuacyjne w samozamykacze i zamknięcia </w:t>
      </w:r>
      <w:proofErr w:type="spellStart"/>
      <w:r w:rsidRPr="00965488">
        <w:rPr>
          <w:rFonts w:cs="Tahoma"/>
          <w:szCs w:val="20"/>
        </w:rPr>
        <w:t>przeciwpaniczne</w:t>
      </w:r>
      <w:proofErr w:type="spellEnd"/>
      <w:r w:rsidRPr="00965488">
        <w:rPr>
          <w:rFonts w:cs="Tahoma"/>
          <w:szCs w:val="20"/>
        </w:rPr>
        <w:t xml:space="preserve"> spełniające wymagania Polskiej Normy </w:t>
      </w:r>
      <w:proofErr w:type="spellStart"/>
      <w:r w:rsidRPr="00965488">
        <w:rPr>
          <w:rFonts w:cs="Tahoma"/>
          <w:szCs w:val="20"/>
        </w:rPr>
        <w:t>PN</w:t>
      </w:r>
      <w:proofErr w:type="spellEnd"/>
      <w:r w:rsidRPr="00965488">
        <w:rPr>
          <w:rFonts w:cs="Tahoma"/>
          <w:szCs w:val="20"/>
        </w:rPr>
        <w:t xml:space="preserve">-EN 1125:2009 Okucia budowlane – Zamknięcia </w:t>
      </w:r>
      <w:proofErr w:type="spellStart"/>
      <w:r w:rsidRPr="00965488">
        <w:rPr>
          <w:rFonts w:cs="Tahoma"/>
          <w:szCs w:val="20"/>
        </w:rPr>
        <w:t>przeciwpaniczne</w:t>
      </w:r>
      <w:proofErr w:type="spellEnd"/>
      <w:r w:rsidRPr="00965488">
        <w:rPr>
          <w:rFonts w:cs="Tahoma"/>
          <w:szCs w:val="20"/>
        </w:rPr>
        <w:t xml:space="preserve"> do wyjść uruchamiane prętem poziomym, przeznaczone do stosowania na drogach ewakuacyjnych – Wymagania i metody badań.  </w:t>
      </w:r>
    </w:p>
    <w:p w14:paraId="4EA2FF86" w14:textId="77777777" w:rsidR="00B135BF" w:rsidRPr="00965488" w:rsidRDefault="00B135BF" w:rsidP="00BC685B">
      <w:pPr>
        <w:pStyle w:val="Akapitzlist"/>
        <w:numPr>
          <w:ilvl w:val="0"/>
          <w:numId w:val="49"/>
        </w:numPr>
        <w:spacing w:after="0" w:line="276" w:lineRule="auto"/>
        <w:jc w:val="both"/>
        <w:rPr>
          <w:rFonts w:cs="Tahoma"/>
          <w:szCs w:val="20"/>
        </w:rPr>
      </w:pPr>
      <w:r w:rsidRPr="00965488">
        <w:rPr>
          <w:rFonts w:cs="Tahoma"/>
          <w:szCs w:val="20"/>
        </w:rPr>
        <w:t>Ograniczenie do 50 liczby osób mogących jednocześnie przebywać w obiekcie.</w:t>
      </w:r>
    </w:p>
    <w:p w14:paraId="5E31A3BA" w14:textId="77777777" w:rsidR="00B135BF" w:rsidRPr="00965488" w:rsidRDefault="00B135BF" w:rsidP="00BC685B">
      <w:pPr>
        <w:pStyle w:val="Akapitzlist"/>
        <w:numPr>
          <w:ilvl w:val="0"/>
          <w:numId w:val="49"/>
        </w:numPr>
        <w:spacing w:after="0" w:line="276" w:lineRule="auto"/>
        <w:jc w:val="both"/>
        <w:rPr>
          <w:rFonts w:cs="Tahoma"/>
          <w:szCs w:val="20"/>
        </w:rPr>
      </w:pPr>
      <w:r w:rsidRPr="00965488">
        <w:rPr>
          <w:rFonts w:cs="Tahoma"/>
          <w:szCs w:val="20"/>
        </w:rPr>
        <w:t xml:space="preserve">Zapewnienie dwóch wyjść ewakuacyjnych z drzwiami o szerokości w świetle ościeżnicy min 1,2 m, z nieblokowanym skrzydłem drzwiowym o szerokości co najmniej 0,9 m </w:t>
      </w:r>
      <w:r w:rsidRPr="00965488">
        <w:rPr>
          <w:rFonts w:cs="Tahoma"/>
          <w:szCs w:val="20"/>
        </w:rPr>
        <w:br/>
        <w:t>w miejscach wskazanych w części graficznej ekspertyzy.</w:t>
      </w:r>
    </w:p>
    <w:p w14:paraId="3162ED90" w14:textId="77777777" w:rsidR="00B135BF" w:rsidRPr="00965488" w:rsidRDefault="00B135BF" w:rsidP="00BC685B">
      <w:pPr>
        <w:pStyle w:val="Akapitzlist"/>
        <w:numPr>
          <w:ilvl w:val="0"/>
          <w:numId w:val="49"/>
        </w:numPr>
        <w:spacing w:after="0" w:line="276" w:lineRule="auto"/>
        <w:jc w:val="both"/>
        <w:rPr>
          <w:rFonts w:cs="Tahoma"/>
          <w:szCs w:val="20"/>
        </w:rPr>
      </w:pPr>
      <w:bookmarkStart w:id="10" w:name="_Hlk72690211"/>
      <w:r w:rsidRPr="00965488">
        <w:rPr>
          <w:rFonts w:cs="Tahoma"/>
          <w:szCs w:val="20"/>
        </w:rPr>
        <w:t xml:space="preserve">Oznakowanie wyjść ewakuacyjnych znakami zgodnymi z </w:t>
      </w:r>
      <w:proofErr w:type="spellStart"/>
      <w:r w:rsidRPr="00965488">
        <w:rPr>
          <w:rFonts w:cs="Tahoma"/>
          <w:szCs w:val="20"/>
        </w:rPr>
        <w:t>PN</w:t>
      </w:r>
      <w:proofErr w:type="spellEnd"/>
      <w:r w:rsidRPr="00965488">
        <w:rPr>
          <w:rFonts w:cs="Tahoma"/>
          <w:szCs w:val="20"/>
        </w:rPr>
        <w:t>-EN ISO 7010:2012 „Symbole graficzne – Barwy bezpieczeństwa i znaki bezpieczeństwa – Zarejestrowane znaki bezpieczeństwa”, przy pomocy podświetlanych opraw awaryjnego oświetlenia ewakuacyjnego.</w:t>
      </w:r>
    </w:p>
    <w:bookmarkEnd w:id="10"/>
    <w:p w14:paraId="3B4082BB" w14:textId="77777777" w:rsidR="00B135BF" w:rsidRPr="00965488" w:rsidRDefault="00B135BF" w:rsidP="00BC685B">
      <w:pPr>
        <w:pStyle w:val="Akapitzlist"/>
        <w:numPr>
          <w:ilvl w:val="0"/>
          <w:numId w:val="49"/>
        </w:numPr>
        <w:spacing w:after="0" w:line="276" w:lineRule="auto"/>
        <w:jc w:val="both"/>
        <w:rPr>
          <w:rFonts w:cs="Tahoma"/>
          <w:szCs w:val="20"/>
        </w:rPr>
      </w:pPr>
      <w:r w:rsidRPr="00965488">
        <w:rPr>
          <w:rFonts w:cs="Tahoma"/>
          <w:szCs w:val="20"/>
        </w:rPr>
        <w:t>Wyposażenie hali w sygnalizator akustyczno – optyczny zlokalizowany wewnątrz hali informujący o konieczności ewakuacji z obiektu, uruchamiający się automatycznie przy spadku ciśnienia wewnątrz hali powyżej 30% nominalnego zakresu ciśnienia utrzymywanego w hali.</w:t>
      </w:r>
    </w:p>
    <w:p w14:paraId="34E41C79" w14:textId="77777777" w:rsidR="00B135BF" w:rsidRPr="00965488" w:rsidRDefault="00B135BF" w:rsidP="00BC685B">
      <w:pPr>
        <w:pStyle w:val="Akapitzlist"/>
        <w:numPr>
          <w:ilvl w:val="0"/>
          <w:numId w:val="49"/>
        </w:numPr>
        <w:spacing w:after="0" w:line="276" w:lineRule="auto"/>
        <w:jc w:val="both"/>
        <w:rPr>
          <w:rFonts w:cs="Tahoma"/>
          <w:szCs w:val="20"/>
        </w:rPr>
      </w:pPr>
      <w:r w:rsidRPr="00965488">
        <w:rPr>
          <w:rFonts w:cs="Tahoma"/>
          <w:szCs w:val="20"/>
        </w:rPr>
        <w:t xml:space="preserve">Wyposażenie hali pneumatycznej w instalację przycisków alarmowych rozmieszczonych przy każdym wyjściu ewakuacyjnym powodujących w sytuacji zagrożenia ręczne uruchomienie sygnalizatora </w:t>
      </w:r>
      <w:proofErr w:type="spellStart"/>
      <w:r w:rsidRPr="00965488">
        <w:rPr>
          <w:rFonts w:cs="Tahoma"/>
          <w:szCs w:val="20"/>
        </w:rPr>
        <w:t>optyczno</w:t>
      </w:r>
      <w:proofErr w:type="spellEnd"/>
      <w:r w:rsidRPr="00965488">
        <w:rPr>
          <w:rFonts w:cs="Tahoma"/>
          <w:szCs w:val="20"/>
        </w:rPr>
        <w:t xml:space="preserve"> – akustycznego, zlokalizowanego wewnątrz hali informującego o konieczności ewakuacji z obiektu.</w:t>
      </w:r>
    </w:p>
    <w:p w14:paraId="2E250DF2" w14:textId="77777777" w:rsidR="00B135BF" w:rsidRPr="00965488" w:rsidRDefault="00B135BF" w:rsidP="00BC685B">
      <w:pPr>
        <w:pStyle w:val="Akapitzlist"/>
        <w:numPr>
          <w:ilvl w:val="0"/>
          <w:numId w:val="49"/>
        </w:numPr>
        <w:spacing w:after="0" w:line="276" w:lineRule="auto"/>
        <w:jc w:val="both"/>
        <w:rPr>
          <w:rFonts w:cs="Tahoma"/>
          <w:szCs w:val="20"/>
        </w:rPr>
      </w:pPr>
      <w:r w:rsidRPr="00965488">
        <w:rPr>
          <w:rFonts w:cs="Tahoma"/>
          <w:szCs w:val="20"/>
        </w:rPr>
        <w:t xml:space="preserve">Zapewnienie zasilania sygnalizatora akustyczno – optycznego przy pomocy zasilacza systemów sygnalizacji pożarowych zgodnego z </w:t>
      </w:r>
      <w:proofErr w:type="spellStart"/>
      <w:r w:rsidRPr="00965488">
        <w:rPr>
          <w:rFonts w:cs="Tahoma"/>
          <w:szCs w:val="20"/>
        </w:rPr>
        <w:t>PN</w:t>
      </w:r>
      <w:proofErr w:type="spellEnd"/>
      <w:r w:rsidRPr="00965488">
        <w:rPr>
          <w:rFonts w:cs="Tahoma"/>
          <w:szCs w:val="20"/>
        </w:rPr>
        <w:t>-EN 54-4.</w:t>
      </w:r>
    </w:p>
    <w:p w14:paraId="5E94DB66" w14:textId="77777777" w:rsidR="00B135BF" w:rsidRPr="00965488" w:rsidRDefault="00B135BF" w:rsidP="00BC685B">
      <w:pPr>
        <w:pStyle w:val="Akapitzlist"/>
        <w:numPr>
          <w:ilvl w:val="0"/>
          <w:numId w:val="49"/>
        </w:numPr>
        <w:spacing w:after="0" w:line="276" w:lineRule="auto"/>
        <w:jc w:val="both"/>
        <w:rPr>
          <w:rFonts w:cs="Tahoma"/>
          <w:szCs w:val="20"/>
        </w:rPr>
      </w:pPr>
      <w:r w:rsidRPr="00965488">
        <w:rPr>
          <w:rFonts w:cs="Tahoma"/>
          <w:szCs w:val="20"/>
        </w:rPr>
        <w:t>Przeprowadzenie okresowych (co najmniej dwukrotnie w ciągu jednego sezonu eksploatacyjnego) przeglądów systemów sterowania automatyką hali pneumatycznej obsługujących m. in.: sprawdzenie stanu agregatu prądotwórczego, jako rezerwowego źródła zasilania – próba automatycznego uruchomienia, poziom paliwa, stan akumulatorów, itp.)</w:t>
      </w:r>
    </w:p>
    <w:p w14:paraId="0FB1B3C5" w14:textId="77777777" w:rsidR="00B135BF" w:rsidRPr="00965488" w:rsidRDefault="00B135BF" w:rsidP="00BC685B">
      <w:pPr>
        <w:pStyle w:val="Akapitzlist"/>
        <w:numPr>
          <w:ilvl w:val="0"/>
          <w:numId w:val="49"/>
        </w:numPr>
        <w:spacing w:after="0" w:line="276" w:lineRule="auto"/>
        <w:jc w:val="both"/>
        <w:rPr>
          <w:rFonts w:cs="Tahoma"/>
          <w:szCs w:val="20"/>
        </w:rPr>
      </w:pPr>
      <w:r w:rsidRPr="00965488">
        <w:rPr>
          <w:rFonts w:cs="Tahoma"/>
          <w:szCs w:val="20"/>
        </w:rPr>
        <w:t>Obudowanie zewnętrznych wsporników drzwi ewakuacyjnych, w celu eliminacji możliwości potknięcia się osób ewakuowanych o nieosłoniętą konstrukcję wsporczą.</w:t>
      </w:r>
    </w:p>
    <w:p w14:paraId="2F4A4CA2" w14:textId="7CE88A74" w:rsidR="00B135BF" w:rsidRDefault="00B135BF" w:rsidP="00BC685B">
      <w:pPr>
        <w:pStyle w:val="Akapitzlist"/>
        <w:numPr>
          <w:ilvl w:val="0"/>
          <w:numId w:val="49"/>
        </w:numPr>
        <w:spacing w:after="0" w:line="276" w:lineRule="auto"/>
        <w:jc w:val="both"/>
        <w:rPr>
          <w:rFonts w:cs="Tahoma"/>
          <w:szCs w:val="20"/>
        </w:rPr>
      </w:pPr>
      <w:r w:rsidRPr="00965488">
        <w:rPr>
          <w:rFonts w:cs="Tahoma"/>
          <w:szCs w:val="20"/>
        </w:rPr>
        <w:t>Sporządzenie instrukcji bezpieczeństwa pożarowego ze szczególnym uwzględnieniem procedur w zakresie ogłaszania i prowadzenia ewakuacji.</w:t>
      </w:r>
    </w:p>
    <w:p w14:paraId="00147942" w14:textId="02B08464" w:rsidR="00126831" w:rsidRPr="00965488" w:rsidRDefault="00126831" w:rsidP="00BC685B">
      <w:pPr>
        <w:pStyle w:val="Akapitzlist"/>
        <w:numPr>
          <w:ilvl w:val="0"/>
          <w:numId w:val="49"/>
        </w:numPr>
        <w:spacing w:after="0" w:line="276" w:lineRule="auto"/>
        <w:jc w:val="both"/>
        <w:rPr>
          <w:rFonts w:cs="Tahoma"/>
          <w:szCs w:val="20"/>
        </w:rPr>
      </w:pPr>
      <w:r>
        <w:rPr>
          <w:rFonts w:cs="Tahoma"/>
          <w:szCs w:val="20"/>
        </w:rPr>
        <w:t xml:space="preserve">Wykonanie przeciwpożarowego wyłącznika prądu i jego właściwego oznakowania. </w:t>
      </w:r>
    </w:p>
    <w:bookmarkEnd w:id="9"/>
    <w:p w14:paraId="506AA1F1" w14:textId="77777777" w:rsidR="00B135BF" w:rsidRPr="00965488" w:rsidRDefault="00B135BF" w:rsidP="00BC685B">
      <w:pPr>
        <w:pStyle w:val="Akapitzlist"/>
        <w:numPr>
          <w:ilvl w:val="0"/>
          <w:numId w:val="49"/>
        </w:numPr>
        <w:spacing w:after="0" w:line="276" w:lineRule="auto"/>
        <w:jc w:val="both"/>
        <w:rPr>
          <w:rFonts w:cs="Tahoma"/>
          <w:szCs w:val="20"/>
        </w:rPr>
      </w:pPr>
      <w:r w:rsidRPr="00965488">
        <w:rPr>
          <w:rFonts w:cs="Tahoma"/>
          <w:szCs w:val="20"/>
        </w:rPr>
        <w:t>Wyposażenie budynku w dwie gaśnice przewoźne proszkowe 25 kg ABC.</w:t>
      </w:r>
      <w:bookmarkEnd w:id="8"/>
    </w:p>
    <w:p w14:paraId="25D37225" w14:textId="77777777" w:rsidR="00B135BF" w:rsidRPr="00965488" w:rsidRDefault="00B135BF" w:rsidP="00BC685B">
      <w:pPr>
        <w:spacing w:line="276" w:lineRule="auto"/>
        <w:rPr>
          <w:rFonts w:cs="Tahoma"/>
        </w:rPr>
      </w:pPr>
    </w:p>
    <w:p w14:paraId="3BCEB5E1" w14:textId="77777777" w:rsidR="00B135BF" w:rsidRPr="00965488" w:rsidRDefault="00B135BF" w:rsidP="00BC685B">
      <w:pPr>
        <w:pStyle w:val="Nagwek4"/>
        <w:spacing w:line="276" w:lineRule="auto"/>
        <w:rPr>
          <w:rFonts w:cs="Tahoma"/>
        </w:rPr>
      </w:pPr>
      <w:bookmarkStart w:id="11" w:name="_Toc83209031"/>
      <w:r w:rsidRPr="00965488">
        <w:rPr>
          <w:rFonts w:cs="Tahoma"/>
        </w:rPr>
        <w:lastRenderedPageBreak/>
        <w:t>System powłok</w:t>
      </w:r>
      <w:bookmarkEnd w:id="11"/>
    </w:p>
    <w:p w14:paraId="04245AAC" w14:textId="77777777" w:rsidR="00B135BF" w:rsidRPr="00965488" w:rsidRDefault="00B135BF" w:rsidP="00BC685B">
      <w:pPr>
        <w:spacing w:line="276" w:lineRule="auto"/>
        <w:rPr>
          <w:rFonts w:cs="Tahoma"/>
        </w:rPr>
      </w:pPr>
    </w:p>
    <w:p w14:paraId="01B73B79" w14:textId="77777777" w:rsidR="00B135BF" w:rsidRPr="00965488" w:rsidRDefault="00B135BF" w:rsidP="00BC685B">
      <w:pPr>
        <w:spacing w:line="276" w:lineRule="auto"/>
        <w:ind w:firstLine="576"/>
        <w:rPr>
          <w:rFonts w:cs="Tahoma"/>
        </w:rPr>
      </w:pPr>
      <w:r w:rsidRPr="00965488">
        <w:rPr>
          <w:rFonts w:cs="Tahoma"/>
        </w:rPr>
        <w:t xml:space="preserve">System powłok składa się z trzech niezależnych powłok: </w:t>
      </w:r>
    </w:p>
    <w:p w14:paraId="6D715344" w14:textId="77777777" w:rsidR="00B135BF" w:rsidRPr="00965488" w:rsidRDefault="00B135BF" w:rsidP="00BC685B">
      <w:pPr>
        <w:spacing w:line="276" w:lineRule="auto"/>
        <w:ind w:firstLine="576"/>
        <w:rPr>
          <w:rFonts w:cs="Tahoma"/>
        </w:rPr>
      </w:pPr>
    </w:p>
    <w:p w14:paraId="2F944E65" w14:textId="77777777" w:rsidR="00B135BF" w:rsidRPr="00965488" w:rsidRDefault="00B135BF" w:rsidP="00BC685B">
      <w:pPr>
        <w:spacing w:line="276" w:lineRule="auto"/>
        <w:ind w:firstLine="576"/>
        <w:rPr>
          <w:rFonts w:cs="Tahoma"/>
          <w:b/>
          <w:bCs/>
        </w:rPr>
      </w:pPr>
      <w:r w:rsidRPr="00965488">
        <w:rPr>
          <w:rFonts w:cs="Tahoma"/>
          <w:b/>
          <w:bCs/>
        </w:rPr>
        <w:t>Powłoka główna (nośna)</w:t>
      </w:r>
    </w:p>
    <w:p w14:paraId="67903874" w14:textId="77777777" w:rsidR="00B135BF" w:rsidRPr="00965488" w:rsidRDefault="00B135BF" w:rsidP="00BC685B">
      <w:pPr>
        <w:spacing w:line="276" w:lineRule="auto"/>
        <w:ind w:firstLine="576"/>
        <w:rPr>
          <w:rFonts w:cs="Tahoma"/>
        </w:rPr>
      </w:pPr>
      <w:r w:rsidRPr="00965488">
        <w:rPr>
          <w:rFonts w:cs="Tahoma"/>
        </w:rPr>
        <w:t xml:space="preserve">Włóknina nośna poliestrowa, pokryta obustronnie elastycznym PCV, przepuszczająca światło, trudnopalna, stabilizatory </w:t>
      </w:r>
      <w:proofErr w:type="spellStart"/>
      <w:r w:rsidRPr="00965488">
        <w:rPr>
          <w:rFonts w:cs="Tahoma"/>
        </w:rPr>
        <w:t>uv</w:t>
      </w:r>
      <w:proofErr w:type="spellEnd"/>
      <w:r w:rsidRPr="00965488">
        <w:rPr>
          <w:rFonts w:cs="Tahoma"/>
        </w:rPr>
        <w:t xml:space="preserve">, zabezpieczona przeciwko pleśni i grzybom, kolor biały. </w:t>
      </w:r>
    </w:p>
    <w:p w14:paraId="22D2AA16" w14:textId="77777777" w:rsidR="00B135BF" w:rsidRPr="00965488" w:rsidRDefault="00B135BF" w:rsidP="00BC685B">
      <w:pPr>
        <w:spacing w:line="276" w:lineRule="auto"/>
        <w:ind w:firstLine="576"/>
        <w:rPr>
          <w:rFonts w:cs="Tahoma"/>
        </w:rPr>
      </w:pPr>
      <w:r w:rsidRPr="00965488">
        <w:rPr>
          <w:rFonts w:cs="Tahoma"/>
        </w:rPr>
        <w:t xml:space="preserve">Dane techniczne: </w:t>
      </w:r>
    </w:p>
    <w:p w14:paraId="06D3CFB5" w14:textId="77777777" w:rsidR="00B135BF" w:rsidRPr="00965488" w:rsidRDefault="00B135BF" w:rsidP="00BC685B">
      <w:pPr>
        <w:pStyle w:val="Akapitzlist"/>
        <w:numPr>
          <w:ilvl w:val="0"/>
          <w:numId w:val="45"/>
        </w:numPr>
        <w:spacing w:line="276" w:lineRule="auto"/>
        <w:jc w:val="both"/>
        <w:rPr>
          <w:rFonts w:cs="Tahoma"/>
        </w:rPr>
      </w:pPr>
      <w:r w:rsidRPr="00965488">
        <w:rPr>
          <w:rFonts w:cs="Tahoma"/>
        </w:rPr>
        <w:t>650g/</w:t>
      </w:r>
      <w:proofErr w:type="spellStart"/>
      <w:r w:rsidRPr="00965488">
        <w:rPr>
          <w:rFonts w:cs="Tahoma"/>
        </w:rPr>
        <w:t>mkw</w:t>
      </w:r>
      <w:proofErr w:type="spellEnd"/>
    </w:p>
    <w:p w14:paraId="06D411B3" w14:textId="77777777" w:rsidR="00B135BF" w:rsidRPr="00965488" w:rsidRDefault="00B135BF" w:rsidP="00BC685B">
      <w:pPr>
        <w:pStyle w:val="Akapitzlist"/>
        <w:numPr>
          <w:ilvl w:val="0"/>
          <w:numId w:val="45"/>
        </w:numPr>
        <w:spacing w:line="276" w:lineRule="auto"/>
        <w:jc w:val="both"/>
        <w:rPr>
          <w:rFonts w:cs="Tahoma"/>
        </w:rPr>
      </w:pPr>
      <w:r w:rsidRPr="00965488">
        <w:rPr>
          <w:rFonts w:cs="Tahoma"/>
        </w:rPr>
        <w:t>Odporność na zerwanie 2800/2700 N/50mm</w:t>
      </w:r>
    </w:p>
    <w:p w14:paraId="10B7A352" w14:textId="77777777" w:rsidR="00B135BF" w:rsidRPr="00965488" w:rsidRDefault="00B135BF" w:rsidP="00BC685B">
      <w:pPr>
        <w:pStyle w:val="Akapitzlist"/>
        <w:numPr>
          <w:ilvl w:val="0"/>
          <w:numId w:val="45"/>
        </w:numPr>
        <w:spacing w:line="276" w:lineRule="auto"/>
        <w:jc w:val="both"/>
        <w:rPr>
          <w:rFonts w:cs="Tahoma"/>
        </w:rPr>
      </w:pPr>
      <w:r w:rsidRPr="00965488">
        <w:rPr>
          <w:rFonts w:cs="Tahoma"/>
        </w:rPr>
        <w:t>Odporność na rozdarcie 300/270 N</w:t>
      </w:r>
    </w:p>
    <w:p w14:paraId="70014978" w14:textId="77777777" w:rsidR="00B135BF" w:rsidRPr="00965488" w:rsidRDefault="00B135BF" w:rsidP="00BC685B">
      <w:pPr>
        <w:pStyle w:val="Akapitzlist"/>
        <w:numPr>
          <w:ilvl w:val="0"/>
          <w:numId w:val="45"/>
        </w:numPr>
        <w:spacing w:line="276" w:lineRule="auto"/>
        <w:jc w:val="both"/>
        <w:rPr>
          <w:rFonts w:cs="Tahoma"/>
        </w:rPr>
      </w:pPr>
      <w:r w:rsidRPr="00965488">
        <w:rPr>
          <w:rFonts w:cs="Tahoma"/>
        </w:rPr>
        <w:t>Przepuszczalność światła 19%</w:t>
      </w:r>
    </w:p>
    <w:p w14:paraId="7C6C61C6" w14:textId="77777777" w:rsidR="00B135BF" w:rsidRPr="00965488" w:rsidRDefault="00B135BF" w:rsidP="00BC685B">
      <w:pPr>
        <w:spacing w:after="0" w:line="276" w:lineRule="auto"/>
        <w:rPr>
          <w:rFonts w:cs="Tahoma"/>
        </w:rPr>
      </w:pPr>
    </w:p>
    <w:p w14:paraId="64EFD965" w14:textId="77777777" w:rsidR="00B135BF" w:rsidRPr="00965488" w:rsidRDefault="00B135BF" w:rsidP="00BC685B">
      <w:pPr>
        <w:spacing w:line="276" w:lineRule="auto"/>
        <w:ind w:firstLine="708"/>
        <w:rPr>
          <w:rFonts w:cs="Tahoma"/>
        </w:rPr>
      </w:pPr>
      <w:r w:rsidRPr="00965488">
        <w:rPr>
          <w:rFonts w:cs="Tahoma"/>
        </w:rPr>
        <w:t>Powłoka wykonana jest z materiału spełniającego wszystkie wymogi bezpieczeństwa, a przede wszystkim normy w zakresie ochrony p-</w:t>
      </w:r>
      <w:proofErr w:type="spellStart"/>
      <w:r w:rsidRPr="00965488">
        <w:rPr>
          <w:rFonts w:cs="Tahoma"/>
        </w:rPr>
        <w:t>poż</w:t>
      </w:r>
      <w:proofErr w:type="spellEnd"/>
      <w:r w:rsidRPr="00965488">
        <w:rPr>
          <w:rFonts w:cs="Tahoma"/>
        </w:rPr>
        <w:t xml:space="preserve">; </w:t>
      </w:r>
    </w:p>
    <w:p w14:paraId="6073EA41" w14:textId="77777777" w:rsidR="00B135BF" w:rsidRPr="00965488" w:rsidRDefault="00B135BF" w:rsidP="00BC685B">
      <w:pPr>
        <w:spacing w:line="276" w:lineRule="auto"/>
        <w:ind w:firstLine="708"/>
        <w:rPr>
          <w:rFonts w:cs="Tahoma"/>
        </w:rPr>
      </w:pPr>
    </w:p>
    <w:p w14:paraId="59EEB566" w14:textId="77777777" w:rsidR="00B135BF" w:rsidRPr="00965488" w:rsidRDefault="00B135BF" w:rsidP="00BC685B">
      <w:pPr>
        <w:spacing w:line="276" w:lineRule="auto"/>
        <w:ind w:firstLine="708"/>
        <w:rPr>
          <w:rFonts w:cs="Tahoma"/>
          <w:b/>
          <w:bCs/>
        </w:rPr>
      </w:pPr>
      <w:r w:rsidRPr="00965488">
        <w:rPr>
          <w:rFonts w:cs="Tahoma"/>
          <w:b/>
          <w:bCs/>
        </w:rPr>
        <w:t>Trzywarstwowa powłoka izolacyjna</w:t>
      </w:r>
    </w:p>
    <w:p w14:paraId="35B1F893" w14:textId="77777777" w:rsidR="00B135BF" w:rsidRPr="00965488" w:rsidRDefault="00B135BF" w:rsidP="00BC685B">
      <w:pPr>
        <w:spacing w:line="276" w:lineRule="auto"/>
        <w:ind w:firstLine="708"/>
        <w:rPr>
          <w:rFonts w:cs="Tahoma"/>
        </w:rPr>
      </w:pPr>
      <w:r w:rsidRPr="00965488">
        <w:rPr>
          <w:rFonts w:cs="Tahoma"/>
        </w:rPr>
        <w:t xml:space="preserve">Pęcherzykowa budowa minimalizująca straty ciepła ma posiadać stabilizatory </w:t>
      </w:r>
      <w:proofErr w:type="spellStart"/>
      <w:r w:rsidRPr="00965488">
        <w:rPr>
          <w:rFonts w:cs="Tahoma"/>
        </w:rPr>
        <w:t>uv</w:t>
      </w:r>
      <w:proofErr w:type="spellEnd"/>
      <w:r w:rsidRPr="00965488">
        <w:rPr>
          <w:rFonts w:cs="Tahoma"/>
        </w:rPr>
        <w:t xml:space="preserve">. Umieszczona pomiędzy powłoką główną, a powłoką ochronną. </w:t>
      </w:r>
    </w:p>
    <w:p w14:paraId="0799F62C" w14:textId="77777777" w:rsidR="00B135BF" w:rsidRPr="00965488" w:rsidRDefault="00B135BF" w:rsidP="00BC685B">
      <w:pPr>
        <w:spacing w:line="276" w:lineRule="auto"/>
        <w:ind w:firstLine="708"/>
        <w:rPr>
          <w:rFonts w:cs="Tahoma"/>
        </w:rPr>
      </w:pPr>
      <w:r w:rsidRPr="00965488">
        <w:rPr>
          <w:rFonts w:cs="Tahoma"/>
        </w:rPr>
        <w:t>Dane techniczne:</w:t>
      </w:r>
    </w:p>
    <w:p w14:paraId="3885B680" w14:textId="77777777" w:rsidR="00B135BF" w:rsidRPr="00965488" w:rsidRDefault="00B135BF" w:rsidP="00BC685B">
      <w:pPr>
        <w:pStyle w:val="Akapitzlist"/>
        <w:numPr>
          <w:ilvl w:val="0"/>
          <w:numId w:val="46"/>
        </w:numPr>
        <w:spacing w:line="276" w:lineRule="auto"/>
        <w:jc w:val="both"/>
        <w:rPr>
          <w:rFonts w:cs="Tahoma"/>
        </w:rPr>
      </w:pPr>
      <w:r w:rsidRPr="00965488">
        <w:rPr>
          <w:rFonts w:cs="Tahoma"/>
        </w:rPr>
        <w:t>Grubość 150mikronów</w:t>
      </w:r>
    </w:p>
    <w:p w14:paraId="7CB70F08" w14:textId="77777777" w:rsidR="00B135BF" w:rsidRPr="00965488" w:rsidRDefault="00B135BF" w:rsidP="00BC685B">
      <w:pPr>
        <w:pStyle w:val="Akapitzlist"/>
        <w:numPr>
          <w:ilvl w:val="0"/>
          <w:numId w:val="46"/>
        </w:numPr>
        <w:spacing w:line="276" w:lineRule="auto"/>
        <w:jc w:val="both"/>
        <w:rPr>
          <w:rFonts w:cs="Tahoma"/>
        </w:rPr>
      </w:pPr>
      <w:r w:rsidRPr="00965488">
        <w:rPr>
          <w:rFonts w:cs="Tahoma"/>
        </w:rPr>
        <w:t>Przepuszczalność światła 85%</w:t>
      </w:r>
    </w:p>
    <w:p w14:paraId="15C8B180" w14:textId="77777777" w:rsidR="00B135BF" w:rsidRPr="00965488" w:rsidRDefault="00B135BF" w:rsidP="00BC685B">
      <w:pPr>
        <w:pStyle w:val="Akapitzlist"/>
        <w:numPr>
          <w:ilvl w:val="0"/>
          <w:numId w:val="46"/>
        </w:numPr>
        <w:spacing w:line="276" w:lineRule="auto"/>
        <w:jc w:val="both"/>
        <w:rPr>
          <w:rFonts w:cs="Tahoma"/>
        </w:rPr>
      </w:pPr>
      <w:r w:rsidRPr="00965488">
        <w:rPr>
          <w:rFonts w:cs="Tahoma"/>
        </w:rPr>
        <w:t>Atest niepalności B1</w:t>
      </w:r>
    </w:p>
    <w:p w14:paraId="4F4E3E43" w14:textId="77777777" w:rsidR="00B135BF" w:rsidRPr="00965488" w:rsidRDefault="00B135BF" w:rsidP="00BC685B">
      <w:pPr>
        <w:pStyle w:val="Akapitzlist"/>
        <w:numPr>
          <w:ilvl w:val="0"/>
          <w:numId w:val="46"/>
        </w:numPr>
        <w:spacing w:line="276" w:lineRule="auto"/>
        <w:jc w:val="both"/>
        <w:rPr>
          <w:rFonts w:cs="Tahoma"/>
        </w:rPr>
      </w:pPr>
      <w:r w:rsidRPr="00965488">
        <w:rPr>
          <w:rFonts w:cs="Tahoma"/>
        </w:rPr>
        <w:t>Współczynnik izolacyjności termicznej U = 3,1W/m2k (liczony dla jednej warstwy folii);</w:t>
      </w:r>
    </w:p>
    <w:p w14:paraId="07B7641D" w14:textId="77777777" w:rsidR="00B135BF" w:rsidRPr="00965488" w:rsidRDefault="00B135BF" w:rsidP="00BC685B">
      <w:pPr>
        <w:spacing w:line="276" w:lineRule="auto"/>
        <w:rPr>
          <w:rFonts w:cs="Tahoma"/>
        </w:rPr>
      </w:pPr>
      <w:r w:rsidRPr="00965488">
        <w:rPr>
          <w:rFonts w:cs="Tahoma"/>
        </w:rPr>
        <w:t>Dopuszcza się zastosowanie więcej niż jednej warstwy foli izolacyjnej, pod warunkiem uzyskania współczynnika przenikania ciepła U o wartości mniejszej niż 2,1W/m2K dal całego systemu poszycia hali.</w:t>
      </w:r>
    </w:p>
    <w:p w14:paraId="218862DC" w14:textId="77777777" w:rsidR="00B135BF" w:rsidRPr="00965488" w:rsidRDefault="00B135BF" w:rsidP="00BC685B">
      <w:pPr>
        <w:spacing w:line="276" w:lineRule="auto"/>
        <w:ind w:firstLine="708"/>
        <w:rPr>
          <w:rFonts w:cs="Tahoma"/>
          <w:b/>
          <w:bCs/>
        </w:rPr>
      </w:pPr>
    </w:p>
    <w:p w14:paraId="08455FDA" w14:textId="77777777" w:rsidR="00B135BF" w:rsidRPr="00965488" w:rsidRDefault="00B135BF" w:rsidP="00BC685B">
      <w:pPr>
        <w:spacing w:line="276" w:lineRule="auto"/>
        <w:ind w:firstLine="708"/>
        <w:rPr>
          <w:rFonts w:cs="Tahoma"/>
          <w:b/>
          <w:bCs/>
        </w:rPr>
      </w:pPr>
      <w:r w:rsidRPr="00965488">
        <w:rPr>
          <w:rFonts w:cs="Tahoma"/>
          <w:b/>
          <w:bCs/>
        </w:rPr>
        <w:t>Powłoka ochronna</w:t>
      </w:r>
    </w:p>
    <w:p w14:paraId="687ADE13" w14:textId="77777777" w:rsidR="00B135BF" w:rsidRPr="00965488" w:rsidRDefault="00B135BF" w:rsidP="00BC685B">
      <w:pPr>
        <w:spacing w:line="276" w:lineRule="auto"/>
        <w:ind w:firstLine="708"/>
        <w:rPr>
          <w:rFonts w:cs="Tahoma"/>
        </w:rPr>
      </w:pPr>
      <w:r w:rsidRPr="00965488">
        <w:rPr>
          <w:rFonts w:cs="Tahoma"/>
        </w:rPr>
        <w:t xml:space="preserve">Powłoka ochronna składająca się z trzech zespolonych ze sobą warstw, zapobiegająca przed </w:t>
      </w:r>
      <w:proofErr w:type="gramStart"/>
      <w:r w:rsidRPr="00965488">
        <w:rPr>
          <w:rFonts w:cs="Tahoma"/>
        </w:rPr>
        <w:t>zanieczyszczeniem,</w:t>
      </w:r>
      <w:proofErr w:type="gramEnd"/>
      <w:r w:rsidRPr="00965488">
        <w:rPr>
          <w:rFonts w:cs="Tahoma"/>
        </w:rPr>
        <w:t xml:space="preserve"> oraz chroni przed śniegiem i deszczem główną powłokę </w:t>
      </w:r>
      <w:proofErr w:type="spellStart"/>
      <w:r w:rsidRPr="00965488">
        <w:rPr>
          <w:rFonts w:cs="Tahoma"/>
        </w:rPr>
        <w:t>pcv</w:t>
      </w:r>
      <w:proofErr w:type="spellEnd"/>
      <w:r w:rsidRPr="00965488">
        <w:rPr>
          <w:rFonts w:cs="Tahoma"/>
        </w:rPr>
        <w:t xml:space="preserve"> oraz powłokę izolacyjną, a także neutralizuje promieniowanie </w:t>
      </w:r>
      <w:proofErr w:type="spellStart"/>
      <w:r w:rsidRPr="00965488">
        <w:rPr>
          <w:rFonts w:cs="Tahoma"/>
        </w:rPr>
        <w:t>uv</w:t>
      </w:r>
      <w:proofErr w:type="spellEnd"/>
      <w:r w:rsidRPr="00965488">
        <w:rPr>
          <w:rFonts w:cs="Tahoma"/>
        </w:rPr>
        <w:t>. Znajduje się bezpośrednio pod siecią z lin stalowych. Dzięki tej powłoce hala przez cały okres użytkowania zachowuje wysoką estetykę oraz nie traci swoich transparentnych właściwości.</w:t>
      </w:r>
    </w:p>
    <w:p w14:paraId="4CA65B5D" w14:textId="77777777" w:rsidR="00B135BF" w:rsidRPr="00965488" w:rsidRDefault="00B135BF" w:rsidP="00BC685B">
      <w:pPr>
        <w:spacing w:line="276" w:lineRule="auto"/>
        <w:ind w:firstLine="708"/>
        <w:rPr>
          <w:rFonts w:cs="Tahoma"/>
        </w:rPr>
      </w:pPr>
      <w:r w:rsidRPr="00965488">
        <w:rPr>
          <w:rFonts w:cs="Tahoma"/>
        </w:rPr>
        <w:t>Dane techniczne:</w:t>
      </w:r>
    </w:p>
    <w:p w14:paraId="250BDE2C" w14:textId="77777777" w:rsidR="00B135BF" w:rsidRPr="00965488" w:rsidRDefault="00B135BF" w:rsidP="00BC685B">
      <w:pPr>
        <w:pStyle w:val="Akapitzlist"/>
        <w:numPr>
          <w:ilvl w:val="0"/>
          <w:numId w:val="47"/>
        </w:numPr>
        <w:spacing w:line="276" w:lineRule="auto"/>
        <w:jc w:val="both"/>
        <w:rPr>
          <w:rFonts w:cs="Tahoma"/>
        </w:rPr>
      </w:pPr>
      <w:r w:rsidRPr="00965488">
        <w:rPr>
          <w:rFonts w:cs="Tahoma"/>
        </w:rPr>
        <w:t>Grubość 200 mikronów</w:t>
      </w:r>
    </w:p>
    <w:p w14:paraId="5356FA3A" w14:textId="77777777" w:rsidR="00B135BF" w:rsidRPr="00965488" w:rsidRDefault="00B135BF" w:rsidP="00BC685B">
      <w:pPr>
        <w:pStyle w:val="Akapitzlist"/>
        <w:numPr>
          <w:ilvl w:val="0"/>
          <w:numId w:val="47"/>
        </w:numPr>
        <w:spacing w:line="276" w:lineRule="auto"/>
        <w:jc w:val="both"/>
        <w:rPr>
          <w:rFonts w:cs="Tahoma"/>
        </w:rPr>
      </w:pPr>
      <w:r w:rsidRPr="00965488">
        <w:rPr>
          <w:rFonts w:cs="Tahoma"/>
        </w:rPr>
        <w:t>Przepuszczalność światła 88-90%</w:t>
      </w:r>
    </w:p>
    <w:p w14:paraId="4ACA5E68" w14:textId="77777777" w:rsidR="00B135BF" w:rsidRPr="00965488" w:rsidRDefault="00B135BF" w:rsidP="00BC685B">
      <w:pPr>
        <w:pStyle w:val="Akapitzlist"/>
        <w:numPr>
          <w:ilvl w:val="0"/>
          <w:numId w:val="47"/>
        </w:numPr>
        <w:spacing w:line="276" w:lineRule="auto"/>
        <w:jc w:val="both"/>
        <w:rPr>
          <w:rFonts w:cs="Tahoma"/>
        </w:rPr>
      </w:pPr>
      <w:r w:rsidRPr="00965488">
        <w:rPr>
          <w:rFonts w:cs="Tahoma"/>
        </w:rPr>
        <w:t xml:space="preserve">Atest niepalności </w:t>
      </w:r>
    </w:p>
    <w:p w14:paraId="5094A5BB" w14:textId="77777777" w:rsidR="00B135BF" w:rsidRPr="00965488" w:rsidRDefault="00B135BF" w:rsidP="00BC685B">
      <w:pPr>
        <w:spacing w:line="276" w:lineRule="auto"/>
        <w:ind w:firstLine="708"/>
        <w:rPr>
          <w:rFonts w:cs="Tahoma"/>
          <w:b/>
          <w:bCs/>
        </w:rPr>
      </w:pPr>
    </w:p>
    <w:p w14:paraId="71A6CAA0" w14:textId="77777777" w:rsidR="00B135BF" w:rsidRPr="00965488" w:rsidRDefault="00B135BF" w:rsidP="00BC685B">
      <w:pPr>
        <w:spacing w:line="276" w:lineRule="auto"/>
        <w:ind w:firstLine="708"/>
        <w:rPr>
          <w:rFonts w:cs="Tahoma"/>
          <w:b/>
          <w:bCs/>
        </w:rPr>
      </w:pPr>
      <w:r w:rsidRPr="00965488">
        <w:rPr>
          <w:rFonts w:cs="Tahoma"/>
          <w:b/>
          <w:bCs/>
        </w:rPr>
        <w:lastRenderedPageBreak/>
        <w:t xml:space="preserve">Te trzy warstwy powłok są równomiernie </w:t>
      </w:r>
      <w:proofErr w:type="gramStart"/>
      <w:r w:rsidRPr="00965488">
        <w:rPr>
          <w:rFonts w:cs="Tahoma"/>
          <w:b/>
          <w:bCs/>
        </w:rPr>
        <w:t>dociśnięte ciśnieniem</w:t>
      </w:r>
      <w:proofErr w:type="gramEnd"/>
      <w:r w:rsidRPr="00965488">
        <w:rPr>
          <w:rFonts w:cs="Tahoma"/>
          <w:b/>
          <w:bCs/>
        </w:rPr>
        <w:t xml:space="preserve"> powietrza generowanym poprzez system dmuchaw, do zewnętrznej sieci lin stalowych tworząc przy tym naturalne uwypuklenia. Ocynkowana sieć lin odbiera siły statyczne wynikające z różnicy ciśnień czy też sił od ssania wiatru i przenosi je za pomocą kotew do gruntu.</w:t>
      </w:r>
    </w:p>
    <w:p w14:paraId="26B85835" w14:textId="77777777" w:rsidR="00B135BF" w:rsidRPr="00965488" w:rsidRDefault="00B135BF" w:rsidP="00BC685B">
      <w:pPr>
        <w:spacing w:line="276" w:lineRule="auto"/>
        <w:ind w:firstLine="708"/>
        <w:rPr>
          <w:rFonts w:cs="Tahoma"/>
          <w:b/>
          <w:bCs/>
        </w:rPr>
      </w:pPr>
      <w:r w:rsidRPr="00965488">
        <w:rPr>
          <w:rFonts w:cs="Tahoma"/>
          <w:b/>
          <w:bCs/>
        </w:rPr>
        <w:t>Sieć lin stalowych</w:t>
      </w:r>
    </w:p>
    <w:p w14:paraId="091CBB4E" w14:textId="77777777" w:rsidR="00B135BF" w:rsidRPr="00965488" w:rsidRDefault="00B135BF" w:rsidP="00BC685B">
      <w:pPr>
        <w:spacing w:line="276" w:lineRule="auto"/>
        <w:ind w:firstLine="708"/>
        <w:rPr>
          <w:rFonts w:cs="Tahoma"/>
        </w:rPr>
      </w:pPr>
      <w:r w:rsidRPr="00965488">
        <w:rPr>
          <w:rFonts w:cs="Tahoma"/>
        </w:rPr>
        <w:t xml:space="preserve">Ocynkowana sieć lin odbierająca siły statyczne (wynikające z różnicy ciśnień i parcia </w:t>
      </w:r>
      <w:proofErr w:type="gramStart"/>
      <w:r w:rsidRPr="00965488">
        <w:rPr>
          <w:rFonts w:cs="Tahoma"/>
        </w:rPr>
        <w:t>wiatru)  przenosi</w:t>
      </w:r>
      <w:proofErr w:type="gramEnd"/>
      <w:r w:rsidRPr="00965488">
        <w:rPr>
          <w:rFonts w:cs="Tahoma"/>
        </w:rPr>
        <w:t xml:space="preserve"> je za pomocą kotew do ziemi, minimalizuje nacisk ciśnienia na powłokę główną. Tworząc się uwypuklenia w powłoce głównej redukuje efekt echa w hali. </w:t>
      </w:r>
    </w:p>
    <w:p w14:paraId="2E4A4ED8" w14:textId="77777777" w:rsidR="00B135BF" w:rsidRPr="00965488" w:rsidRDefault="00B135BF" w:rsidP="00BC685B">
      <w:pPr>
        <w:spacing w:line="276" w:lineRule="auto"/>
        <w:ind w:firstLine="708"/>
        <w:rPr>
          <w:rFonts w:cs="Tahoma"/>
        </w:rPr>
      </w:pPr>
      <w:r w:rsidRPr="00965488">
        <w:rPr>
          <w:rFonts w:cs="Tahoma"/>
        </w:rPr>
        <w:t>Dane techniczne:</w:t>
      </w:r>
    </w:p>
    <w:p w14:paraId="73BF6E16" w14:textId="77777777" w:rsidR="00B135BF" w:rsidRPr="00965488" w:rsidRDefault="00B135BF" w:rsidP="00BC685B">
      <w:pPr>
        <w:pStyle w:val="Akapitzlist"/>
        <w:numPr>
          <w:ilvl w:val="0"/>
          <w:numId w:val="48"/>
        </w:numPr>
        <w:spacing w:line="276" w:lineRule="auto"/>
        <w:jc w:val="both"/>
        <w:rPr>
          <w:rFonts w:cs="Tahoma"/>
        </w:rPr>
      </w:pPr>
      <w:r w:rsidRPr="00965488">
        <w:rPr>
          <w:rFonts w:cs="Tahoma"/>
        </w:rPr>
        <w:t>Liny stalowe ocynkowane fi 10 o splocie 6x19</w:t>
      </w:r>
    </w:p>
    <w:p w14:paraId="11EF35FC" w14:textId="77777777" w:rsidR="00B135BF" w:rsidRPr="00965488" w:rsidRDefault="00B135BF" w:rsidP="00BC685B">
      <w:pPr>
        <w:spacing w:line="276" w:lineRule="auto"/>
        <w:rPr>
          <w:rFonts w:cs="Tahoma"/>
        </w:rPr>
      </w:pPr>
    </w:p>
    <w:p w14:paraId="20F6BEEB" w14:textId="77777777" w:rsidR="00B135BF" w:rsidRPr="00965488" w:rsidRDefault="00B135BF" w:rsidP="00BC685B">
      <w:pPr>
        <w:pStyle w:val="Nagwek4"/>
        <w:spacing w:line="276" w:lineRule="auto"/>
        <w:rPr>
          <w:rFonts w:cs="Tahoma"/>
        </w:rPr>
      </w:pPr>
      <w:bookmarkStart w:id="12" w:name="_Toc83209032"/>
      <w:r w:rsidRPr="00965488">
        <w:rPr>
          <w:rFonts w:cs="Tahoma"/>
        </w:rPr>
        <w:t>System grzewczo-nadmuchowy</w:t>
      </w:r>
      <w:bookmarkEnd w:id="12"/>
    </w:p>
    <w:p w14:paraId="350703F4" w14:textId="77777777" w:rsidR="00B135BF" w:rsidRPr="00965488" w:rsidRDefault="00B135BF" w:rsidP="00BC685B">
      <w:pPr>
        <w:spacing w:line="276" w:lineRule="auto"/>
        <w:rPr>
          <w:rFonts w:cs="Tahoma"/>
        </w:rPr>
      </w:pPr>
    </w:p>
    <w:p w14:paraId="692F8586" w14:textId="77777777" w:rsidR="00B135BF" w:rsidRPr="00965488" w:rsidRDefault="00B135BF" w:rsidP="00BC685B">
      <w:pPr>
        <w:spacing w:line="276" w:lineRule="auto"/>
        <w:ind w:firstLine="576"/>
        <w:rPr>
          <w:rFonts w:cs="Tahoma"/>
        </w:rPr>
      </w:pPr>
      <w:r w:rsidRPr="00965488">
        <w:rPr>
          <w:rFonts w:cs="Tahoma"/>
        </w:rPr>
        <w:t xml:space="preserve">Powłoki hali utrzymywane są w górze wewnętrznym nadciśnieniem, wytwarzanym przez system dmuchaw (wentylatorów). Nieustannie pracujące dmuchawy napędzane silnikiem elektrycznym wytwarzają w hali konieczne nadciśnienie (2,5hpa). Do ogrzania wnętrza hali wykorzystywany jest palnik gazowy umieszczony przed dmuchawami. Część powietrza z przestrzeni halowej jest ssane z powrotem do części </w:t>
      </w:r>
      <w:proofErr w:type="gramStart"/>
      <w:r w:rsidRPr="00965488">
        <w:rPr>
          <w:rFonts w:cs="Tahoma"/>
        </w:rPr>
        <w:t>nadmuchowej</w:t>
      </w:r>
      <w:proofErr w:type="gramEnd"/>
      <w:r w:rsidRPr="00965488">
        <w:rPr>
          <w:rFonts w:cs="Tahoma"/>
        </w:rPr>
        <w:t xml:space="preserve"> gdzie dochodzi do zmieszania z świeżym powietrzem. W ten sposób zagwarantowana jest nieprzerwana cyrkulacja ciepłego powietrza oraz doskonałe i równomierne ogrzanie hali. </w:t>
      </w:r>
    </w:p>
    <w:p w14:paraId="5F22565F" w14:textId="77777777" w:rsidR="00B135BF" w:rsidRPr="00965488" w:rsidRDefault="00B135BF" w:rsidP="00BC685B">
      <w:pPr>
        <w:spacing w:line="276" w:lineRule="auto"/>
        <w:ind w:firstLine="576"/>
        <w:rPr>
          <w:rFonts w:cs="Tahoma"/>
        </w:rPr>
      </w:pPr>
      <w:r w:rsidRPr="00965488">
        <w:rPr>
          <w:rFonts w:cs="Tahoma"/>
          <w:b/>
          <w:bCs/>
        </w:rPr>
        <w:t xml:space="preserve">Wymagane jest zastosowanie oddzielnego systemu nadmuchu rezerwowego. </w:t>
      </w:r>
      <w:r w:rsidRPr="00965488">
        <w:rPr>
          <w:rFonts w:cs="Tahoma"/>
        </w:rPr>
        <w:t>System wyposażony jest w automatyczne zasilanie awaryjne. W momencie przerwy w dostawie energii elektrycznej automatycznie uruchamiany jest generator prądotwórczy. Układ rezerwowy całkowicie niezaleny od zasilania elektrycznego, napędzany silnikiem spalinowym. Zastosowanie podwójnego systemu nadmuchu jest niezbędne przy tego typu konstrukcji. Obowiązkowe jest zapewnienie utrzymania powłoki pneumatycznej obiektu na wysokości nie mniejszej niż 3 m nad poziomem drogi, przejścia lub dojścia ewakuacyjnego w czasie wymaganym do bezpiecznej ewakuacji ludzi z obiektu, lecz nie krótszym niż 15 min.</w:t>
      </w:r>
    </w:p>
    <w:p w14:paraId="43585B8B" w14:textId="77777777" w:rsidR="00B135BF" w:rsidRPr="00965488" w:rsidRDefault="00B135BF" w:rsidP="00BC685B">
      <w:pPr>
        <w:spacing w:line="276" w:lineRule="auto"/>
        <w:ind w:firstLine="576"/>
        <w:rPr>
          <w:rFonts w:cs="Tahoma"/>
          <w:b/>
          <w:bCs/>
        </w:rPr>
      </w:pPr>
      <w:r w:rsidRPr="00965488">
        <w:rPr>
          <w:rFonts w:cs="Tahoma"/>
          <w:b/>
          <w:bCs/>
        </w:rPr>
        <w:t>Nagrzewnice wykonane jako dwa urządzenia, każde o mocy 180kW z palnikami gazowymi</w:t>
      </w:r>
    </w:p>
    <w:p w14:paraId="2FBCC5F4" w14:textId="77777777" w:rsidR="00B135BF" w:rsidRPr="00965488" w:rsidRDefault="00B135BF" w:rsidP="00BC685B">
      <w:pPr>
        <w:spacing w:line="276" w:lineRule="auto"/>
        <w:rPr>
          <w:rFonts w:cs="Tahoma"/>
        </w:rPr>
      </w:pPr>
      <w:r w:rsidRPr="00965488">
        <w:rPr>
          <w:rFonts w:cs="Tahoma"/>
        </w:rPr>
        <w:t xml:space="preserve">Dane techniczne jednostki grzewczo - nadmuchowej: </w:t>
      </w:r>
    </w:p>
    <w:p w14:paraId="7802EF0A" w14:textId="77777777" w:rsidR="00B135BF" w:rsidRPr="00965488" w:rsidRDefault="00B135BF" w:rsidP="00BC685B">
      <w:pPr>
        <w:spacing w:line="276" w:lineRule="auto"/>
        <w:rPr>
          <w:rFonts w:cs="Tahoma"/>
        </w:rPr>
      </w:pPr>
      <w:r w:rsidRPr="00965488">
        <w:rPr>
          <w:rFonts w:cs="Tahoma"/>
        </w:rPr>
        <w:t>- nadmuch rezerwowy 2 x 15.200m3 /h z układem automatyki (zasilane z generatora);</w:t>
      </w:r>
    </w:p>
    <w:p w14:paraId="239944D3" w14:textId="77777777" w:rsidR="00B135BF" w:rsidRPr="00965488" w:rsidRDefault="00B135BF" w:rsidP="00BC685B">
      <w:pPr>
        <w:spacing w:line="276" w:lineRule="auto"/>
        <w:rPr>
          <w:rFonts w:cs="Tahoma"/>
        </w:rPr>
      </w:pPr>
      <w:r w:rsidRPr="00965488">
        <w:rPr>
          <w:rFonts w:cs="Tahoma"/>
        </w:rPr>
        <w:t>- nadmuch elektryczny 2 x 15.200m3 /h zasilane z sieci</w:t>
      </w:r>
    </w:p>
    <w:p w14:paraId="49F22599" w14:textId="77777777" w:rsidR="00B135BF" w:rsidRPr="00965488" w:rsidRDefault="00B135BF" w:rsidP="00BC685B">
      <w:pPr>
        <w:pStyle w:val="Nagwek4"/>
        <w:spacing w:line="276" w:lineRule="auto"/>
        <w:rPr>
          <w:rFonts w:cs="Tahoma"/>
        </w:rPr>
      </w:pPr>
      <w:bookmarkStart w:id="13" w:name="_Toc83209033"/>
      <w:r w:rsidRPr="00965488">
        <w:rPr>
          <w:rFonts w:cs="Tahoma"/>
        </w:rPr>
        <w:t>Drzwi</w:t>
      </w:r>
      <w:bookmarkEnd w:id="13"/>
    </w:p>
    <w:p w14:paraId="69993B57" w14:textId="77777777" w:rsidR="00B135BF" w:rsidRPr="00965488" w:rsidRDefault="00B135BF" w:rsidP="00BC685B">
      <w:pPr>
        <w:spacing w:line="276" w:lineRule="auto"/>
        <w:rPr>
          <w:rFonts w:cs="Tahoma"/>
        </w:rPr>
      </w:pPr>
    </w:p>
    <w:p w14:paraId="368673DD" w14:textId="77777777" w:rsidR="00B135BF" w:rsidRPr="00965488" w:rsidRDefault="00B135BF" w:rsidP="00BC685B">
      <w:pPr>
        <w:spacing w:line="276" w:lineRule="auto"/>
        <w:ind w:firstLine="576"/>
        <w:rPr>
          <w:rFonts w:cs="Tahoma"/>
        </w:rPr>
      </w:pPr>
      <w:r w:rsidRPr="00965488">
        <w:rPr>
          <w:rFonts w:cs="Tahoma"/>
        </w:rPr>
        <w:t>Wszystkie drzwi zastosowane w hali pneumatycznej muszą posiadać odpowiednie elementy łączące i właściwości zapewniające prawidłową pracę przy ciśnieniu na poziomie 250-300 pa wewnątrz hali. Projektuje się drzwi główne - czteroskrzydłowe drzwi główne obrotowe 2x1,9x2m oraz drzwi awaryjne - jednoskrzydłowe drzwi 1,15x2m 2 sztuki.</w:t>
      </w:r>
    </w:p>
    <w:p w14:paraId="5F17B768" w14:textId="77777777" w:rsidR="00B135BF" w:rsidRPr="00965488" w:rsidRDefault="00B135BF" w:rsidP="00BC685B">
      <w:pPr>
        <w:spacing w:line="276" w:lineRule="auto"/>
        <w:ind w:firstLine="576"/>
        <w:rPr>
          <w:rFonts w:cs="Tahoma"/>
        </w:rPr>
      </w:pPr>
      <w:r w:rsidRPr="00965488">
        <w:rPr>
          <w:rFonts w:cs="Tahoma"/>
        </w:rPr>
        <w:t xml:space="preserve">Drzwi ewakuacyjne należy wyposażyć w samozamykacze i zamknięcia </w:t>
      </w:r>
      <w:proofErr w:type="spellStart"/>
      <w:r w:rsidRPr="00965488">
        <w:rPr>
          <w:rFonts w:cs="Tahoma"/>
        </w:rPr>
        <w:t>przeciwpaniczne</w:t>
      </w:r>
      <w:proofErr w:type="spellEnd"/>
      <w:r w:rsidRPr="00965488">
        <w:rPr>
          <w:rFonts w:cs="Tahoma"/>
        </w:rPr>
        <w:t xml:space="preserve"> spełniające wymagania Polskiej Normy </w:t>
      </w:r>
      <w:proofErr w:type="spellStart"/>
      <w:r w:rsidRPr="00965488">
        <w:rPr>
          <w:rFonts w:cs="Tahoma"/>
        </w:rPr>
        <w:t>PN</w:t>
      </w:r>
      <w:proofErr w:type="spellEnd"/>
      <w:r w:rsidRPr="00965488">
        <w:rPr>
          <w:rFonts w:cs="Tahoma"/>
        </w:rPr>
        <w:t xml:space="preserve">-EN 1125:2009 Okucia budowlane – Zamknięcia </w:t>
      </w:r>
      <w:proofErr w:type="spellStart"/>
      <w:r w:rsidRPr="00965488">
        <w:rPr>
          <w:rFonts w:cs="Tahoma"/>
        </w:rPr>
        <w:lastRenderedPageBreak/>
        <w:t>przeciwpaniczne</w:t>
      </w:r>
      <w:proofErr w:type="spellEnd"/>
      <w:r w:rsidRPr="00965488">
        <w:rPr>
          <w:rFonts w:cs="Tahoma"/>
        </w:rPr>
        <w:t xml:space="preserve"> do wyjść uruchamiane prętem poziomym, przeznaczone do stosowania na drogach ewakuacyjnych – Wymagania i metody badań.  </w:t>
      </w:r>
    </w:p>
    <w:p w14:paraId="2BE3ED9E" w14:textId="77777777" w:rsidR="00B135BF" w:rsidRPr="00965488" w:rsidRDefault="00B135BF" w:rsidP="00BC685B">
      <w:pPr>
        <w:pStyle w:val="Nagwek4"/>
        <w:numPr>
          <w:ilvl w:val="0"/>
          <w:numId w:val="0"/>
        </w:numPr>
        <w:spacing w:line="276" w:lineRule="auto"/>
        <w:ind w:left="864"/>
        <w:rPr>
          <w:rFonts w:cs="Tahoma"/>
        </w:rPr>
      </w:pPr>
    </w:p>
    <w:p w14:paraId="621FA242" w14:textId="77777777" w:rsidR="00B135BF" w:rsidRPr="00965488" w:rsidRDefault="00B135BF" w:rsidP="00BC685B">
      <w:pPr>
        <w:pStyle w:val="Nagwek4"/>
        <w:spacing w:line="276" w:lineRule="auto"/>
        <w:rPr>
          <w:rFonts w:cs="Tahoma"/>
        </w:rPr>
      </w:pPr>
      <w:bookmarkStart w:id="14" w:name="_Toc83209034"/>
      <w:r w:rsidRPr="00965488">
        <w:rPr>
          <w:rFonts w:cs="Tahoma"/>
        </w:rPr>
        <w:t>Oświetlenie hali</w:t>
      </w:r>
      <w:bookmarkEnd w:id="14"/>
    </w:p>
    <w:p w14:paraId="72A0B256" w14:textId="77777777" w:rsidR="00B135BF" w:rsidRPr="00965488" w:rsidRDefault="00B135BF" w:rsidP="00BC685B">
      <w:pPr>
        <w:spacing w:line="276" w:lineRule="auto"/>
        <w:rPr>
          <w:rFonts w:cs="Tahoma"/>
        </w:rPr>
      </w:pPr>
    </w:p>
    <w:p w14:paraId="19E690D2" w14:textId="77777777" w:rsidR="00B135BF" w:rsidRPr="00965488" w:rsidRDefault="00B135BF" w:rsidP="00BC685B">
      <w:pPr>
        <w:spacing w:line="276" w:lineRule="auto"/>
        <w:ind w:firstLine="576"/>
        <w:rPr>
          <w:rFonts w:cs="Tahoma"/>
        </w:rPr>
      </w:pPr>
      <w:r w:rsidRPr="00965488">
        <w:rPr>
          <w:rFonts w:cs="Tahoma"/>
        </w:rPr>
        <w:t xml:space="preserve">Do oświetlenia hali należy użyć zestawu lamp </w:t>
      </w:r>
      <w:proofErr w:type="spellStart"/>
      <w:r w:rsidRPr="00965488">
        <w:rPr>
          <w:rFonts w:cs="Tahoma"/>
        </w:rPr>
        <w:t>led</w:t>
      </w:r>
      <w:proofErr w:type="spellEnd"/>
      <w:r w:rsidRPr="00965488">
        <w:rPr>
          <w:rFonts w:cs="Tahoma"/>
        </w:rPr>
        <w:t xml:space="preserve"> 150w (natężenie oświetlenia zgodne z obowiązującymi przepisami). Źródło światła znajduję się w obudowie wykonanej z lekkich materiałów, dzięki czemu całość może być zawieszona pod sklepieniem hali na specjalnych elastycznych uchwytach. Bezpośredni system oświetlenia, zapewniający niskie zużycie energii elektrycznej, a także minimalne natężenie światła 200 lx. Sterowania oświetleniem – zdalne (radiowe). Instalacje wykonać zgodnie z projektami branżowymi.</w:t>
      </w:r>
    </w:p>
    <w:p w14:paraId="3D4E7A44" w14:textId="77777777" w:rsidR="00B135BF" w:rsidRPr="00965488" w:rsidRDefault="00B135BF" w:rsidP="00BC685B">
      <w:pPr>
        <w:spacing w:line="276" w:lineRule="auto"/>
        <w:ind w:firstLine="576"/>
        <w:rPr>
          <w:rFonts w:cs="Tahoma"/>
        </w:rPr>
      </w:pPr>
      <w:r w:rsidRPr="00965488">
        <w:rPr>
          <w:rFonts w:cs="Tahoma"/>
        </w:rPr>
        <w:t>Obiekt wyposażyć w oświetlenie ewakuacyjne zapewniające natężenie oświetlenia na poziomie płyty boiska co najmniej 2 lx, a przy wyjściach ewakuacyjnych co najmniej 5 lx na podstawie projektu uzgodnionego z rzeczoznawcą do spraw zabezpieczeń przeciwpożarowych.</w:t>
      </w:r>
    </w:p>
    <w:p w14:paraId="06B56277" w14:textId="77777777" w:rsidR="00B135BF" w:rsidRPr="00965488" w:rsidRDefault="00B135BF" w:rsidP="00BC685B">
      <w:pPr>
        <w:spacing w:line="276" w:lineRule="auto"/>
        <w:rPr>
          <w:rFonts w:cs="Tahoma"/>
        </w:rPr>
      </w:pPr>
    </w:p>
    <w:p w14:paraId="778F27F3" w14:textId="77777777" w:rsidR="00B135BF" w:rsidRPr="00965488" w:rsidRDefault="00B135BF" w:rsidP="00BC685B">
      <w:pPr>
        <w:pStyle w:val="Nagwek4"/>
        <w:spacing w:line="276" w:lineRule="auto"/>
        <w:rPr>
          <w:rFonts w:cs="Tahoma"/>
        </w:rPr>
      </w:pPr>
      <w:bookmarkStart w:id="15" w:name="_Toc83209035"/>
      <w:r w:rsidRPr="00965488">
        <w:rPr>
          <w:rFonts w:cs="Tahoma"/>
        </w:rPr>
        <w:t>Odwodnienie hali</w:t>
      </w:r>
      <w:bookmarkEnd w:id="15"/>
      <w:r w:rsidRPr="00965488">
        <w:rPr>
          <w:rFonts w:cs="Tahoma"/>
        </w:rPr>
        <w:t xml:space="preserve"> </w:t>
      </w:r>
    </w:p>
    <w:p w14:paraId="49FC825F" w14:textId="77777777" w:rsidR="00B135BF" w:rsidRPr="00965488" w:rsidRDefault="00B135BF" w:rsidP="00BC685B">
      <w:pPr>
        <w:spacing w:line="276" w:lineRule="auto"/>
        <w:ind w:firstLine="576"/>
        <w:rPr>
          <w:rFonts w:cs="Tahoma"/>
        </w:rPr>
      </w:pPr>
      <w:r w:rsidRPr="00965488">
        <w:rPr>
          <w:rFonts w:cs="Tahoma"/>
        </w:rPr>
        <w:t>Wykonanie drenażu opaskowego z żwirowej opasce wokół boiska zgodnie z rysunkiem Z_01.</w:t>
      </w:r>
    </w:p>
    <w:p w14:paraId="77226255" w14:textId="77777777" w:rsidR="00B135BF" w:rsidRPr="00965488" w:rsidRDefault="00B135BF" w:rsidP="00BC685B">
      <w:pPr>
        <w:pStyle w:val="Nagwek4"/>
        <w:numPr>
          <w:ilvl w:val="0"/>
          <w:numId w:val="0"/>
        </w:numPr>
        <w:spacing w:line="276" w:lineRule="auto"/>
        <w:ind w:left="864"/>
        <w:rPr>
          <w:rFonts w:cs="Tahoma"/>
        </w:rPr>
      </w:pPr>
    </w:p>
    <w:p w14:paraId="7D233F53" w14:textId="77777777" w:rsidR="00B135BF" w:rsidRPr="00965488" w:rsidRDefault="00B135BF" w:rsidP="00BC685B">
      <w:pPr>
        <w:pStyle w:val="Nagwek4"/>
        <w:spacing w:line="276" w:lineRule="auto"/>
        <w:rPr>
          <w:rFonts w:cs="Tahoma"/>
        </w:rPr>
      </w:pPr>
      <w:bookmarkStart w:id="16" w:name="_Toc83209036"/>
      <w:r w:rsidRPr="00965488">
        <w:rPr>
          <w:rFonts w:cs="Tahoma"/>
        </w:rPr>
        <w:t>Parametry techniczne hali pneumatycznej</w:t>
      </w:r>
      <w:bookmarkEnd w:id="16"/>
      <w:r w:rsidRPr="00965488">
        <w:rPr>
          <w:rFonts w:cs="Tahoma"/>
        </w:rPr>
        <w:t xml:space="preserve"> </w:t>
      </w:r>
    </w:p>
    <w:p w14:paraId="4C415B72" w14:textId="77777777" w:rsidR="00B135BF" w:rsidRPr="00965488" w:rsidRDefault="00B135BF" w:rsidP="00BC685B">
      <w:pPr>
        <w:spacing w:line="276" w:lineRule="auto"/>
        <w:rPr>
          <w:rFonts w:cs="Tahoma"/>
        </w:rPr>
      </w:pPr>
    </w:p>
    <w:p w14:paraId="025E0DD8" w14:textId="77777777" w:rsidR="00B135BF" w:rsidRPr="00965488" w:rsidRDefault="00B135BF" w:rsidP="00BC685B">
      <w:pPr>
        <w:spacing w:line="276" w:lineRule="auto"/>
        <w:ind w:firstLine="576"/>
        <w:rPr>
          <w:rFonts w:cs="Tahoma"/>
        </w:rPr>
      </w:pPr>
      <w:r w:rsidRPr="00965488">
        <w:rPr>
          <w:rFonts w:cs="Tahoma"/>
        </w:rPr>
        <w:t xml:space="preserve">Powierzchnia terenu objętego opracowaniem - ok. 1920 m2 (boisko do piłki nożnej + strefa techniczna) </w:t>
      </w:r>
    </w:p>
    <w:p w14:paraId="6D45BA62" w14:textId="77777777" w:rsidR="00B135BF" w:rsidRPr="00965488" w:rsidRDefault="00B135BF" w:rsidP="00BC685B">
      <w:pPr>
        <w:spacing w:after="0" w:line="276" w:lineRule="auto"/>
        <w:rPr>
          <w:rFonts w:cs="Tahoma"/>
        </w:rPr>
      </w:pPr>
      <w:r w:rsidRPr="00965488">
        <w:rPr>
          <w:rFonts w:cs="Tahoma"/>
        </w:rPr>
        <w:t>- nie projektuje się przyłącza elektroenergetycznego- zasilanie z istniejącego przyłącza.</w:t>
      </w:r>
    </w:p>
    <w:p w14:paraId="270C342C" w14:textId="77777777" w:rsidR="00B135BF" w:rsidRPr="00965488" w:rsidRDefault="00B135BF" w:rsidP="00BC685B">
      <w:pPr>
        <w:spacing w:after="0" w:line="276" w:lineRule="auto"/>
        <w:rPr>
          <w:rFonts w:cs="Tahoma"/>
        </w:rPr>
      </w:pPr>
      <w:r w:rsidRPr="00965488">
        <w:rPr>
          <w:rFonts w:cs="Tahoma"/>
        </w:rPr>
        <w:t>- przyłącze gazowe – poza zakresem opracowania. Pozwolenie realizowane odrębną procedurą administracyjną.</w:t>
      </w:r>
    </w:p>
    <w:p w14:paraId="1A3A3C0D" w14:textId="77777777" w:rsidR="00B135BF" w:rsidRPr="00965488" w:rsidRDefault="00B135BF" w:rsidP="00BC685B">
      <w:pPr>
        <w:spacing w:after="0" w:line="276" w:lineRule="auto"/>
        <w:rPr>
          <w:rFonts w:cs="Tahoma"/>
        </w:rPr>
      </w:pPr>
      <w:r w:rsidRPr="00965488">
        <w:rPr>
          <w:rFonts w:cs="Tahoma"/>
        </w:rPr>
        <w:t>- odwodnienie obwodowe – drenaż żwirowy wokół boiska ok. 190mb</w:t>
      </w:r>
    </w:p>
    <w:p w14:paraId="471E7DD0" w14:textId="77777777" w:rsidR="00B135BF" w:rsidRPr="00965488" w:rsidRDefault="00B135BF" w:rsidP="00BC685B">
      <w:pPr>
        <w:spacing w:after="0" w:line="276" w:lineRule="auto"/>
        <w:rPr>
          <w:rFonts w:cs="Tahoma"/>
        </w:rPr>
      </w:pPr>
      <w:r w:rsidRPr="00965488">
        <w:rPr>
          <w:rFonts w:cs="Tahoma"/>
        </w:rPr>
        <w:t xml:space="preserve">- powierzchnia boiska do </w:t>
      </w:r>
      <w:proofErr w:type="spellStart"/>
      <w:r w:rsidRPr="00965488">
        <w:rPr>
          <w:rFonts w:cs="Tahoma"/>
        </w:rPr>
        <w:t>przekrycia</w:t>
      </w:r>
      <w:proofErr w:type="spellEnd"/>
      <w:r w:rsidRPr="00965488">
        <w:rPr>
          <w:rFonts w:cs="Tahoma"/>
        </w:rPr>
        <w:t xml:space="preserve"> - ok. 1860m2. </w:t>
      </w:r>
    </w:p>
    <w:p w14:paraId="77CD6C27" w14:textId="77777777" w:rsidR="00B135BF" w:rsidRPr="00965488" w:rsidRDefault="00B135BF" w:rsidP="00BC685B">
      <w:pPr>
        <w:spacing w:after="0" w:line="276" w:lineRule="auto"/>
        <w:rPr>
          <w:rFonts w:cs="Tahoma"/>
        </w:rPr>
      </w:pPr>
      <w:r w:rsidRPr="00965488">
        <w:rPr>
          <w:rFonts w:cs="Tahoma"/>
        </w:rPr>
        <w:t>- docelowy wymiar hali – 30,0 m x 62,0m</w:t>
      </w:r>
    </w:p>
    <w:p w14:paraId="1EBAFAF9" w14:textId="77777777" w:rsidR="00B135BF" w:rsidRPr="00965488" w:rsidRDefault="00B135BF" w:rsidP="00BC685B">
      <w:pPr>
        <w:spacing w:after="0" w:line="276" w:lineRule="auto"/>
        <w:rPr>
          <w:rFonts w:cs="Tahoma"/>
        </w:rPr>
      </w:pPr>
      <w:r w:rsidRPr="00965488">
        <w:rPr>
          <w:rFonts w:cs="Tahoma"/>
        </w:rPr>
        <w:t>- kubatura hali – ok. 12 000m³</w:t>
      </w:r>
    </w:p>
    <w:p w14:paraId="063ADE07" w14:textId="77777777" w:rsidR="00B135BF" w:rsidRPr="00965488" w:rsidRDefault="00B135BF" w:rsidP="00BC685B">
      <w:pPr>
        <w:spacing w:after="0" w:line="276" w:lineRule="auto"/>
        <w:rPr>
          <w:rFonts w:cs="Tahoma"/>
        </w:rPr>
      </w:pPr>
      <w:r w:rsidRPr="00965488">
        <w:rPr>
          <w:rFonts w:cs="Tahoma"/>
        </w:rPr>
        <w:t xml:space="preserve">- wysokość proj. Hali pneumatycznej – do 9m; </w:t>
      </w:r>
    </w:p>
    <w:p w14:paraId="1B647588" w14:textId="77777777" w:rsidR="00B135BF" w:rsidRPr="00965488" w:rsidRDefault="00B135BF" w:rsidP="00BC685B">
      <w:pPr>
        <w:spacing w:after="0" w:line="276" w:lineRule="auto"/>
        <w:rPr>
          <w:rFonts w:cs="Tahoma"/>
        </w:rPr>
      </w:pPr>
      <w:r w:rsidRPr="00965488">
        <w:rPr>
          <w:rFonts w:cs="Tahoma"/>
        </w:rPr>
        <w:t>- nadmuch rezerwowy 2 x 15.200m3 /h z układem automatyki (zasilane z generatora);</w:t>
      </w:r>
    </w:p>
    <w:p w14:paraId="77FDA4B7" w14:textId="77777777" w:rsidR="00B135BF" w:rsidRPr="00965488" w:rsidRDefault="00B135BF" w:rsidP="00BC685B">
      <w:pPr>
        <w:spacing w:after="0" w:line="276" w:lineRule="auto"/>
        <w:rPr>
          <w:rFonts w:cs="Tahoma"/>
        </w:rPr>
      </w:pPr>
      <w:r w:rsidRPr="00965488">
        <w:rPr>
          <w:rFonts w:cs="Tahoma"/>
        </w:rPr>
        <w:t>- nadmuch elektryczny 2 x 15.200m3 /h zasilane z sieci</w:t>
      </w:r>
    </w:p>
    <w:p w14:paraId="58A4F72A" w14:textId="77777777" w:rsidR="00B135BF" w:rsidRPr="00965488" w:rsidRDefault="00B135BF" w:rsidP="00BC685B">
      <w:pPr>
        <w:spacing w:after="0" w:line="276" w:lineRule="auto"/>
        <w:rPr>
          <w:rFonts w:cs="Tahoma"/>
        </w:rPr>
      </w:pPr>
      <w:r w:rsidRPr="00965488">
        <w:rPr>
          <w:rFonts w:cs="Tahoma"/>
        </w:rPr>
        <w:t xml:space="preserve">- system grzewczo-nadmuchowy </w:t>
      </w:r>
      <w:proofErr w:type="gramStart"/>
      <w:r w:rsidRPr="00965488">
        <w:rPr>
          <w:rFonts w:cs="Tahoma"/>
        </w:rPr>
        <w:t>-  podwójna</w:t>
      </w:r>
      <w:proofErr w:type="gramEnd"/>
      <w:r w:rsidRPr="00965488">
        <w:rPr>
          <w:rFonts w:cs="Tahoma"/>
        </w:rPr>
        <w:t xml:space="preserve"> nagrzewnica 2 x 180kw z palnikami gazowymi;</w:t>
      </w:r>
    </w:p>
    <w:p w14:paraId="4BAAFBAC" w14:textId="77777777" w:rsidR="00B135BF" w:rsidRPr="00965488" w:rsidRDefault="00B135BF" w:rsidP="00BC685B">
      <w:pPr>
        <w:spacing w:after="0" w:line="276" w:lineRule="auto"/>
        <w:rPr>
          <w:rFonts w:cs="Tahoma"/>
        </w:rPr>
      </w:pPr>
      <w:r w:rsidRPr="00965488">
        <w:rPr>
          <w:rFonts w:cs="Tahoma"/>
        </w:rPr>
        <w:t xml:space="preserve">- oświetlenie – halogeny podwieszone pod poszyciem hali, 36 szt. X 150w </w:t>
      </w:r>
      <w:proofErr w:type="spellStart"/>
      <w:r w:rsidRPr="00965488">
        <w:rPr>
          <w:rFonts w:cs="Tahoma"/>
        </w:rPr>
        <w:t>led</w:t>
      </w:r>
      <w:proofErr w:type="spellEnd"/>
      <w:r w:rsidRPr="00965488">
        <w:rPr>
          <w:rFonts w:cs="Tahoma"/>
        </w:rPr>
        <w:t>.</w:t>
      </w:r>
    </w:p>
    <w:p w14:paraId="7985C129" w14:textId="77777777" w:rsidR="00B135BF" w:rsidRPr="00965488" w:rsidRDefault="00B135BF" w:rsidP="00BC685B">
      <w:pPr>
        <w:spacing w:line="276" w:lineRule="auto"/>
        <w:ind w:firstLine="432"/>
        <w:rPr>
          <w:rFonts w:cs="Tahoma"/>
        </w:rPr>
      </w:pPr>
      <w:r w:rsidRPr="00965488">
        <w:rPr>
          <w:rFonts w:cs="Tahoma"/>
        </w:rPr>
        <w:t>System grzewczo nadmuchowy ulokować poza obrysem hali po stronie zachodniej, piece usadowić na utwardzonym terenie o powierzchni około 30m², nad piecami wykonać zadaszanie o konstrukcji stalowej. Dla składowania elementów hali należy wykonać utwardzenie terenu o powierzchni ok. 30 m2</w:t>
      </w:r>
    </w:p>
    <w:p w14:paraId="1B502D45" w14:textId="77777777" w:rsidR="00B135BF" w:rsidRPr="00965488" w:rsidRDefault="00B135BF" w:rsidP="00BC685B">
      <w:pPr>
        <w:spacing w:line="276" w:lineRule="auto"/>
        <w:ind w:firstLine="432"/>
        <w:rPr>
          <w:rFonts w:cs="Tahoma"/>
        </w:rPr>
      </w:pPr>
    </w:p>
    <w:p w14:paraId="6DE56EC7" w14:textId="77777777" w:rsidR="00B135BF" w:rsidRPr="00965488" w:rsidRDefault="00B135BF" w:rsidP="00BC685B">
      <w:pPr>
        <w:pStyle w:val="Nagwek4"/>
        <w:spacing w:line="276" w:lineRule="auto"/>
        <w:rPr>
          <w:rFonts w:cs="Tahoma"/>
        </w:rPr>
      </w:pPr>
      <w:bookmarkStart w:id="17" w:name="_Toc83209037"/>
      <w:proofErr w:type="spellStart"/>
      <w:r w:rsidRPr="00965488">
        <w:rPr>
          <w:rFonts w:cs="Tahoma"/>
        </w:rPr>
        <w:t>Nawierzchna</w:t>
      </w:r>
      <w:bookmarkEnd w:id="17"/>
      <w:proofErr w:type="spellEnd"/>
    </w:p>
    <w:p w14:paraId="15D7C9C6" w14:textId="77777777" w:rsidR="00B135BF" w:rsidRPr="00965488" w:rsidRDefault="00B135BF" w:rsidP="00BC685B">
      <w:pPr>
        <w:spacing w:line="276" w:lineRule="auto"/>
        <w:rPr>
          <w:rFonts w:cs="Tahoma"/>
        </w:rPr>
      </w:pPr>
    </w:p>
    <w:p w14:paraId="12645F9D" w14:textId="77777777" w:rsidR="00B135BF" w:rsidRPr="00965488" w:rsidRDefault="00B135BF" w:rsidP="00BC685B">
      <w:pPr>
        <w:spacing w:line="276" w:lineRule="auto"/>
        <w:ind w:firstLine="576"/>
        <w:rPr>
          <w:rFonts w:cs="Tahoma"/>
        </w:rPr>
      </w:pPr>
      <w:r w:rsidRPr="00965488">
        <w:rPr>
          <w:rFonts w:cs="Tahoma"/>
        </w:rPr>
        <w:t xml:space="preserve">Istniejąca nawierzchnia boiska wykonana jest z materiału bez potwierdzonej klasy reakcji na ogień – warunek nie został spełniony – niezgodność z § 258 ust. 1 rozporządzenia Ministra </w:t>
      </w:r>
      <w:r w:rsidRPr="00965488">
        <w:rPr>
          <w:rFonts w:cs="Tahoma"/>
        </w:rPr>
        <w:lastRenderedPageBreak/>
        <w:t xml:space="preserve">Infrastruktury z dnia 12.04.2002 r. w sprawie warunków technicznych jakim powinny odpowiadać budynki i ich usytuowanie (tekst jednolity: Dz. U. z 2019r. poz. 1065). Nie projektuje się wymiany nawierzchni, która jest w dobrym stanie technicznym. </w:t>
      </w:r>
    </w:p>
    <w:p w14:paraId="2FB4C3BB" w14:textId="77777777" w:rsidR="00B135BF" w:rsidRPr="00965488" w:rsidRDefault="00B135BF" w:rsidP="00BC685B">
      <w:pPr>
        <w:spacing w:line="276" w:lineRule="auto"/>
        <w:ind w:firstLine="432"/>
        <w:rPr>
          <w:rFonts w:cs="Tahoma"/>
        </w:rPr>
      </w:pPr>
      <w:r w:rsidRPr="00965488">
        <w:rPr>
          <w:rFonts w:cs="Tahoma"/>
        </w:rPr>
        <w:t xml:space="preserve">Projektuje się rozwiązania zamienne poprawiające bezpieczeństwo w hali analogiczne jak dla braku konstrukcji wsporczej. </w:t>
      </w:r>
    </w:p>
    <w:p w14:paraId="44C5B187" w14:textId="77777777" w:rsidR="00B135BF" w:rsidRPr="00965488" w:rsidRDefault="00B135BF" w:rsidP="00BC685B">
      <w:pPr>
        <w:spacing w:line="276" w:lineRule="auto"/>
        <w:ind w:firstLine="432"/>
        <w:rPr>
          <w:rFonts w:cs="Tahoma"/>
        </w:rPr>
      </w:pPr>
    </w:p>
    <w:p w14:paraId="6F3864A7" w14:textId="77777777" w:rsidR="00B135BF" w:rsidRPr="00965488" w:rsidRDefault="00B135BF" w:rsidP="00BC685B">
      <w:pPr>
        <w:pStyle w:val="Nagwek3"/>
        <w:spacing w:line="276" w:lineRule="auto"/>
        <w:rPr>
          <w:rFonts w:cs="Tahoma"/>
        </w:rPr>
      </w:pPr>
      <w:bookmarkStart w:id="18" w:name="_Toc83209038"/>
      <w:bookmarkStart w:id="19" w:name="_Toc92104608"/>
      <w:r w:rsidRPr="00965488">
        <w:rPr>
          <w:rFonts w:cs="Tahoma"/>
        </w:rPr>
        <w:t>OBIEKT B – zabudowa wykonana nad centralą grzewczo – nadmuchową</w:t>
      </w:r>
      <w:bookmarkEnd w:id="18"/>
      <w:bookmarkEnd w:id="19"/>
    </w:p>
    <w:p w14:paraId="617A47FD" w14:textId="77777777" w:rsidR="00B135BF" w:rsidRPr="00965488" w:rsidRDefault="00B135BF" w:rsidP="00BC685B">
      <w:pPr>
        <w:spacing w:line="276" w:lineRule="auto"/>
        <w:rPr>
          <w:rFonts w:cs="Tahoma"/>
        </w:rPr>
      </w:pPr>
    </w:p>
    <w:p w14:paraId="2B288F5A" w14:textId="77777777" w:rsidR="00B135BF" w:rsidRPr="00965488" w:rsidRDefault="00B135BF" w:rsidP="00BC685B">
      <w:pPr>
        <w:spacing w:line="276" w:lineRule="auto"/>
        <w:ind w:firstLine="432"/>
        <w:rPr>
          <w:rFonts w:cs="Tahoma"/>
        </w:rPr>
      </w:pPr>
      <w:r w:rsidRPr="00965488">
        <w:rPr>
          <w:rFonts w:cs="Tahoma"/>
        </w:rPr>
        <w:t xml:space="preserve">Wiata stalowa systemowa. Obudowa z blachy trapezowej, żaluzje powietrzne wykonane pod okapem. Kolor </w:t>
      </w:r>
      <w:proofErr w:type="gramStart"/>
      <w:r w:rsidRPr="00965488">
        <w:rPr>
          <w:rFonts w:cs="Tahoma"/>
        </w:rPr>
        <w:t>obudowy  –</w:t>
      </w:r>
      <w:proofErr w:type="gramEnd"/>
      <w:r w:rsidRPr="00965488">
        <w:rPr>
          <w:rFonts w:cs="Tahoma"/>
        </w:rPr>
        <w:t xml:space="preserve"> grafit</w:t>
      </w:r>
    </w:p>
    <w:p w14:paraId="4E102C63" w14:textId="77777777" w:rsidR="00B135BF" w:rsidRPr="00965488" w:rsidRDefault="00B135BF" w:rsidP="00BC685B">
      <w:pPr>
        <w:spacing w:line="276" w:lineRule="auto"/>
        <w:ind w:firstLine="432"/>
        <w:rPr>
          <w:rFonts w:cs="Tahoma"/>
        </w:rPr>
      </w:pPr>
      <w:r w:rsidRPr="00965488">
        <w:rPr>
          <w:rFonts w:cs="Tahoma"/>
        </w:rPr>
        <w:t>•</w:t>
      </w:r>
      <w:r w:rsidRPr="00965488">
        <w:rPr>
          <w:rFonts w:cs="Tahoma"/>
        </w:rPr>
        <w:tab/>
        <w:t>Wymiary: 6,0 x 5,55 m</w:t>
      </w:r>
    </w:p>
    <w:p w14:paraId="5D83B0BF" w14:textId="77777777" w:rsidR="00B135BF" w:rsidRPr="00965488" w:rsidRDefault="00B135BF" w:rsidP="00BC685B">
      <w:pPr>
        <w:spacing w:line="276" w:lineRule="auto"/>
        <w:ind w:firstLine="432"/>
        <w:rPr>
          <w:rFonts w:cs="Tahoma"/>
        </w:rPr>
      </w:pPr>
      <w:r w:rsidRPr="00965488">
        <w:rPr>
          <w:rFonts w:cs="Tahoma"/>
        </w:rPr>
        <w:t>•</w:t>
      </w:r>
      <w:r w:rsidRPr="00965488">
        <w:rPr>
          <w:rFonts w:cs="Tahoma"/>
        </w:rPr>
        <w:tab/>
        <w:t>Powierzchnia: 33,3 m2</w:t>
      </w:r>
    </w:p>
    <w:p w14:paraId="202086F9" w14:textId="77777777" w:rsidR="00B135BF" w:rsidRPr="00965488" w:rsidRDefault="00B135BF" w:rsidP="00BC685B">
      <w:pPr>
        <w:spacing w:line="276" w:lineRule="auto"/>
        <w:ind w:firstLine="432"/>
        <w:rPr>
          <w:rFonts w:cs="Tahoma"/>
        </w:rPr>
      </w:pPr>
      <w:r w:rsidRPr="00965488">
        <w:rPr>
          <w:rFonts w:cs="Tahoma"/>
        </w:rPr>
        <w:t>•</w:t>
      </w:r>
      <w:r w:rsidRPr="00965488">
        <w:rPr>
          <w:rFonts w:cs="Tahoma"/>
        </w:rPr>
        <w:tab/>
        <w:t>Wysokość: 3,5 m</w:t>
      </w:r>
    </w:p>
    <w:p w14:paraId="1AE6D467" w14:textId="77777777" w:rsidR="00B135BF" w:rsidRPr="00965488" w:rsidRDefault="00B135BF" w:rsidP="00BC685B">
      <w:pPr>
        <w:spacing w:line="276" w:lineRule="auto"/>
        <w:ind w:firstLine="432"/>
        <w:rPr>
          <w:rFonts w:cs="Tahoma"/>
        </w:rPr>
      </w:pPr>
      <w:r w:rsidRPr="00965488">
        <w:rPr>
          <w:rFonts w:cs="Tahoma"/>
        </w:rPr>
        <w:t>•</w:t>
      </w:r>
      <w:r w:rsidRPr="00965488">
        <w:rPr>
          <w:rFonts w:cs="Tahoma"/>
        </w:rPr>
        <w:tab/>
        <w:t>Liczba kondygnacji: 1 nadziemna, brak kondygnacji podziemnych</w:t>
      </w:r>
    </w:p>
    <w:p w14:paraId="246F3402" w14:textId="77777777" w:rsidR="00B135BF" w:rsidRPr="00965488" w:rsidRDefault="00B135BF" w:rsidP="00BC685B">
      <w:pPr>
        <w:spacing w:line="276" w:lineRule="auto"/>
        <w:ind w:firstLine="432"/>
        <w:rPr>
          <w:rFonts w:cs="Tahoma"/>
        </w:rPr>
      </w:pPr>
      <w:r w:rsidRPr="00965488">
        <w:rPr>
          <w:rFonts w:cs="Tahoma"/>
        </w:rPr>
        <w:t>•</w:t>
      </w:r>
      <w:r w:rsidRPr="00965488">
        <w:rPr>
          <w:rFonts w:cs="Tahoma"/>
        </w:rPr>
        <w:tab/>
        <w:t>Przeznaczenie: zabudowa wykonana nad centralą grzewczo – nadmuchową. Wiata stalowa systemowa. Obudowa z blachy trapezowej, żaluzje powietrzne wykonane pod okapem.</w:t>
      </w:r>
    </w:p>
    <w:p w14:paraId="592AFA3B" w14:textId="77777777" w:rsidR="00B135BF" w:rsidRPr="00965488" w:rsidRDefault="00B135BF" w:rsidP="00BC685B">
      <w:pPr>
        <w:spacing w:line="276" w:lineRule="auto"/>
        <w:rPr>
          <w:rFonts w:cs="Tahoma"/>
        </w:rPr>
      </w:pPr>
    </w:p>
    <w:p w14:paraId="60CE8A8A" w14:textId="77777777" w:rsidR="00B135BF" w:rsidRPr="00965488" w:rsidRDefault="00B135BF" w:rsidP="00BC685B">
      <w:pPr>
        <w:pStyle w:val="Nagwek3"/>
        <w:spacing w:line="276" w:lineRule="auto"/>
        <w:rPr>
          <w:rFonts w:cs="Tahoma"/>
        </w:rPr>
      </w:pPr>
      <w:bookmarkStart w:id="20" w:name="_Toc83209039"/>
      <w:bookmarkStart w:id="21" w:name="_Toc92104609"/>
      <w:r w:rsidRPr="00965488">
        <w:rPr>
          <w:rFonts w:cs="Tahoma"/>
        </w:rPr>
        <w:t>OBIEKT C – kontener magazynowy 5,5m x 6m, h =3m, elewacja – blacha trapezowa, panel demontowany (cała ściana) otwierany na czas sezonowego montażu / demontażu hali.</w:t>
      </w:r>
      <w:bookmarkEnd w:id="20"/>
      <w:bookmarkEnd w:id="21"/>
    </w:p>
    <w:p w14:paraId="6EA5B98E" w14:textId="77777777" w:rsidR="00B135BF" w:rsidRPr="00965488" w:rsidRDefault="00B135BF" w:rsidP="00BC685B">
      <w:pPr>
        <w:spacing w:line="276" w:lineRule="auto"/>
        <w:rPr>
          <w:rFonts w:cs="Tahoma"/>
        </w:rPr>
      </w:pPr>
    </w:p>
    <w:p w14:paraId="66CC6C3A" w14:textId="77777777" w:rsidR="00B135BF" w:rsidRPr="00965488" w:rsidRDefault="00B135BF" w:rsidP="00BC685B">
      <w:pPr>
        <w:spacing w:line="276" w:lineRule="auto"/>
        <w:ind w:firstLine="432"/>
        <w:rPr>
          <w:rFonts w:cs="Tahoma"/>
        </w:rPr>
      </w:pPr>
      <w:r w:rsidRPr="00965488">
        <w:rPr>
          <w:rFonts w:cs="Tahoma"/>
        </w:rPr>
        <w:t>Wiata stalowa systemowa. Posadzka wewnętrzna – płyta betonowa lub kostka betonowa: Pokrycie ścian i dachu – blacha stalowa trapezowa, powlekana. Kolor – grafit</w:t>
      </w:r>
    </w:p>
    <w:p w14:paraId="4B60DFC9" w14:textId="77777777" w:rsidR="00B135BF" w:rsidRPr="00965488" w:rsidRDefault="00B135BF" w:rsidP="00BC685B">
      <w:pPr>
        <w:spacing w:line="276" w:lineRule="auto"/>
        <w:rPr>
          <w:rFonts w:cs="Tahoma"/>
        </w:rPr>
      </w:pPr>
      <w:r w:rsidRPr="00965488">
        <w:rPr>
          <w:rFonts w:cs="Tahoma"/>
        </w:rPr>
        <w:t>•</w:t>
      </w:r>
      <w:r w:rsidRPr="00965488">
        <w:rPr>
          <w:rFonts w:cs="Tahoma"/>
        </w:rPr>
        <w:tab/>
        <w:t>Wymiary: 6,0 x 5,55 m</w:t>
      </w:r>
    </w:p>
    <w:p w14:paraId="5E75FF61" w14:textId="77777777" w:rsidR="00B135BF" w:rsidRPr="00965488" w:rsidRDefault="00B135BF" w:rsidP="00BC685B">
      <w:pPr>
        <w:spacing w:line="276" w:lineRule="auto"/>
        <w:rPr>
          <w:rFonts w:cs="Tahoma"/>
        </w:rPr>
      </w:pPr>
      <w:r w:rsidRPr="00965488">
        <w:rPr>
          <w:rFonts w:cs="Tahoma"/>
        </w:rPr>
        <w:t>•</w:t>
      </w:r>
      <w:r w:rsidRPr="00965488">
        <w:rPr>
          <w:rFonts w:cs="Tahoma"/>
        </w:rPr>
        <w:tab/>
        <w:t>Powierzchnia: 33,3 m2</w:t>
      </w:r>
    </w:p>
    <w:p w14:paraId="6FD31283" w14:textId="77777777" w:rsidR="00B135BF" w:rsidRPr="00965488" w:rsidRDefault="00B135BF" w:rsidP="00BC685B">
      <w:pPr>
        <w:spacing w:line="276" w:lineRule="auto"/>
        <w:rPr>
          <w:rFonts w:cs="Tahoma"/>
        </w:rPr>
      </w:pPr>
      <w:r w:rsidRPr="00965488">
        <w:rPr>
          <w:rFonts w:cs="Tahoma"/>
        </w:rPr>
        <w:t>•</w:t>
      </w:r>
      <w:r w:rsidRPr="00965488">
        <w:rPr>
          <w:rFonts w:cs="Tahoma"/>
        </w:rPr>
        <w:tab/>
        <w:t>Wysokość: 3,5 m</w:t>
      </w:r>
    </w:p>
    <w:p w14:paraId="0F7A2979" w14:textId="77777777" w:rsidR="00B135BF" w:rsidRPr="00965488" w:rsidRDefault="00B135BF" w:rsidP="00BC685B">
      <w:pPr>
        <w:spacing w:line="276" w:lineRule="auto"/>
        <w:rPr>
          <w:rFonts w:cs="Tahoma"/>
        </w:rPr>
      </w:pPr>
      <w:r w:rsidRPr="00965488">
        <w:rPr>
          <w:rFonts w:cs="Tahoma"/>
        </w:rPr>
        <w:t>•</w:t>
      </w:r>
      <w:r w:rsidRPr="00965488">
        <w:rPr>
          <w:rFonts w:cs="Tahoma"/>
        </w:rPr>
        <w:tab/>
        <w:t>Liczba kondygnacji: 1 nadziemna, brak kondygnacji podziemnych</w:t>
      </w:r>
    </w:p>
    <w:p w14:paraId="5C95C06D" w14:textId="77777777" w:rsidR="00B135BF" w:rsidRPr="00965488" w:rsidRDefault="00B135BF" w:rsidP="00BC685B">
      <w:pPr>
        <w:spacing w:line="276" w:lineRule="auto"/>
        <w:rPr>
          <w:rFonts w:cs="Tahoma"/>
        </w:rPr>
      </w:pPr>
      <w:r w:rsidRPr="00965488">
        <w:rPr>
          <w:rFonts w:cs="Tahoma"/>
        </w:rPr>
        <w:t>•</w:t>
      </w:r>
      <w:r w:rsidRPr="00965488">
        <w:rPr>
          <w:rFonts w:cs="Tahoma"/>
        </w:rPr>
        <w:tab/>
        <w:t>Przeznaczenie: kontener magazynowy na powłokę hali pneumatycznej. Wiata stalowa systemowa. Posadzka wewnętrzna – płyta betonowa lub kostka betonowa: Pokrycie ścian i dachu – blacha stalowa trapezowa, powlekana.</w:t>
      </w:r>
    </w:p>
    <w:p w14:paraId="7803FBA6" w14:textId="77777777" w:rsidR="00B135BF" w:rsidRPr="00965488" w:rsidRDefault="00B135BF" w:rsidP="00BC685B">
      <w:pPr>
        <w:pStyle w:val="Nagwek3"/>
        <w:spacing w:line="276" w:lineRule="auto"/>
        <w:rPr>
          <w:rFonts w:cs="Tahoma"/>
        </w:rPr>
      </w:pPr>
      <w:bookmarkStart w:id="22" w:name="_Toc83209040"/>
      <w:bookmarkStart w:id="23" w:name="_Toc92104610"/>
      <w:r w:rsidRPr="00965488">
        <w:rPr>
          <w:rFonts w:cs="Tahoma"/>
        </w:rPr>
        <w:t>Uwagi</w:t>
      </w:r>
      <w:bookmarkEnd w:id="22"/>
      <w:bookmarkEnd w:id="23"/>
    </w:p>
    <w:p w14:paraId="4BD9F847" w14:textId="77777777" w:rsidR="00B135BF" w:rsidRPr="00965488" w:rsidRDefault="00B135BF" w:rsidP="00BC685B">
      <w:pPr>
        <w:spacing w:line="276" w:lineRule="auto"/>
        <w:rPr>
          <w:rFonts w:cs="Tahoma"/>
        </w:rPr>
      </w:pPr>
    </w:p>
    <w:p w14:paraId="0416A811" w14:textId="77777777" w:rsidR="00B135BF" w:rsidRPr="00965488" w:rsidRDefault="00B135BF" w:rsidP="00BC685B">
      <w:pPr>
        <w:pStyle w:val="Nagwek4"/>
        <w:spacing w:line="276" w:lineRule="auto"/>
        <w:rPr>
          <w:rFonts w:cs="Tahoma"/>
        </w:rPr>
      </w:pPr>
      <w:bookmarkStart w:id="24" w:name="_Toc83209041"/>
      <w:r w:rsidRPr="00965488">
        <w:rPr>
          <w:rFonts w:cs="Tahoma"/>
        </w:rPr>
        <w:t>Uwagi dotyczące montażu</w:t>
      </w:r>
      <w:bookmarkEnd w:id="24"/>
    </w:p>
    <w:p w14:paraId="743A59B5" w14:textId="77777777" w:rsidR="00B135BF" w:rsidRPr="00965488" w:rsidRDefault="00B135BF" w:rsidP="00BC685B">
      <w:pPr>
        <w:spacing w:line="276" w:lineRule="auto"/>
        <w:rPr>
          <w:rFonts w:cs="Tahoma"/>
        </w:rPr>
      </w:pPr>
    </w:p>
    <w:p w14:paraId="7D90642B" w14:textId="77777777" w:rsidR="00B135BF" w:rsidRPr="00965488" w:rsidRDefault="00B135BF" w:rsidP="00BC685B">
      <w:pPr>
        <w:spacing w:line="276" w:lineRule="auto"/>
        <w:ind w:firstLine="576"/>
        <w:rPr>
          <w:rFonts w:cs="Tahoma"/>
        </w:rPr>
      </w:pPr>
      <w:r w:rsidRPr="00965488">
        <w:rPr>
          <w:rFonts w:cs="Tahoma"/>
        </w:rPr>
        <w:t>Dopuszczalna prędkość wiatru w czasie montażu hali wynosi 3m/s (10-11km/h).</w:t>
      </w:r>
    </w:p>
    <w:p w14:paraId="275FC9B9" w14:textId="77777777" w:rsidR="00B135BF" w:rsidRPr="00965488" w:rsidRDefault="00B135BF" w:rsidP="00BC685B">
      <w:pPr>
        <w:spacing w:line="276" w:lineRule="auto"/>
        <w:ind w:firstLine="576"/>
        <w:rPr>
          <w:rFonts w:cs="Tahoma"/>
        </w:rPr>
      </w:pPr>
      <w:r w:rsidRPr="00965488">
        <w:rPr>
          <w:rFonts w:cs="Tahoma"/>
        </w:rPr>
        <w:t xml:space="preserve">Przed rozpoczęciem montażu hali należy wykonać </w:t>
      </w:r>
      <w:proofErr w:type="spellStart"/>
      <w:r w:rsidRPr="00965488">
        <w:rPr>
          <w:rFonts w:cs="Tahoma"/>
        </w:rPr>
        <w:t>kotwienie</w:t>
      </w:r>
      <w:proofErr w:type="spellEnd"/>
      <w:r w:rsidRPr="00965488">
        <w:rPr>
          <w:rFonts w:cs="Tahoma"/>
        </w:rPr>
        <w:t xml:space="preserve"> hali oraz uruchomienie central nadmuchowych. W trakcie montażu hali wszyscy pracownicy muszą być przeszkoleni w zakresie bhp oraz posiadać odzież ochronną i kaski. Wszelkie prace należy przeprowadzać pod ciągłym nadzorem </w:t>
      </w:r>
      <w:r w:rsidRPr="00965488">
        <w:rPr>
          <w:rFonts w:cs="Tahoma"/>
        </w:rPr>
        <w:lastRenderedPageBreak/>
        <w:t xml:space="preserve">osoby uprawnionej lub wyspecjalizowanej, przestrzegając ściśle przepisów bhp oraz uwzględniając ograniczenia dotyczące dopuszczalnej prędkości wiatru. </w:t>
      </w:r>
    </w:p>
    <w:p w14:paraId="20CA7AAD" w14:textId="77777777" w:rsidR="00B135BF" w:rsidRPr="00965488" w:rsidRDefault="00B135BF" w:rsidP="00BC685B">
      <w:pPr>
        <w:spacing w:line="276" w:lineRule="auto"/>
        <w:rPr>
          <w:rFonts w:cs="Tahoma"/>
        </w:rPr>
      </w:pPr>
    </w:p>
    <w:p w14:paraId="12D108BB" w14:textId="77777777" w:rsidR="00B135BF" w:rsidRPr="00965488" w:rsidRDefault="00B135BF" w:rsidP="00BC685B">
      <w:pPr>
        <w:pStyle w:val="Nagwek4"/>
        <w:spacing w:line="276" w:lineRule="auto"/>
        <w:rPr>
          <w:rFonts w:cs="Tahoma"/>
        </w:rPr>
      </w:pPr>
      <w:bookmarkStart w:id="25" w:name="_Toc83209042"/>
      <w:r w:rsidRPr="00965488">
        <w:rPr>
          <w:rFonts w:cs="Tahoma"/>
        </w:rPr>
        <w:t>Dopuszczalne warunki atmosferyczne umożliwiające bezpieczne użytkowanie hali pneumatycznej</w:t>
      </w:r>
      <w:bookmarkEnd w:id="25"/>
    </w:p>
    <w:p w14:paraId="7848A527" w14:textId="77777777" w:rsidR="00B135BF" w:rsidRPr="00965488" w:rsidRDefault="00B135BF" w:rsidP="00BC685B">
      <w:pPr>
        <w:spacing w:line="276" w:lineRule="auto"/>
        <w:rPr>
          <w:rFonts w:cs="Tahoma"/>
        </w:rPr>
      </w:pPr>
    </w:p>
    <w:p w14:paraId="6A1D7BD9" w14:textId="6B4F36C4" w:rsidR="00B135BF" w:rsidRPr="00965488" w:rsidRDefault="00B135BF" w:rsidP="00BC685B">
      <w:pPr>
        <w:spacing w:line="276" w:lineRule="auto"/>
        <w:ind w:firstLine="576"/>
        <w:rPr>
          <w:rFonts w:cs="Tahoma"/>
        </w:rPr>
      </w:pPr>
      <w:r w:rsidRPr="00965488">
        <w:rPr>
          <w:rFonts w:cs="Tahoma"/>
        </w:rPr>
        <w:t>W razie wystąpienia wiatrów o prędkości przekraczającej 10m/s (36km/h) lub prognoz przewidujących takie podmuch wiatru należy wyłączyć halę z użytkowania. Przemieszczenia i podatność plandeki na podmuchy wiatru jest zjawiskiem typowym dla obiektów pneumatycznych.</w:t>
      </w:r>
    </w:p>
    <w:p w14:paraId="082514CB" w14:textId="77777777" w:rsidR="00B135BF" w:rsidRPr="00965488" w:rsidRDefault="00B135BF" w:rsidP="00BC685B">
      <w:pPr>
        <w:spacing w:line="276" w:lineRule="auto"/>
        <w:ind w:firstLine="576"/>
        <w:rPr>
          <w:rFonts w:cs="Tahoma"/>
        </w:rPr>
      </w:pPr>
      <w:r w:rsidRPr="00965488">
        <w:rPr>
          <w:rFonts w:cs="Tahoma"/>
        </w:rPr>
        <w:t xml:space="preserve">Dopuszcza się maksymalną warstwę śniegu nie większą niż 10cm suchego lub 8cm mokrego. W przypadku intensywnych opadów śniegu użytkownik nie może dopuścić do gromadzenia się większej ilości śniegu np. Przesuwanie liny przerzuconej przez halę). </w:t>
      </w:r>
    </w:p>
    <w:p w14:paraId="119B64E0" w14:textId="77777777" w:rsidR="00B135BF" w:rsidRPr="00965488" w:rsidRDefault="00B135BF" w:rsidP="00BC685B">
      <w:pPr>
        <w:spacing w:line="276" w:lineRule="auto"/>
        <w:ind w:firstLine="576"/>
        <w:rPr>
          <w:rFonts w:cs="Tahoma"/>
        </w:rPr>
      </w:pPr>
      <w:r w:rsidRPr="00965488">
        <w:rPr>
          <w:rFonts w:cs="Tahoma"/>
        </w:rPr>
        <w:t>W trakcie eksploatacji obiekt należy poddawać okresowym przeglądom (np. Po wystąpieniu silnych wiatrów), określając stan techniczny nie rzadziej niż raz na miesiąc. Należy również sporządzić protokół przeglądu, a ewentualne odstępstwa od stanu pierwotnego bezzwłocznie usunąć.</w:t>
      </w:r>
    </w:p>
    <w:p w14:paraId="2D251A9B" w14:textId="77777777" w:rsidR="0017798D" w:rsidRPr="00965488" w:rsidRDefault="0017798D" w:rsidP="00BC685B">
      <w:pPr>
        <w:spacing w:line="276" w:lineRule="auto"/>
        <w:jc w:val="both"/>
        <w:rPr>
          <w:rFonts w:cs="Tahoma"/>
        </w:rPr>
      </w:pPr>
    </w:p>
    <w:p w14:paraId="2844FC43" w14:textId="28EF6F60" w:rsidR="0017798D" w:rsidRPr="00965488" w:rsidRDefault="000702D3" w:rsidP="00BC685B">
      <w:pPr>
        <w:pStyle w:val="Nagwek2"/>
        <w:spacing w:line="276" w:lineRule="auto"/>
        <w:rPr>
          <w:rFonts w:cs="Tahoma"/>
        </w:rPr>
      </w:pPr>
      <w:bookmarkStart w:id="26" w:name="_Toc92104611"/>
      <w:r w:rsidRPr="00965488">
        <w:rPr>
          <w:rFonts w:cs="Tahoma"/>
        </w:rPr>
        <w:t>Instalacje</w:t>
      </w:r>
      <w:bookmarkEnd w:id="26"/>
    </w:p>
    <w:p w14:paraId="049077BE" w14:textId="21666951" w:rsidR="00917B72" w:rsidRPr="00965488" w:rsidRDefault="00917B72" w:rsidP="00BC685B">
      <w:pPr>
        <w:spacing w:line="276" w:lineRule="auto"/>
        <w:rPr>
          <w:rFonts w:cs="Tahoma"/>
        </w:rPr>
      </w:pPr>
    </w:p>
    <w:p w14:paraId="70E30E2E" w14:textId="27265D97" w:rsidR="00B135BF" w:rsidRPr="00965488" w:rsidRDefault="00B135BF" w:rsidP="00BC685B">
      <w:pPr>
        <w:pStyle w:val="Nagwek3"/>
        <w:spacing w:line="276" w:lineRule="auto"/>
        <w:rPr>
          <w:rFonts w:cs="Tahoma"/>
        </w:rPr>
      </w:pPr>
      <w:bookmarkStart w:id="27" w:name="_Toc92104612"/>
      <w:r w:rsidRPr="00965488">
        <w:rPr>
          <w:rFonts w:cs="Tahoma"/>
        </w:rPr>
        <w:t>Instalacja elektroenergetyczna</w:t>
      </w:r>
      <w:bookmarkEnd w:id="27"/>
    </w:p>
    <w:p w14:paraId="798E5906" w14:textId="3A0984CA" w:rsidR="0017798D" w:rsidRPr="00965488" w:rsidRDefault="00917B72" w:rsidP="00BC685B">
      <w:pPr>
        <w:spacing w:line="276" w:lineRule="auto"/>
        <w:rPr>
          <w:rFonts w:cs="Tahoma"/>
        </w:rPr>
      </w:pPr>
      <w:r w:rsidRPr="00965488">
        <w:rPr>
          <w:rFonts w:cs="Tahoma"/>
        </w:rPr>
        <w:t xml:space="preserve">Projektuje się zasilanie </w:t>
      </w:r>
      <w:r w:rsidR="0017798D" w:rsidRPr="00965488">
        <w:rPr>
          <w:rFonts w:cs="Tahoma"/>
        </w:rPr>
        <w:t xml:space="preserve">maszynowni hali </w:t>
      </w:r>
      <w:r w:rsidRPr="00965488">
        <w:rPr>
          <w:rFonts w:cs="Tahoma"/>
        </w:rPr>
        <w:t>– wykonać zgodnie z projektem wykonawczym/technicznym branżowym.</w:t>
      </w:r>
    </w:p>
    <w:p w14:paraId="1A381120" w14:textId="73F5C6FF" w:rsidR="00B135BF" w:rsidRPr="00965488" w:rsidRDefault="00B135BF" w:rsidP="00BC685B">
      <w:pPr>
        <w:spacing w:line="276" w:lineRule="auto"/>
        <w:rPr>
          <w:rFonts w:cs="Tahoma"/>
        </w:rPr>
      </w:pPr>
    </w:p>
    <w:p w14:paraId="36E024B1" w14:textId="00616C40" w:rsidR="00B135BF" w:rsidRPr="00965488" w:rsidRDefault="00B135BF" w:rsidP="00BC685B">
      <w:pPr>
        <w:pStyle w:val="Nagwek3"/>
        <w:spacing w:line="276" w:lineRule="auto"/>
        <w:rPr>
          <w:rFonts w:cs="Tahoma"/>
        </w:rPr>
      </w:pPr>
      <w:bookmarkStart w:id="28" w:name="_Toc92104613"/>
      <w:r w:rsidRPr="00965488">
        <w:rPr>
          <w:rFonts w:cs="Tahoma"/>
        </w:rPr>
        <w:t>Instalacja gazowa</w:t>
      </w:r>
      <w:bookmarkEnd w:id="28"/>
    </w:p>
    <w:p w14:paraId="44A9DD27" w14:textId="7AF1AEC0" w:rsidR="004328B5" w:rsidRPr="00965488" w:rsidRDefault="00CB58FA" w:rsidP="00BC685B">
      <w:pPr>
        <w:spacing w:line="276" w:lineRule="auto"/>
        <w:jc w:val="both"/>
        <w:rPr>
          <w:rFonts w:cs="Tahoma"/>
          <w:b/>
          <w:bCs/>
        </w:rPr>
      </w:pPr>
      <w:r w:rsidRPr="00965488">
        <w:rPr>
          <w:rFonts w:cs="Tahoma"/>
        </w:rPr>
        <w:t xml:space="preserve">-podłączenie do projektowanej w ramach odrębnego zdania inwestycyjnego instalacji gazowej na terenie szkoły. </w:t>
      </w:r>
      <w:r w:rsidR="004328B5" w:rsidRPr="00965488">
        <w:rPr>
          <w:rFonts w:cs="Tahoma"/>
        </w:rPr>
        <w:t xml:space="preserve"> </w:t>
      </w:r>
      <w:r w:rsidR="00917B72" w:rsidRPr="00965488">
        <w:rPr>
          <w:rFonts w:cs="Tahoma"/>
          <w:b/>
          <w:bCs/>
        </w:rPr>
        <w:t xml:space="preserve">Jest to zakres odrębnego zadania inwestycyjnego. </w:t>
      </w:r>
    </w:p>
    <w:p w14:paraId="24C9E926" w14:textId="77777777" w:rsidR="00B135BF" w:rsidRPr="00965488" w:rsidRDefault="00B135BF" w:rsidP="00BC685B">
      <w:pPr>
        <w:spacing w:line="276" w:lineRule="auto"/>
        <w:jc w:val="both"/>
        <w:rPr>
          <w:rFonts w:cs="Tahoma"/>
          <w:b/>
          <w:bCs/>
        </w:rPr>
      </w:pPr>
    </w:p>
    <w:p w14:paraId="18856303" w14:textId="7D8D8699" w:rsidR="00B135BF" w:rsidRPr="00965488" w:rsidRDefault="00B135BF" w:rsidP="00BC685B">
      <w:pPr>
        <w:pStyle w:val="Nagwek3"/>
        <w:spacing w:line="276" w:lineRule="auto"/>
        <w:rPr>
          <w:rFonts w:cs="Tahoma"/>
          <w:i/>
          <w:iCs/>
        </w:rPr>
      </w:pPr>
      <w:bookmarkStart w:id="29" w:name="_Toc92104614"/>
      <w:r w:rsidRPr="00965488">
        <w:rPr>
          <w:rFonts w:cs="Tahoma"/>
        </w:rPr>
        <w:t>Instalacja kanalizacji deszczowej</w:t>
      </w:r>
      <w:bookmarkEnd w:id="29"/>
    </w:p>
    <w:p w14:paraId="50342163" w14:textId="77777777" w:rsidR="00B135BF" w:rsidRPr="00965488" w:rsidRDefault="00B135BF" w:rsidP="00BC685B">
      <w:pPr>
        <w:spacing w:line="276" w:lineRule="auto"/>
        <w:ind w:firstLine="708"/>
        <w:jc w:val="both"/>
        <w:rPr>
          <w:rFonts w:cs="Tahoma"/>
        </w:rPr>
      </w:pPr>
      <w:r w:rsidRPr="00965488">
        <w:rPr>
          <w:rFonts w:cs="Tahoma"/>
        </w:rPr>
        <w:t xml:space="preserve">Wody deszczowe w sposób naturalny będą spływać z powłoki pneumatycznej na projektowaną nawierzchnię </w:t>
      </w:r>
      <w:proofErr w:type="gramStart"/>
      <w:r w:rsidRPr="00965488">
        <w:rPr>
          <w:rFonts w:cs="Tahoma"/>
        </w:rPr>
        <w:t>żwirową</w:t>
      </w:r>
      <w:proofErr w:type="gramEnd"/>
      <w:r w:rsidRPr="00965488">
        <w:rPr>
          <w:rFonts w:cs="Tahoma"/>
        </w:rPr>
        <w:t xml:space="preserve"> gdzie będą odbierane przez projektowany drenaż opaskowy. Wody deszczowe będą odprowadzane do istniejącej na terenie inwestycji kanalizacji deszczowej bez wpływu na działki sąsiednie. </w:t>
      </w:r>
    </w:p>
    <w:p w14:paraId="49C8AFE7" w14:textId="33111F23" w:rsidR="00B135BF" w:rsidRPr="00965488" w:rsidRDefault="00B135BF" w:rsidP="00BC685B">
      <w:pPr>
        <w:spacing w:line="276" w:lineRule="auto"/>
        <w:jc w:val="both"/>
        <w:rPr>
          <w:rFonts w:cs="Tahoma"/>
          <w:b/>
          <w:bCs/>
        </w:rPr>
      </w:pPr>
    </w:p>
    <w:p w14:paraId="32E462F9" w14:textId="0541FD2C" w:rsidR="00B135BF" w:rsidRPr="00965488" w:rsidRDefault="00B135BF" w:rsidP="00BC685B">
      <w:pPr>
        <w:pStyle w:val="Nagwek3"/>
        <w:spacing w:line="276" w:lineRule="auto"/>
        <w:rPr>
          <w:rFonts w:cs="Tahoma"/>
        </w:rPr>
      </w:pPr>
      <w:bookmarkStart w:id="30" w:name="_Toc92104615"/>
      <w:r w:rsidRPr="00965488">
        <w:rPr>
          <w:rFonts w:cs="Tahoma"/>
        </w:rPr>
        <w:t>Istniejące uzbrojenie terenu</w:t>
      </w:r>
      <w:bookmarkEnd w:id="30"/>
    </w:p>
    <w:p w14:paraId="4F9A22A0" w14:textId="77777777" w:rsidR="00B135BF" w:rsidRPr="00965488" w:rsidRDefault="00B135BF" w:rsidP="00BC685B">
      <w:pPr>
        <w:spacing w:line="276" w:lineRule="auto"/>
        <w:rPr>
          <w:rFonts w:cs="Tahoma"/>
        </w:rPr>
      </w:pPr>
    </w:p>
    <w:p w14:paraId="6D4C7C11" w14:textId="7885CE0A" w:rsidR="004328B5" w:rsidRDefault="004328B5" w:rsidP="00671DA3">
      <w:pPr>
        <w:spacing w:line="276" w:lineRule="auto"/>
        <w:ind w:firstLine="708"/>
        <w:jc w:val="both"/>
        <w:rPr>
          <w:rFonts w:cs="Tahoma"/>
          <w:b/>
          <w:bCs/>
        </w:rPr>
      </w:pPr>
      <w:r w:rsidRPr="00965488">
        <w:rPr>
          <w:rFonts w:cs="Tahoma"/>
          <w:b/>
          <w:bCs/>
        </w:rPr>
        <w:t xml:space="preserve">UWAGA!!! Nie projektuje się zmian w istniejącym uzbrojeniu terenu. Prace przy powłoce pneumatycznej będą prowadzone w sposób pozwalający na bezpieczne ominięcie kanalizacji deszczowej!!! Punktowe fundamentowanie hali pozwoli na bezproblemowy dostęp do kanalizacji deszczowej w celach eksploatacyjnych. </w:t>
      </w:r>
    </w:p>
    <w:p w14:paraId="28AA7A8D" w14:textId="40F2D4C3" w:rsidR="001A4155" w:rsidRPr="00671DA3" w:rsidRDefault="001A4155" w:rsidP="00671DA3">
      <w:pPr>
        <w:spacing w:line="276" w:lineRule="auto"/>
        <w:ind w:firstLine="708"/>
        <w:jc w:val="both"/>
        <w:rPr>
          <w:rFonts w:cs="Tahoma"/>
        </w:rPr>
      </w:pPr>
      <w:r w:rsidRPr="00671DA3">
        <w:rPr>
          <w:rFonts w:cs="Tahoma"/>
        </w:rPr>
        <w:t xml:space="preserve">Przed przystąpieniem do prac należy dokładnie zlokalizować biegnącą przez teren kanalizację deszczową waz z przynależną jej infrastrukturą. Prace w okolicy instalacji prowadzić ręcznie.  Po </w:t>
      </w:r>
      <w:r w:rsidRPr="00671DA3">
        <w:rPr>
          <w:rFonts w:cs="Tahoma"/>
        </w:rPr>
        <w:lastRenderedPageBreak/>
        <w:t xml:space="preserve">wykonaniu </w:t>
      </w:r>
      <w:proofErr w:type="spellStart"/>
      <w:r w:rsidRPr="00671DA3">
        <w:rPr>
          <w:rFonts w:cs="Tahoma"/>
        </w:rPr>
        <w:t>kotwienia</w:t>
      </w:r>
      <w:proofErr w:type="spellEnd"/>
      <w:r w:rsidRPr="00671DA3">
        <w:rPr>
          <w:rFonts w:cs="Tahoma"/>
        </w:rPr>
        <w:t xml:space="preserve"> hali należy przeprowadzić badania szczelności instalacji istniejącej w celu potwierdzenia jej sprawności. W razie uszkodzeń instalację należy odtworzyć.</w:t>
      </w:r>
    </w:p>
    <w:p w14:paraId="4D25C391" w14:textId="66435A7A" w:rsidR="001A4155" w:rsidRPr="00671DA3" w:rsidRDefault="001A4155" w:rsidP="00671DA3">
      <w:pPr>
        <w:spacing w:line="276" w:lineRule="auto"/>
        <w:ind w:firstLine="708"/>
        <w:jc w:val="both"/>
        <w:rPr>
          <w:rFonts w:cs="Tahoma"/>
        </w:rPr>
      </w:pPr>
      <w:r w:rsidRPr="00671DA3">
        <w:rPr>
          <w:rFonts w:cs="Tahoma"/>
        </w:rPr>
        <w:t xml:space="preserve">Prace w pobliżu kanalizacji istniejącej należy prowadzić w obecności </w:t>
      </w:r>
      <w:r w:rsidR="00671DA3" w:rsidRPr="00671DA3">
        <w:rPr>
          <w:rFonts w:cs="Tahoma"/>
        </w:rPr>
        <w:t>p</w:t>
      </w:r>
      <w:r w:rsidRPr="00671DA3">
        <w:rPr>
          <w:rFonts w:cs="Tahoma"/>
        </w:rPr>
        <w:t xml:space="preserve">rzedstawiciela </w:t>
      </w:r>
      <w:r w:rsidR="00671DA3" w:rsidRPr="00671DA3">
        <w:rPr>
          <w:rFonts w:cs="Tahoma"/>
        </w:rPr>
        <w:t xml:space="preserve">gestorów sieci. </w:t>
      </w:r>
    </w:p>
    <w:p w14:paraId="23E7888E" w14:textId="67340FC8" w:rsidR="004328B5" w:rsidRPr="00965488" w:rsidRDefault="004328B5" w:rsidP="00BC685B">
      <w:pPr>
        <w:spacing w:line="276" w:lineRule="auto"/>
        <w:ind w:firstLine="708"/>
        <w:rPr>
          <w:rFonts w:cs="Tahoma"/>
          <w:szCs w:val="20"/>
        </w:rPr>
      </w:pPr>
      <w:r w:rsidRPr="00965488">
        <w:rPr>
          <w:rFonts w:cs="Tahoma"/>
          <w:szCs w:val="20"/>
        </w:rPr>
        <w:t xml:space="preserve">System </w:t>
      </w:r>
      <w:proofErr w:type="spellStart"/>
      <w:r w:rsidRPr="00965488">
        <w:rPr>
          <w:rFonts w:cs="Tahoma"/>
          <w:szCs w:val="20"/>
        </w:rPr>
        <w:t>kotwienia</w:t>
      </w:r>
      <w:proofErr w:type="spellEnd"/>
      <w:r w:rsidRPr="00965488">
        <w:rPr>
          <w:rFonts w:cs="Tahoma"/>
          <w:szCs w:val="20"/>
        </w:rPr>
        <w:t xml:space="preserve"> będzie montowany z ominięciem elementów kanalizacji. Po wykonaniu </w:t>
      </w:r>
      <w:proofErr w:type="spellStart"/>
      <w:r w:rsidRPr="00965488">
        <w:rPr>
          <w:rFonts w:cs="Tahoma"/>
          <w:szCs w:val="20"/>
        </w:rPr>
        <w:t>kotwienia</w:t>
      </w:r>
      <w:proofErr w:type="spellEnd"/>
      <w:r w:rsidRPr="00965488">
        <w:rPr>
          <w:rFonts w:cs="Tahoma"/>
          <w:szCs w:val="20"/>
        </w:rPr>
        <w:t xml:space="preserve"> należy wykonać inspekcję video kanalizacji deszczowej w porozumieniu z gestorem. Gdy zaistnieje taka konieczność naprawić uszkodzone odcinki.</w:t>
      </w:r>
    </w:p>
    <w:p w14:paraId="1AF4E1D0" w14:textId="0FE5A8B4" w:rsidR="004328B5" w:rsidRPr="00965488" w:rsidRDefault="004328B5" w:rsidP="00BC685B">
      <w:pPr>
        <w:spacing w:line="276" w:lineRule="auto"/>
        <w:ind w:firstLine="576"/>
        <w:rPr>
          <w:rFonts w:cs="Tahoma"/>
          <w:szCs w:val="20"/>
        </w:rPr>
      </w:pPr>
      <w:r w:rsidRPr="00965488">
        <w:rPr>
          <w:rFonts w:cs="Tahoma"/>
          <w:szCs w:val="20"/>
        </w:rPr>
        <w:t>Przed przystąpieniem do prac należy odłączyć zasilanie instalacji oświetleniowej biegnącej wokół boiska. Po zakończeniu prac należy przeprowadzić inspekcję instalacji p</w:t>
      </w:r>
      <w:r w:rsidR="001A4155">
        <w:rPr>
          <w:rFonts w:cs="Tahoma"/>
          <w:szCs w:val="20"/>
        </w:rPr>
        <w:t>r</w:t>
      </w:r>
      <w:r w:rsidRPr="00965488">
        <w:rPr>
          <w:rFonts w:cs="Tahoma"/>
          <w:szCs w:val="20"/>
        </w:rPr>
        <w:t xml:space="preserve">zed jej ponownym uruchomieniem. W razie konieczności instalację odtworzyć. </w:t>
      </w:r>
    </w:p>
    <w:p w14:paraId="128EEA62" w14:textId="77777777" w:rsidR="00F06045" w:rsidRPr="00965488" w:rsidRDefault="00F06045" w:rsidP="00BC685B">
      <w:pPr>
        <w:spacing w:line="276" w:lineRule="auto"/>
        <w:jc w:val="both"/>
        <w:rPr>
          <w:rFonts w:cs="Tahoma"/>
          <w:sz w:val="24"/>
          <w:szCs w:val="28"/>
        </w:rPr>
      </w:pPr>
    </w:p>
    <w:p w14:paraId="0A78A122" w14:textId="06F7E09A" w:rsidR="00A916EA" w:rsidRPr="00965488" w:rsidRDefault="008A7F0A" w:rsidP="00BC685B">
      <w:pPr>
        <w:pStyle w:val="Nagwek2"/>
        <w:spacing w:line="276" w:lineRule="auto"/>
        <w:rPr>
          <w:rFonts w:cs="Tahoma"/>
        </w:rPr>
      </w:pPr>
      <w:bookmarkStart w:id="31" w:name="_Toc92104616"/>
      <w:r w:rsidRPr="00965488">
        <w:rPr>
          <w:rFonts w:cs="Tahoma"/>
        </w:rPr>
        <w:t>INFORMACJE O ZAKAZACH, OGRANICZENIACH I UWARUNKOWANIACH DOTYCZĄCYCH ZAMIERZENIA BUDOWLANEGO ORAZ TERENU, NA KTÓRYM ZAMIERZENIE JEST PROJEKTOWANE, WYNIKAJĄCYCH Z PRZEPISÓW ODRĘBNYCH</w:t>
      </w:r>
      <w:bookmarkEnd w:id="31"/>
    </w:p>
    <w:p w14:paraId="67666085" w14:textId="77777777" w:rsidR="00204513" w:rsidRPr="00965488" w:rsidRDefault="00204513" w:rsidP="00BC685B">
      <w:pPr>
        <w:spacing w:after="0" w:line="276" w:lineRule="auto"/>
        <w:jc w:val="both"/>
        <w:rPr>
          <w:rFonts w:cs="Tahoma"/>
          <w:szCs w:val="20"/>
        </w:rPr>
      </w:pPr>
    </w:p>
    <w:p w14:paraId="55472EF1" w14:textId="442634E4" w:rsidR="00A35FBA" w:rsidRPr="00965488" w:rsidRDefault="00E87D3E" w:rsidP="00BC685B">
      <w:pPr>
        <w:pStyle w:val="Nagwek2"/>
        <w:spacing w:line="276" w:lineRule="auto"/>
        <w:rPr>
          <w:rFonts w:cs="Tahoma"/>
        </w:rPr>
      </w:pPr>
      <w:bookmarkStart w:id="32" w:name="_Toc92104617"/>
      <w:r w:rsidRPr="00965488">
        <w:rPr>
          <w:rFonts w:cs="Tahoma"/>
        </w:rPr>
        <w:t xml:space="preserve">INFORMACJA O </w:t>
      </w:r>
      <w:r w:rsidR="008A7F0A" w:rsidRPr="00965488">
        <w:rPr>
          <w:rFonts w:cs="Tahoma"/>
        </w:rPr>
        <w:t>WYSTĘPUJĄCYCH I PRZEWIDYWANYCH ZAGROŻENIACH DLA ŚRODOWISKA ORAZ HIGIENY I ZDROWIA UŻYTKOWNIKÓW PROJEKTOWANYCH OBIEKTÓW BUDOWLANYCH I ICH OTOCZENIA,</w:t>
      </w:r>
      <w:bookmarkEnd w:id="32"/>
      <w:r w:rsidR="008A7F0A" w:rsidRPr="00965488">
        <w:rPr>
          <w:rFonts w:cs="Tahoma"/>
        </w:rPr>
        <w:t xml:space="preserve"> </w:t>
      </w:r>
    </w:p>
    <w:p w14:paraId="74D18133" w14:textId="77777777" w:rsidR="00880470" w:rsidRPr="00965488" w:rsidRDefault="00880470" w:rsidP="00BC685B">
      <w:pPr>
        <w:spacing w:line="276" w:lineRule="auto"/>
        <w:jc w:val="both"/>
        <w:rPr>
          <w:rFonts w:cs="Tahoma"/>
        </w:rPr>
      </w:pPr>
    </w:p>
    <w:p w14:paraId="79D4B025" w14:textId="375CD4AA" w:rsidR="00A916EA" w:rsidRPr="00965488" w:rsidRDefault="00A35FBA" w:rsidP="00BC685B">
      <w:pPr>
        <w:spacing w:after="0" w:line="276" w:lineRule="auto"/>
        <w:ind w:firstLine="708"/>
        <w:jc w:val="both"/>
        <w:rPr>
          <w:rFonts w:cs="Tahoma"/>
          <w:szCs w:val="20"/>
        </w:rPr>
      </w:pPr>
      <w:r w:rsidRPr="00965488">
        <w:rPr>
          <w:rFonts w:cs="Tahoma"/>
          <w:szCs w:val="20"/>
        </w:rPr>
        <w:t>Nie przewiduje się zagrożeń dla środowiska oraz higieny i zdrowia użytkowników proj</w:t>
      </w:r>
      <w:r w:rsidR="00525AC6" w:rsidRPr="00965488">
        <w:rPr>
          <w:rFonts w:cs="Tahoma"/>
          <w:szCs w:val="20"/>
        </w:rPr>
        <w:t>.</w:t>
      </w:r>
      <w:r w:rsidRPr="00965488">
        <w:rPr>
          <w:rFonts w:cs="Tahoma"/>
          <w:szCs w:val="20"/>
        </w:rPr>
        <w:t xml:space="preserve"> i istniejących obiektów.</w:t>
      </w:r>
      <w:r w:rsidR="00827443" w:rsidRPr="00965488">
        <w:rPr>
          <w:rFonts w:cs="Tahoma"/>
          <w:szCs w:val="20"/>
        </w:rPr>
        <w:t xml:space="preserve"> Projekt nie obejmuje inwestycji zawsze znacząco oddziałującej na środowisko. Projektowane zagospodarowanie terenu nie powoduje znaczącego oddziaływania na wody powierzchniowe i podziemne ani emisji gazów i pyłów tym samym nie stanowi zagrożenia dla zbiorników wód podziemnych. </w:t>
      </w:r>
      <w:r w:rsidR="00BA7929" w:rsidRPr="00965488">
        <w:rPr>
          <w:rFonts w:cs="Tahoma"/>
          <w:szCs w:val="20"/>
        </w:rPr>
        <w:t xml:space="preserve">Inwestycja nie spowoduje przekroczeń standardów jakości środowiska. Obszar oddziaływania na środowisko mieści się tylko i wyłącznie na działce inwestora i jest on znikomy głównie obejmujący czasookres planowanych prac budowlanych. </w:t>
      </w:r>
    </w:p>
    <w:p w14:paraId="1517FF1D" w14:textId="77777777" w:rsidR="00A35FBA" w:rsidRPr="00965488" w:rsidRDefault="00A35FBA" w:rsidP="00BC685B">
      <w:pPr>
        <w:spacing w:line="276" w:lineRule="auto"/>
        <w:jc w:val="both"/>
        <w:rPr>
          <w:rFonts w:cs="Tahoma"/>
          <w:szCs w:val="20"/>
        </w:rPr>
      </w:pPr>
    </w:p>
    <w:p w14:paraId="40CA8874" w14:textId="7652CF84" w:rsidR="008A7F0A" w:rsidRPr="00965488" w:rsidRDefault="00E87D3E" w:rsidP="00BC685B">
      <w:pPr>
        <w:pStyle w:val="Nagwek2"/>
        <w:spacing w:line="276" w:lineRule="auto"/>
        <w:rPr>
          <w:rFonts w:cs="Tahoma"/>
        </w:rPr>
      </w:pPr>
      <w:bookmarkStart w:id="33" w:name="_Toc92104618"/>
      <w:r w:rsidRPr="00965488">
        <w:rPr>
          <w:rFonts w:cs="Tahoma"/>
        </w:rPr>
        <w:t xml:space="preserve">INFORMACJA O </w:t>
      </w:r>
      <w:r w:rsidR="008A7F0A" w:rsidRPr="00965488">
        <w:rPr>
          <w:rFonts w:cs="Tahoma"/>
        </w:rPr>
        <w:t>WPŁYWIE EKSPLOATACJI GÓRNICZEJ – JEŚLI ZAMIERZENIE BUDOWLANE ZNAJDUJE SIĘ W GRANICACH TERENU GÓRNICZEGO,</w:t>
      </w:r>
      <w:bookmarkEnd w:id="33"/>
    </w:p>
    <w:p w14:paraId="7F03DE22" w14:textId="77777777" w:rsidR="00880470" w:rsidRPr="00965488" w:rsidRDefault="00880470" w:rsidP="00BC685B">
      <w:pPr>
        <w:spacing w:line="276" w:lineRule="auto"/>
        <w:jc w:val="both"/>
        <w:rPr>
          <w:rFonts w:cs="Tahoma"/>
        </w:rPr>
      </w:pPr>
    </w:p>
    <w:p w14:paraId="2C83FC85" w14:textId="2C6EEAB0" w:rsidR="00A916EA" w:rsidRPr="00965488" w:rsidRDefault="00A35FBA" w:rsidP="00BC685B">
      <w:pPr>
        <w:spacing w:line="276" w:lineRule="auto"/>
        <w:ind w:firstLine="708"/>
        <w:jc w:val="both"/>
        <w:rPr>
          <w:rFonts w:cs="Tahoma"/>
          <w:szCs w:val="20"/>
        </w:rPr>
      </w:pPr>
      <w:r w:rsidRPr="00965488">
        <w:rPr>
          <w:rFonts w:cs="Tahoma"/>
          <w:szCs w:val="20"/>
        </w:rPr>
        <w:t>O</w:t>
      </w:r>
      <w:r w:rsidR="008E3412" w:rsidRPr="00965488">
        <w:rPr>
          <w:rFonts w:cs="Tahoma"/>
          <w:szCs w:val="20"/>
        </w:rPr>
        <w:t xml:space="preserve">bszar znajduje się </w:t>
      </w:r>
      <w:r w:rsidR="00253AD9" w:rsidRPr="00965488">
        <w:rPr>
          <w:rFonts w:cs="Tahoma"/>
          <w:szCs w:val="20"/>
        </w:rPr>
        <w:t>poza zasięgiem terenów górniczych.</w:t>
      </w:r>
    </w:p>
    <w:p w14:paraId="47767284" w14:textId="77777777" w:rsidR="008A7F0A" w:rsidRPr="00965488" w:rsidRDefault="008A7F0A" w:rsidP="00BC685B">
      <w:pPr>
        <w:spacing w:line="276" w:lineRule="auto"/>
        <w:jc w:val="both"/>
        <w:rPr>
          <w:rFonts w:cs="Tahoma"/>
          <w:szCs w:val="20"/>
        </w:rPr>
      </w:pPr>
    </w:p>
    <w:p w14:paraId="64F8EEE6" w14:textId="61EFFC81" w:rsidR="004C0C76" w:rsidRPr="00965488" w:rsidRDefault="00E87D3E" w:rsidP="00BC685B">
      <w:pPr>
        <w:pStyle w:val="Nagwek2"/>
        <w:spacing w:line="276" w:lineRule="auto"/>
        <w:rPr>
          <w:rFonts w:cs="Tahoma"/>
        </w:rPr>
      </w:pPr>
      <w:bookmarkStart w:id="34" w:name="_Toc92104619"/>
      <w:r w:rsidRPr="00965488">
        <w:rPr>
          <w:rFonts w:cs="Tahoma"/>
        </w:rPr>
        <w:t xml:space="preserve">INFORMACJA O </w:t>
      </w:r>
      <w:r w:rsidR="008A7F0A" w:rsidRPr="00965488">
        <w:rPr>
          <w:rFonts w:cs="Tahoma"/>
        </w:rPr>
        <w:t>WPISIE DO REJESTRU ZABYTKÓW LUB GMINNEJ EWIDENCJI ZABYTKÓW ORAZ LOKALIZACJI ZAMIERZENIA NA OBSZARZE OBJĘTYM OCHRONĄ KONSERWATORSKĄ,</w:t>
      </w:r>
      <w:bookmarkEnd w:id="34"/>
      <w:r w:rsidR="008A7F0A" w:rsidRPr="00965488">
        <w:rPr>
          <w:rFonts w:cs="Tahoma"/>
        </w:rPr>
        <w:t xml:space="preserve"> </w:t>
      </w:r>
    </w:p>
    <w:p w14:paraId="54402145" w14:textId="77777777" w:rsidR="00880470" w:rsidRPr="00965488" w:rsidRDefault="00880470" w:rsidP="00BC685B">
      <w:pPr>
        <w:spacing w:line="276" w:lineRule="auto"/>
        <w:jc w:val="both"/>
        <w:rPr>
          <w:rFonts w:cs="Tahoma"/>
        </w:rPr>
      </w:pPr>
    </w:p>
    <w:p w14:paraId="5158367F" w14:textId="36440CAD" w:rsidR="00901C85" w:rsidRPr="00F278E5" w:rsidRDefault="00F278E5" w:rsidP="00F278E5">
      <w:pPr>
        <w:spacing w:line="276" w:lineRule="auto"/>
        <w:ind w:firstLine="576"/>
        <w:jc w:val="both"/>
        <w:rPr>
          <w:rFonts w:cs="Tahoma"/>
          <w:szCs w:val="20"/>
        </w:rPr>
      </w:pPr>
      <w:r>
        <w:rPr>
          <w:rFonts w:cs="Tahoma"/>
          <w:szCs w:val="20"/>
        </w:rPr>
        <w:t xml:space="preserve">Planowana inwestycja została pozytywnie zaopiniowana przez Wojewódzki Urząd Ochrony Zabytków w Toruniu pismem WUOZ.DW.WZN.5183.1.89.2021.LS z dnia 16.11.2021r. </w:t>
      </w:r>
    </w:p>
    <w:p w14:paraId="38EFFD72" w14:textId="77777777" w:rsidR="00E42921" w:rsidRPr="00965488" w:rsidRDefault="00E42921" w:rsidP="00BC685B">
      <w:pPr>
        <w:spacing w:after="0" w:line="276" w:lineRule="auto"/>
        <w:jc w:val="both"/>
        <w:rPr>
          <w:rFonts w:cs="Tahoma"/>
          <w:i/>
          <w:iCs/>
          <w:color w:val="000000" w:themeColor="text1"/>
          <w:szCs w:val="20"/>
        </w:rPr>
      </w:pPr>
    </w:p>
    <w:p w14:paraId="23F68697" w14:textId="7975310F" w:rsidR="005E0359" w:rsidRPr="00965488" w:rsidRDefault="008A7F0A" w:rsidP="00BC685B">
      <w:pPr>
        <w:pStyle w:val="Nagwek2"/>
        <w:spacing w:line="276" w:lineRule="auto"/>
        <w:rPr>
          <w:rFonts w:cs="Tahoma"/>
        </w:rPr>
      </w:pPr>
      <w:bookmarkStart w:id="35" w:name="_Toc92104620"/>
      <w:r w:rsidRPr="00965488">
        <w:rPr>
          <w:rFonts w:cs="Tahoma"/>
        </w:rPr>
        <w:lastRenderedPageBreak/>
        <w:t>GRANICACH TERENU ZAMKNIĘTEGO I JEGO STREFY OCHRONNEJ;</w:t>
      </w:r>
      <w:bookmarkEnd w:id="35"/>
      <w:r w:rsidRPr="00965488">
        <w:rPr>
          <w:rFonts w:cs="Tahoma"/>
        </w:rPr>
        <w:t xml:space="preserve"> </w:t>
      </w:r>
    </w:p>
    <w:p w14:paraId="1FE7F846" w14:textId="77777777" w:rsidR="00E50C78" w:rsidRPr="00965488" w:rsidRDefault="00E50C78" w:rsidP="00BC685B">
      <w:pPr>
        <w:spacing w:line="276" w:lineRule="auto"/>
        <w:jc w:val="both"/>
        <w:rPr>
          <w:rFonts w:cs="Tahoma"/>
          <w:szCs w:val="20"/>
        </w:rPr>
      </w:pPr>
    </w:p>
    <w:p w14:paraId="05E4B33B" w14:textId="14B201D7" w:rsidR="00A916EA" w:rsidRPr="00965488" w:rsidRDefault="005E0359" w:rsidP="00BC685B">
      <w:pPr>
        <w:spacing w:line="276" w:lineRule="auto"/>
        <w:ind w:firstLine="576"/>
        <w:jc w:val="both"/>
        <w:rPr>
          <w:rFonts w:cs="Tahoma"/>
          <w:szCs w:val="20"/>
        </w:rPr>
      </w:pPr>
      <w:r w:rsidRPr="00965488">
        <w:rPr>
          <w:rFonts w:cs="Tahoma"/>
          <w:szCs w:val="20"/>
        </w:rPr>
        <w:t>Obszar nie jest terenem zamkniętym.</w:t>
      </w:r>
      <w:r w:rsidR="00901C85" w:rsidRPr="00965488">
        <w:rPr>
          <w:rFonts w:cs="Tahoma"/>
          <w:szCs w:val="20"/>
        </w:rPr>
        <w:t xml:space="preserve"> Inwestycja graniczy z terenem kolejowym. Zamawiający uzyskał pozytywne uzgodnienie dla inwestycji (w załączniku). </w:t>
      </w:r>
    </w:p>
    <w:p w14:paraId="065A80FC" w14:textId="591305B5" w:rsidR="00B52868" w:rsidRPr="00965488" w:rsidRDefault="00B52868" w:rsidP="00BC685B">
      <w:pPr>
        <w:spacing w:line="276" w:lineRule="auto"/>
        <w:ind w:firstLine="576"/>
        <w:jc w:val="both"/>
        <w:rPr>
          <w:rFonts w:cs="Tahoma"/>
          <w:szCs w:val="20"/>
        </w:rPr>
      </w:pPr>
    </w:p>
    <w:p w14:paraId="40194EB7" w14:textId="30D111BF" w:rsidR="00B52868" w:rsidRPr="00965488" w:rsidRDefault="00B52868" w:rsidP="00BC685B">
      <w:pPr>
        <w:pStyle w:val="Nagwek2"/>
        <w:spacing w:line="276" w:lineRule="auto"/>
        <w:rPr>
          <w:rFonts w:cs="Tahoma"/>
        </w:rPr>
      </w:pPr>
      <w:bookmarkStart w:id="36" w:name="_Toc92104621"/>
      <w:r w:rsidRPr="00965488">
        <w:rPr>
          <w:rFonts w:cs="Tahoma"/>
        </w:rPr>
        <w:t>USYTUOWANIE OBIEKTÓW Z UWAGI NA BEZPIECZEŃSTWO POŻAROWE</w:t>
      </w:r>
      <w:bookmarkEnd w:id="36"/>
      <w:r w:rsidRPr="00965488">
        <w:rPr>
          <w:rFonts w:cs="Tahoma"/>
        </w:rPr>
        <w:t xml:space="preserve"> </w:t>
      </w:r>
    </w:p>
    <w:p w14:paraId="5FA288DA" w14:textId="7969036F" w:rsidR="00B52868" w:rsidRPr="00965488" w:rsidRDefault="00B52868" w:rsidP="00BC685B">
      <w:pPr>
        <w:spacing w:line="276" w:lineRule="auto"/>
        <w:jc w:val="both"/>
        <w:rPr>
          <w:rFonts w:cs="Tahoma"/>
        </w:rPr>
      </w:pPr>
    </w:p>
    <w:p w14:paraId="2575C670" w14:textId="18BBBD88" w:rsidR="00D33A42" w:rsidRPr="00965488" w:rsidRDefault="0008671F" w:rsidP="00BC685B">
      <w:pPr>
        <w:spacing w:line="276" w:lineRule="auto"/>
        <w:ind w:firstLine="432"/>
        <w:jc w:val="both"/>
        <w:rPr>
          <w:rFonts w:cs="Tahoma"/>
        </w:rPr>
      </w:pPr>
      <w:r w:rsidRPr="00965488">
        <w:rPr>
          <w:rFonts w:cs="Tahoma"/>
        </w:rPr>
        <w:t>Nie zachowano minimalnej odległości 20 m pomieszczenia z obudową pneumatyczną wykorzystywanego jako budynek tymczasowy do celów sportowych od innych obiektów budowlanych – niezgodność z § 288 punkt 1 rozporządzenia Ministra Infrastruktury z dnia 12.04.2002 r. w sprawie warunków technicznych jakim powinny odpowiadać budynki i ich usytuowanie (tekst jednolity: Dz. U. z 2019r. poz. 1065).</w:t>
      </w:r>
    </w:p>
    <w:p w14:paraId="0EF0139C" w14:textId="6BA70DA1" w:rsidR="00B25D3C" w:rsidRDefault="0008671F" w:rsidP="00BC685B">
      <w:pPr>
        <w:spacing w:line="276" w:lineRule="auto"/>
        <w:ind w:firstLine="432"/>
        <w:rPr>
          <w:rFonts w:cs="Tahoma"/>
        </w:rPr>
      </w:pPr>
      <w:r w:rsidRPr="00965488">
        <w:rPr>
          <w:rFonts w:cs="Tahoma"/>
        </w:rPr>
        <w:t>Od strony północnej obudowa pneumatyczna znajduje się w odległości 1,98 do 2,07 m od granicy działki. Sąsiednia działka od tej strony to działka kolejowa. Otrzymano odstępstwo od wymagań art. 53 ust. 2 ustawy o transporcie kolejowym z dnia 23 marca 2008 roku w zakresie odległości do granicy działki będącej linią kolejową. Otrzymano pozytywne uzgodnienie planowanej inwestycji od PKP Polskie Linie Kolejowe S. A., Zakład Linii Kolejowych w Bydgoszczy.</w:t>
      </w:r>
    </w:p>
    <w:p w14:paraId="02C2CFF4" w14:textId="45FC51C6" w:rsidR="00F278E5" w:rsidRPr="00965488" w:rsidRDefault="00F278E5" w:rsidP="00BC685B">
      <w:pPr>
        <w:spacing w:line="276" w:lineRule="auto"/>
        <w:ind w:firstLine="432"/>
        <w:rPr>
          <w:rFonts w:cs="Tahoma"/>
        </w:rPr>
      </w:pPr>
      <w:r>
        <w:rPr>
          <w:rFonts w:cs="Tahoma"/>
        </w:rPr>
        <w:t xml:space="preserve">Rozwiązania zamienne zgodnie z punktem: </w:t>
      </w:r>
      <w:r w:rsidR="00202D12">
        <w:rPr>
          <w:rFonts w:cs="Tahoma"/>
        </w:rPr>
        <w:t>1.2.1.3.</w:t>
      </w:r>
    </w:p>
    <w:p w14:paraId="12AE0571" w14:textId="28B341C8" w:rsidR="00A83852" w:rsidRPr="00965488" w:rsidRDefault="00A83852" w:rsidP="00BC685B">
      <w:pPr>
        <w:pStyle w:val="Nagwek1"/>
        <w:spacing w:line="276" w:lineRule="auto"/>
        <w:jc w:val="both"/>
        <w:rPr>
          <w:rFonts w:cs="Tahoma"/>
        </w:rPr>
      </w:pPr>
      <w:bookmarkStart w:id="37" w:name="_Toc56459863"/>
      <w:bookmarkStart w:id="38" w:name="_Toc92104622"/>
      <w:r w:rsidRPr="00965488">
        <w:rPr>
          <w:rFonts w:cs="Tahoma"/>
        </w:rPr>
        <w:t>DOSTOSOWANIE INWESTYCJI DO POTRZEB OSÓB NIEPEŁNOSPRAWNYCH</w:t>
      </w:r>
      <w:bookmarkEnd w:id="37"/>
      <w:bookmarkEnd w:id="38"/>
    </w:p>
    <w:p w14:paraId="7FEF6454" w14:textId="77777777" w:rsidR="004328B5" w:rsidRPr="00965488" w:rsidRDefault="004328B5" w:rsidP="00BC685B">
      <w:pPr>
        <w:spacing w:line="276" w:lineRule="auto"/>
        <w:rPr>
          <w:rFonts w:cs="Tahoma"/>
        </w:rPr>
      </w:pPr>
    </w:p>
    <w:p w14:paraId="3913807D" w14:textId="373FE14E" w:rsidR="00A83852" w:rsidRPr="00965488" w:rsidRDefault="004328B5" w:rsidP="00BC685B">
      <w:pPr>
        <w:spacing w:line="276" w:lineRule="auto"/>
        <w:jc w:val="both"/>
        <w:rPr>
          <w:rFonts w:cs="Tahoma"/>
        </w:rPr>
      </w:pPr>
      <w:r w:rsidRPr="00965488">
        <w:rPr>
          <w:rFonts w:cs="Tahoma"/>
        </w:rPr>
        <w:t xml:space="preserve">Obiekt dostępny jest z poziomu terenu. Nie przewiduje się utrudnień dla osób z niepełnosprawnościami. </w:t>
      </w:r>
    </w:p>
    <w:p w14:paraId="0983FABD" w14:textId="2736CFE5" w:rsidR="008D54DE" w:rsidRPr="00965488" w:rsidRDefault="008D54DE" w:rsidP="00BC685B">
      <w:pPr>
        <w:spacing w:line="276" w:lineRule="auto"/>
        <w:ind w:firstLine="432"/>
        <w:jc w:val="both"/>
        <w:rPr>
          <w:rFonts w:cs="Tahoma"/>
          <w:szCs w:val="20"/>
        </w:rPr>
      </w:pPr>
    </w:p>
    <w:p w14:paraId="4812E9CD" w14:textId="77777777" w:rsidR="008D54DE" w:rsidRPr="00965488" w:rsidRDefault="008D54DE" w:rsidP="00BC685B">
      <w:pPr>
        <w:spacing w:line="276" w:lineRule="auto"/>
        <w:jc w:val="both"/>
        <w:rPr>
          <w:rFonts w:cs="Tahoma"/>
        </w:rPr>
      </w:pPr>
    </w:p>
    <w:p w14:paraId="7CD2569C" w14:textId="77777777" w:rsidR="008D54DE" w:rsidRPr="00965488" w:rsidRDefault="008D54DE" w:rsidP="00BC685B">
      <w:pPr>
        <w:spacing w:line="276" w:lineRule="auto"/>
        <w:ind w:firstLine="432"/>
        <w:jc w:val="both"/>
        <w:rPr>
          <w:rFonts w:cs="Tahoma"/>
          <w:szCs w:val="20"/>
        </w:rPr>
      </w:pPr>
    </w:p>
    <w:sectPr w:rsidR="008D54DE" w:rsidRPr="00965488" w:rsidSect="00A51FA8">
      <w:footerReference w:type="default" r:id="rId9"/>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0DA46" w14:textId="77777777" w:rsidR="0017798D" w:rsidRDefault="0017798D" w:rsidP="001F4ABF">
      <w:pPr>
        <w:spacing w:after="0" w:line="240" w:lineRule="auto"/>
      </w:pPr>
      <w:r>
        <w:separator/>
      </w:r>
    </w:p>
  </w:endnote>
  <w:endnote w:type="continuationSeparator" w:id="0">
    <w:p w14:paraId="339908B2" w14:textId="77777777" w:rsidR="0017798D" w:rsidRDefault="0017798D" w:rsidP="001F4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4940199"/>
      <w:docPartObj>
        <w:docPartGallery w:val="Page Numbers (Bottom of Page)"/>
        <w:docPartUnique/>
      </w:docPartObj>
    </w:sdtPr>
    <w:sdtEndPr/>
    <w:sdtContent>
      <w:p w14:paraId="79CB45E2" w14:textId="1BFF67B5" w:rsidR="0017798D" w:rsidRDefault="0017798D">
        <w:pPr>
          <w:pStyle w:val="Stopka"/>
          <w:jc w:val="right"/>
        </w:pPr>
        <w:r>
          <w:fldChar w:fldCharType="begin"/>
        </w:r>
        <w:r>
          <w:instrText>PAGE   \* MERGEFORMAT</w:instrText>
        </w:r>
        <w:r>
          <w:fldChar w:fldCharType="separate"/>
        </w:r>
        <w:r>
          <w:t>2</w:t>
        </w:r>
        <w:r>
          <w:fldChar w:fldCharType="end"/>
        </w:r>
      </w:p>
    </w:sdtContent>
  </w:sdt>
  <w:p w14:paraId="099FAC40" w14:textId="77777777" w:rsidR="0017798D" w:rsidRDefault="001779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0BCB8" w14:textId="77777777" w:rsidR="0017798D" w:rsidRDefault="0017798D" w:rsidP="001F4ABF">
      <w:pPr>
        <w:spacing w:after="0" w:line="240" w:lineRule="auto"/>
      </w:pPr>
      <w:r>
        <w:separator/>
      </w:r>
    </w:p>
  </w:footnote>
  <w:footnote w:type="continuationSeparator" w:id="0">
    <w:p w14:paraId="5D27D0CF" w14:textId="77777777" w:rsidR="0017798D" w:rsidRDefault="0017798D" w:rsidP="001F4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0572F"/>
    <w:multiLevelType w:val="hybridMultilevel"/>
    <w:tmpl w:val="524EDB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435BE7"/>
    <w:multiLevelType w:val="hybridMultilevel"/>
    <w:tmpl w:val="DD68991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B1269E"/>
    <w:multiLevelType w:val="hybridMultilevel"/>
    <w:tmpl w:val="773C9D78"/>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3C5470"/>
    <w:multiLevelType w:val="hybridMultilevel"/>
    <w:tmpl w:val="C0C27A3E"/>
    <w:lvl w:ilvl="0" w:tplc="2CBC86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77A92"/>
    <w:multiLevelType w:val="hybridMultilevel"/>
    <w:tmpl w:val="EFAC27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84743B4"/>
    <w:multiLevelType w:val="hybridMultilevel"/>
    <w:tmpl w:val="1032AE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B6C6C32"/>
    <w:multiLevelType w:val="hybridMultilevel"/>
    <w:tmpl w:val="096E0116"/>
    <w:lvl w:ilvl="0" w:tplc="F498EEBA">
      <w:start w:val="1"/>
      <w:numFmt w:val="bullet"/>
      <w:lvlText w:val=""/>
      <w:lvlJc w:val="left"/>
      <w:pPr>
        <w:ind w:left="720" w:hanging="360"/>
      </w:pPr>
      <w:rPr>
        <w:rFonts w:ascii="Symbol" w:hAnsi="Symbol" w:hint="default"/>
        <w:color w:val="auto"/>
      </w:rPr>
    </w:lvl>
    <w:lvl w:ilvl="1" w:tplc="F498EEBA">
      <w:start w:val="1"/>
      <w:numFmt w:val="bullet"/>
      <w:lvlText w:val=""/>
      <w:lvlJc w:val="left"/>
      <w:pPr>
        <w:ind w:left="1440" w:hanging="360"/>
      </w:pPr>
      <w:rPr>
        <w:rFonts w:ascii="Symbol" w:hAnsi="Symbol" w:hint="default"/>
        <w:color w:val="auto"/>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C76408B"/>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DD556F6"/>
    <w:multiLevelType w:val="multilevel"/>
    <w:tmpl w:val="4926C02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17734E0"/>
    <w:multiLevelType w:val="hybridMultilevel"/>
    <w:tmpl w:val="7D06ADC2"/>
    <w:lvl w:ilvl="0" w:tplc="F498EEB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42619BF"/>
    <w:multiLevelType w:val="hybridMultilevel"/>
    <w:tmpl w:val="F320D6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6764A9"/>
    <w:multiLevelType w:val="hybridMultilevel"/>
    <w:tmpl w:val="E44E043E"/>
    <w:lvl w:ilvl="0" w:tplc="04150001">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8A0567B"/>
    <w:multiLevelType w:val="hybridMultilevel"/>
    <w:tmpl w:val="F858FF28"/>
    <w:lvl w:ilvl="0" w:tplc="F498EEB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94A6D77"/>
    <w:multiLevelType w:val="hybridMultilevel"/>
    <w:tmpl w:val="3F02999C"/>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BE429F6"/>
    <w:multiLevelType w:val="multilevel"/>
    <w:tmpl w:val="B730242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1CE93FF5"/>
    <w:multiLevelType w:val="hybridMultilevel"/>
    <w:tmpl w:val="DC1CAF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E5A25A9"/>
    <w:multiLevelType w:val="hybridMultilevel"/>
    <w:tmpl w:val="EF8C977C"/>
    <w:lvl w:ilvl="0" w:tplc="F498EEBA">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FED7255"/>
    <w:multiLevelType w:val="hybridMultilevel"/>
    <w:tmpl w:val="37449C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0742EE7"/>
    <w:multiLevelType w:val="hybridMultilevel"/>
    <w:tmpl w:val="24540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39A09ED"/>
    <w:multiLevelType w:val="hybridMultilevel"/>
    <w:tmpl w:val="F468DC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860198C"/>
    <w:multiLevelType w:val="hybridMultilevel"/>
    <w:tmpl w:val="AC0840F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8B21F8"/>
    <w:multiLevelType w:val="multilevel"/>
    <w:tmpl w:val="54F6C79C"/>
    <w:lvl w:ilvl="0">
      <w:start w:val="1"/>
      <w:numFmt w:val="none"/>
      <w:pStyle w:val="Prim2"/>
      <w:lvlText w:val="1."/>
      <w:lvlJc w:val="left"/>
      <w:pPr>
        <w:ind w:left="720" w:hanging="360"/>
      </w:pPr>
      <w:rPr>
        <w:rFonts w:hint="default"/>
      </w:rPr>
    </w:lvl>
    <w:lvl w:ilvl="1">
      <w:start w:val="1"/>
      <w:numFmt w:val="decimal"/>
      <w:pStyle w:val="Prim3"/>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AF41937"/>
    <w:multiLevelType w:val="multilevel"/>
    <w:tmpl w:val="875C5F1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346A0E2B"/>
    <w:multiLevelType w:val="hybridMultilevel"/>
    <w:tmpl w:val="603C4E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54B2D89"/>
    <w:multiLevelType w:val="hybridMultilevel"/>
    <w:tmpl w:val="54F25E74"/>
    <w:lvl w:ilvl="0" w:tplc="F498EEB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5566355"/>
    <w:multiLevelType w:val="hybridMultilevel"/>
    <w:tmpl w:val="578623F8"/>
    <w:lvl w:ilvl="0" w:tplc="04150001">
      <w:start w:val="1"/>
      <w:numFmt w:val="bullet"/>
      <w:lvlText w:val=""/>
      <w:lvlJc w:val="left"/>
      <w:pPr>
        <w:ind w:left="720" w:hanging="360"/>
      </w:pPr>
      <w:rPr>
        <w:rFonts w:ascii="Symbol" w:hAnsi="Symbol" w:hint="default"/>
      </w:rPr>
    </w:lvl>
    <w:lvl w:ilvl="1" w:tplc="4AF8A408">
      <w:numFmt w:val="bullet"/>
      <w:lvlText w:val="•"/>
      <w:lvlJc w:val="left"/>
      <w:pPr>
        <w:ind w:left="1785" w:hanging="705"/>
      </w:pPr>
      <w:rPr>
        <w:rFonts w:ascii="Tahoma" w:eastAsiaTheme="minorHAnsi" w:hAnsi="Tahoma" w:cs="Tahoma"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59E37E5"/>
    <w:multiLevelType w:val="hybridMultilevel"/>
    <w:tmpl w:val="13CCD7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8FC52B0"/>
    <w:multiLevelType w:val="hybridMultilevel"/>
    <w:tmpl w:val="38DCE1BE"/>
    <w:lvl w:ilvl="0" w:tplc="335CD89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A935373"/>
    <w:multiLevelType w:val="hybridMultilevel"/>
    <w:tmpl w:val="309418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AE05948"/>
    <w:multiLevelType w:val="hybridMultilevel"/>
    <w:tmpl w:val="ED52E9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D982F94"/>
    <w:multiLevelType w:val="hybridMultilevel"/>
    <w:tmpl w:val="FE20A994"/>
    <w:lvl w:ilvl="0" w:tplc="F498EEBA">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08C7290"/>
    <w:multiLevelType w:val="hybridMultilevel"/>
    <w:tmpl w:val="85186968"/>
    <w:lvl w:ilvl="0" w:tplc="04150001">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3BF27AF"/>
    <w:multiLevelType w:val="multilevel"/>
    <w:tmpl w:val="0172C086"/>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33" w15:restartNumberingAfterBreak="0">
    <w:nsid w:val="44175733"/>
    <w:multiLevelType w:val="hybridMultilevel"/>
    <w:tmpl w:val="1DD84C7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4F9547A"/>
    <w:multiLevelType w:val="hybridMultilevel"/>
    <w:tmpl w:val="197AA1A0"/>
    <w:lvl w:ilvl="0" w:tplc="04150001">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6415BD4"/>
    <w:multiLevelType w:val="hybridMultilevel"/>
    <w:tmpl w:val="4E7445F6"/>
    <w:lvl w:ilvl="0" w:tplc="F498EEBA">
      <w:start w:val="1"/>
      <w:numFmt w:val="bullet"/>
      <w:lvlText w:val=""/>
      <w:lvlJc w:val="left"/>
      <w:pPr>
        <w:ind w:left="720" w:hanging="360"/>
      </w:pPr>
      <w:rPr>
        <w:rFonts w:ascii="Symbol" w:hAnsi="Symbol" w:hint="default"/>
        <w:color w:val="auto"/>
      </w:rPr>
    </w:lvl>
    <w:lvl w:ilvl="1" w:tplc="F498EEBA">
      <w:start w:val="1"/>
      <w:numFmt w:val="bullet"/>
      <w:lvlText w:val=""/>
      <w:lvlJc w:val="left"/>
      <w:pPr>
        <w:ind w:left="1440" w:hanging="360"/>
      </w:pPr>
      <w:rPr>
        <w:rFonts w:ascii="Symbol" w:hAnsi="Symbol" w:hint="default"/>
        <w:color w:val="auto"/>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665550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8110258"/>
    <w:multiLevelType w:val="hybridMultilevel"/>
    <w:tmpl w:val="0D6A0468"/>
    <w:lvl w:ilvl="0" w:tplc="F498EEBA">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A7832DB"/>
    <w:multiLevelType w:val="hybridMultilevel"/>
    <w:tmpl w:val="C788205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97D50AE"/>
    <w:multiLevelType w:val="hybridMultilevel"/>
    <w:tmpl w:val="DF1CE6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E121D4F"/>
    <w:multiLevelType w:val="hybridMultilevel"/>
    <w:tmpl w:val="2850FB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2E2544A"/>
    <w:multiLevelType w:val="hybridMultilevel"/>
    <w:tmpl w:val="A90808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32834D6"/>
    <w:multiLevelType w:val="hybridMultilevel"/>
    <w:tmpl w:val="9B50F2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7CD72C8"/>
    <w:multiLevelType w:val="hybridMultilevel"/>
    <w:tmpl w:val="68388C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8CB7E2F"/>
    <w:multiLevelType w:val="hybridMultilevel"/>
    <w:tmpl w:val="4768AEE6"/>
    <w:lvl w:ilvl="0" w:tplc="F498EEBA">
      <w:start w:val="1"/>
      <w:numFmt w:val="bullet"/>
      <w:lvlText w:val=""/>
      <w:lvlJc w:val="left"/>
      <w:pPr>
        <w:ind w:left="720" w:hanging="360"/>
      </w:pPr>
      <w:rPr>
        <w:rFonts w:ascii="Symbol" w:hAnsi="Symbol" w:hint="default"/>
        <w:color w:val="auto"/>
      </w:rPr>
    </w:lvl>
    <w:lvl w:ilvl="1" w:tplc="F498EEBA">
      <w:start w:val="1"/>
      <w:numFmt w:val="bullet"/>
      <w:lvlText w:val=""/>
      <w:lvlJc w:val="left"/>
      <w:pPr>
        <w:ind w:left="1440" w:hanging="360"/>
      </w:pPr>
      <w:rPr>
        <w:rFonts w:ascii="Symbol" w:hAnsi="Symbol" w:hint="default"/>
        <w:color w:val="auto"/>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9732ABF"/>
    <w:multiLevelType w:val="hybridMultilevel"/>
    <w:tmpl w:val="F1CA7070"/>
    <w:lvl w:ilvl="0" w:tplc="BD003296">
      <w:start w:val="1"/>
      <w:numFmt w:val="decimal"/>
      <w:lvlText w:val="%1)"/>
      <w:lvlJc w:val="left"/>
      <w:pPr>
        <w:ind w:left="792" w:hanging="360"/>
      </w:pPr>
      <w:rPr>
        <w:rFonts w:hint="default"/>
      </w:rPr>
    </w:lvl>
    <w:lvl w:ilvl="1" w:tplc="04150019" w:tentative="1">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46" w15:restartNumberingAfterBreak="0">
    <w:nsid w:val="74C04A1C"/>
    <w:multiLevelType w:val="hybridMultilevel"/>
    <w:tmpl w:val="BF6C1C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7053D76"/>
    <w:multiLevelType w:val="hybridMultilevel"/>
    <w:tmpl w:val="6DE466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77E7E2A"/>
    <w:multiLevelType w:val="hybridMultilevel"/>
    <w:tmpl w:val="EC9A7B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7"/>
  </w:num>
  <w:num w:numId="2">
    <w:abstractNumId w:val="7"/>
  </w:num>
  <w:num w:numId="3">
    <w:abstractNumId w:val="36"/>
  </w:num>
  <w:num w:numId="4">
    <w:abstractNumId w:val="20"/>
  </w:num>
  <w:num w:numId="5">
    <w:abstractNumId w:val="21"/>
  </w:num>
  <w:num w:numId="6">
    <w:abstractNumId w:val="14"/>
  </w:num>
  <w:num w:numId="7">
    <w:abstractNumId w:val="22"/>
  </w:num>
  <w:num w:numId="8">
    <w:abstractNumId w:val="8"/>
  </w:num>
  <w:num w:numId="9">
    <w:abstractNumId w:val="32"/>
  </w:num>
  <w:num w:numId="10">
    <w:abstractNumId w:val="17"/>
  </w:num>
  <w:num w:numId="11">
    <w:abstractNumId w:val="1"/>
  </w:num>
  <w:num w:numId="12">
    <w:abstractNumId w:val="47"/>
  </w:num>
  <w:num w:numId="13">
    <w:abstractNumId w:val="2"/>
  </w:num>
  <w:num w:numId="14">
    <w:abstractNumId w:val="46"/>
  </w:num>
  <w:num w:numId="15">
    <w:abstractNumId w:val="38"/>
  </w:num>
  <w:num w:numId="16">
    <w:abstractNumId w:val="13"/>
  </w:num>
  <w:num w:numId="17">
    <w:abstractNumId w:val="4"/>
  </w:num>
  <w:num w:numId="18">
    <w:abstractNumId w:val="33"/>
  </w:num>
  <w:num w:numId="19">
    <w:abstractNumId w:val="18"/>
  </w:num>
  <w:num w:numId="20">
    <w:abstractNumId w:val="48"/>
  </w:num>
  <w:num w:numId="21">
    <w:abstractNumId w:val="10"/>
  </w:num>
  <w:num w:numId="22">
    <w:abstractNumId w:val="3"/>
  </w:num>
  <w:num w:numId="23">
    <w:abstractNumId w:val="42"/>
  </w:num>
  <w:num w:numId="24">
    <w:abstractNumId w:val="28"/>
  </w:num>
  <w:num w:numId="25">
    <w:abstractNumId w:val="26"/>
  </w:num>
  <w:num w:numId="26">
    <w:abstractNumId w:val="40"/>
  </w:num>
  <w:num w:numId="27">
    <w:abstractNumId w:val="15"/>
  </w:num>
  <w:num w:numId="28">
    <w:abstractNumId w:val="0"/>
  </w:num>
  <w:num w:numId="29">
    <w:abstractNumId w:val="43"/>
  </w:num>
  <w:num w:numId="30">
    <w:abstractNumId w:val="25"/>
  </w:num>
  <w:num w:numId="31">
    <w:abstractNumId w:val="24"/>
  </w:num>
  <w:num w:numId="32">
    <w:abstractNumId w:val="30"/>
  </w:num>
  <w:num w:numId="33">
    <w:abstractNumId w:val="44"/>
  </w:num>
  <w:num w:numId="34">
    <w:abstractNumId w:val="9"/>
  </w:num>
  <w:num w:numId="35">
    <w:abstractNumId w:val="34"/>
  </w:num>
  <w:num w:numId="36">
    <w:abstractNumId w:val="16"/>
  </w:num>
  <w:num w:numId="37">
    <w:abstractNumId w:val="6"/>
  </w:num>
  <w:num w:numId="38">
    <w:abstractNumId w:val="37"/>
  </w:num>
  <w:num w:numId="39">
    <w:abstractNumId w:val="35"/>
  </w:num>
  <w:num w:numId="40">
    <w:abstractNumId w:val="11"/>
  </w:num>
  <w:num w:numId="41">
    <w:abstractNumId w:val="12"/>
  </w:num>
  <w:num w:numId="42">
    <w:abstractNumId w:val="31"/>
  </w:num>
  <w:num w:numId="43">
    <w:abstractNumId w:val="45"/>
  </w:num>
  <w:num w:numId="44">
    <w:abstractNumId w:val="19"/>
  </w:num>
  <w:num w:numId="45">
    <w:abstractNumId w:val="41"/>
  </w:num>
  <w:num w:numId="46">
    <w:abstractNumId w:val="23"/>
  </w:num>
  <w:num w:numId="47">
    <w:abstractNumId w:val="5"/>
  </w:num>
  <w:num w:numId="48">
    <w:abstractNumId w:val="39"/>
  </w:num>
  <w:num w:numId="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724"/>
    <w:rsid w:val="00025D1C"/>
    <w:rsid w:val="000315D6"/>
    <w:rsid w:val="000351F3"/>
    <w:rsid w:val="00045E69"/>
    <w:rsid w:val="00051B15"/>
    <w:rsid w:val="000650E4"/>
    <w:rsid w:val="000702D3"/>
    <w:rsid w:val="000720DC"/>
    <w:rsid w:val="00074658"/>
    <w:rsid w:val="0008671F"/>
    <w:rsid w:val="000919F2"/>
    <w:rsid w:val="000A091F"/>
    <w:rsid w:val="000A367A"/>
    <w:rsid w:val="000C603A"/>
    <w:rsid w:val="000C614C"/>
    <w:rsid w:val="000F31B0"/>
    <w:rsid w:val="000F4520"/>
    <w:rsid w:val="001005CC"/>
    <w:rsid w:val="00101D65"/>
    <w:rsid w:val="00115AE2"/>
    <w:rsid w:val="00116ACC"/>
    <w:rsid w:val="00117AC4"/>
    <w:rsid w:val="00120C44"/>
    <w:rsid w:val="00121EBB"/>
    <w:rsid w:val="001225CD"/>
    <w:rsid w:val="00122F6A"/>
    <w:rsid w:val="00126442"/>
    <w:rsid w:val="00126831"/>
    <w:rsid w:val="00131D89"/>
    <w:rsid w:val="001411A3"/>
    <w:rsid w:val="00144027"/>
    <w:rsid w:val="00147F98"/>
    <w:rsid w:val="00155C2E"/>
    <w:rsid w:val="00174426"/>
    <w:rsid w:val="00174F5D"/>
    <w:rsid w:val="0017798D"/>
    <w:rsid w:val="00191E93"/>
    <w:rsid w:val="001A4155"/>
    <w:rsid w:val="001B5851"/>
    <w:rsid w:val="001B73E1"/>
    <w:rsid w:val="001C0074"/>
    <w:rsid w:val="001C00ED"/>
    <w:rsid w:val="001C28E2"/>
    <w:rsid w:val="001D2EB8"/>
    <w:rsid w:val="001E4B7B"/>
    <w:rsid w:val="001F4ABF"/>
    <w:rsid w:val="001F5149"/>
    <w:rsid w:val="001F5EC9"/>
    <w:rsid w:val="001F6501"/>
    <w:rsid w:val="001F7F14"/>
    <w:rsid w:val="002007C6"/>
    <w:rsid w:val="00202D12"/>
    <w:rsid w:val="00204513"/>
    <w:rsid w:val="00204767"/>
    <w:rsid w:val="0022334C"/>
    <w:rsid w:val="00224EB2"/>
    <w:rsid w:val="00226E3E"/>
    <w:rsid w:val="002423E7"/>
    <w:rsid w:val="00253AD9"/>
    <w:rsid w:val="0026458C"/>
    <w:rsid w:val="00270766"/>
    <w:rsid w:val="002710A5"/>
    <w:rsid w:val="00272733"/>
    <w:rsid w:val="002747AB"/>
    <w:rsid w:val="00274D95"/>
    <w:rsid w:val="002802CD"/>
    <w:rsid w:val="00281993"/>
    <w:rsid w:val="00291EFA"/>
    <w:rsid w:val="002A2113"/>
    <w:rsid w:val="002A3DF3"/>
    <w:rsid w:val="002A699F"/>
    <w:rsid w:val="002B4507"/>
    <w:rsid w:val="002B7B22"/>
    <w:rsid w:val="002C48BD"/>
    <w:rsid w:val="002C7ABA"/>
    <w:rsid w:val="002D41FC"/>
    <w:rsid w:val="002D77E1"/>
    <w:rsid w:val="002E240E"/>
    <w:rsid w:val="002F3E55"/>
    <w:rsid w:val="003114A6"/>
    <w:rsid w:val="003177ED"/>
    <w:rsid w:val="00331DAE"/>
    <w:rsid w:val="00352E53"/>
    <w:rsid w:val="0035457A"/>
    <w:rsid w:val="003573F3"/>
    <w:rsid w:val="00373377"/>
    <w:rsid w:val="003744DD"/>
    <w:rsid w:val="00375BCA"/>
    <w:rsid w:val="003870D6"/>
    <w:rsid w:val="003928C5"/>
    <w:rsid w:val="00393008"/>
    <w:rsid w:val="00395AE9"/>
    <w:rsid w:val="003A4E67"/>
    <w:rsid w:val="003D22D7"/>
    <w:rsid w:val="003D47E7"/>
    <w:rsid w:val="003D596B"/>
    <w:rsid w:val="003E717B"/>
    <w:rsid w:val="003F05B0"/>
    <w:rsid w:val="003F1B09"/>
    <w:rsid w:val="003F6C77"/>
    <w:rsid w:val="00400AB7"/>
    <w:rsid w:val="004038E4"/>
    <w:rsid w:val="00407D7A"/>
    <w:rsid w:val="00413493"/>
    <w:rsid w:val="004204FB"/>
    <w:rsid w:val="004328B5"/>
    <w:rsid w:val="0044313F"/>
    <w:rsid w:val="004433E0"/>
    <w:rsid w:val="00445F78"/>
    <w:rsid w:val="004464A6"/>
    <w:rsid w:val="004530B8"/>
    <w:rsid w:val="00454753"/>
    <w:rsid w:val="00460D07"/>
    <w:rsid w:val="00462F05"/>
    <w:rsid w:val="0046606B"/>
    <w:rsid w:val="00470EB9"/>
    <w:rsid w:val="004947BF"/>
    <w:rsid w:val="00495DD3"/>
    <w:rsid w:val="004A2EA3"/>
    <w:rsid w:val="004A3B8F"/>
    <w:rsid w:val="004A68D3"/>
    <w:rsid w:val="004A792C"/>
    <w:rsid w:val="004B3E8B"/>
    <w:rsid w:val="004C0C76"/>
    <w:rsid w:val="004C340D"/>
    <w:rsid w:val="004C4571"/>
    <w:rsid w:val="004C4ADA"/>
    <w:rsid w:val="004E3779"/>
    <w:rsid w:val="004E37C9"/>
    <w:rsid w:val="004E7958"/>
    <w:rsid w:val="004F2C00"/>
    <w:rsid w:val="005079EA"/>
    <w:rsid w:val="00517AE0"/>
    <w:rsid w:val="00524B80"/>
    <w:rsid w:val="00525AC6"/>
    <w:rsid w:val="005335D9"/>
    <w:rsid w:val="0053444D"/>
    <w:rsid w:val="00535CF6"/>
    <w:rsid w:val="00556CD5"/>
    <w:rsid w:val="00573218"/>
    <w:rsid w:val="00574B33"/>
    <w:rsid w:val="0058164C"/>
    <w:rsid w:val="005825F6"/>
    <w:rsid w:val="005916C0"/>
    <w:rsid w:val="005972BD"/>
    <w:rsid w:val="005A00F0"/>
    <w:rsid w:val="005B1E1A"/>
    <w:rsid w:val="005B1FCA"/>
    <w:rsid w:val="005C2572"/>
    <w:rsid w:val="005C537C"/>
    <w:rsid w:val="005E0359"/>
    <w:rsid w:val="005E4AA7"/>
    <w:rsid w:val="005E624F"/>
    <w:rsid w:val="005E7604"/>
    <w:rsid w:val="005F4A11"/>
    <w:rsid w:val="005F6E4B"/>
    <w:rsid w:val="0060662A"/>
    <w:rsid w:val="006116CB"/>
    <w:rsid w:val="00617494"/>
    <w:rsid w:val="00636562"/>
    <w:rsid w:val="00640002"/>
    <w:rsid w:val="00650FC3"/>
    <w:rsid w:val="0065115F"/>
    <w:rsid w:val="006663B8"/>
    <w:rsid w:val="00671DA3"/>
    <w:rsid w:val="00684F61"/>
    <w:rsid w:val="006A082E"/>
    <w:rsid w:val="006B28ED"/>
    <w:rsid w:val="006B357A"/>
    <w:rsid w:val="006C09C9"/>
    <w:rsid w:val="006C0EA8"/>
    <w:rsid w:val="006E39CA"/>
    <w:rsid w:val="006E491F"/>
    <w:rsid w:val="006E5B04"/>
    <w:rsid w:val="007034B8"/>
    <w:rsid w:val="0070552C"/>
    <w:rsid w:val="00711F38"/>
    <w:rsid w:val="00720A6C"/>
    <w:rsid w:val="007336B8"/>
    <w:rsid w:val="0074533B"/>
    <w:rsid w:val="00774E20"/>
    <w:rsid w:val="007873E6"/>
    <w:rsid w:val="0079360A"/>
    <w:rsid w:val="007A417C"/>
    <w:rsid w:val="007B1A7C"/>
    <w:rsid w:val="007B5EA2"/>
    <w:rsid w:val="007C3B10"/>
    <w:rsid w:val="007F0517"/>
    <w:rsid w:val="007F45F2"/>
    <w:rsid w:val="008069A8"/>
    <w:rsid w:val="0081721B"/>
    <w:rsid w:val="008204EF"/>
    <w:rsid w:val="00823E7C"/>
    <w:rsid w:val="00827443"/>
    <w:rsid w:val="00836750"/>
    <w:rsid w:val="008441A1"/>
    <w:rsid w:val="00850F4F"/>
    <w:rsid w:val="00856B6A"/>
    <w:rsid w:val="00862D82"/>
    <w:rsid w:val="0087462F"/>
    <w:rsid w:val="00875A8A"/>
    <w:rsid w:val="00880470"/>
    <w:rsid w:val="00884D0C"/>
    <w:rsid w:val="008911CC"/>
    <w:rsid w:val="008922CD"/>
    <w:rsid w:val="00894275"/>
    <w:rsid w:val="008A7F0A"/>
    <w:rsid w:val="008B576D"/>
    <w:rsid w:val="008D54DE"/>
    <w:rsid w:val="008E3412"/>
    <w:rsid w:val="008E7463"/>
    <w:rsid w:val="008F02EF"/>
    <w:rsid w:val="008F077C"/>
    <w:rsid w:val="008F57B5"/>
    <w:rsid w:val="00901C85"/>
    <w:rsid w:val="00905BC3"/>
    <w:rsid w:val="00917B72"/>
    <w:rsid w:val="009407CC"/>
    <w:rsid w:val="009454D1"/>
    <w:rsid w:val="00965488"/>
    <w:rsid w:val="00980512"/>
    <w:rsid w:val="0098298D"/>
    <w:rsid w:val="00982A8D"/>
    <w:rsid w:val="00985540"/>
    <w:rsid w:val="009912E1"/>
    <w:rsid w:val="009A353B"/>
    <w:rsid w:val="009B2724"/>
    <w:rsid w:val="009B4E68"/>
    <w:rsid w:val="009C13A4"/>
    <w:rsid w:val="009C33DE"/>
    <w:rsid w:val="009D7F19"/>
    <w:rsid w:val="009F6E58"/>
    <w:rsid w:val="00A007C4"/>
    <w:rsid w:val="00A03BD9"/>
    <w:rsid w:val="00A16D98"/>
    <w:rsid w:val="00A213B8"/>
    <w:rsid w:val="00A25975"/>
    <w:rsid w:val="00A27A8F"/>
    <w:rsid w:val="00A32784"/>
    <w:rsid w:val="00A35FBA"/>
    <w:rsid w:val="00A40FBD"/>
    <w:rsid w:val="00A51FA8"/>
    <w:rsid w:val="00A533AA"/>
    <w:rsid w:val="00A6516D"/>
    <w:rsid w:val="00A7332E"/>
    <w:rsid w:val="00A809A0"/>
    <w:rsid w:val="00A83852"/>
    <w:rsid w:val="00A844D2"/>
    <w:rsid w:val="00A86C42"/>
    <w:rsid w:val="00A90803"/>
    <w:rsid w:val="00A916EA"/>
    <w:rsid w:val="00A92F4A"/>
    <w:rsid w:val="00AA0817"/>
    <w:rsid w:val="00AA0992"/>
    <w:rsid w:val="00AA3B8F"/>
    <w:rsid w:val="00AA7DFC"/>
    <w:rsid w:val="00AB0BF2"/>
    <w:rsid w:val="00AB2E47"/>
    <w:rsid w:val="00AC323A"/>
    <w:rsid w:val="00AC659A"/>
    <w:rsid w:val="00AD4C59"/>
    <w:rsid w:val="00AD69B3"/>
    <w:rsid w:val="00AD7B95"/>
    <w:rsid w:val="00AE194A"/>
    <w:rsid w:val="00AE5027"/>
    <w:rsid w:val="00AF0F5F"/>
    <w:rsid w:val="00AF1EAD"/>
    <w:rsid w:val="00AF5BD8"/>
    <w:rsid w:val="00B02C96"/>
    <w:rsid w:val="00B03DCB"/>
    <w:rsid w:val="00B07DFB"/>
    <w:rsid w:val="00B12C80"/>
    <w:rsid w:val="00B135BF"/>
    <w:rsid w:val="00B25D3C"/>
    <w:rsid w:val="00B367D6"/>
    <w:rsid w:val="00B37983"/>
    <w:rsid w:val="00B42E1B"/>
    <w:rsid w:val="00B45F6B"/>
    <w:rsid w:val="00B52868"/>
    <w:rsid w:val="00B5415A"/>
    <w:rsid w:val="00B7114C"/>
    <w:rsid w:val="00B807D9"/>
    <w:rsid w:val="00B83E85"/>
    <w:rsid w:val="00B9447F"/>
    <w:rsid w:val="00B95D06"/>
    <w:rsid w:val="00BA5106"/>
    <w:rsid w:val="00BA7613"/>
    <w:rsid w:val="00BA7929"/>
    <w:rsid w:val="00BB3027"/>
    <w:rsid w:val="00BB3C72"/>
    <w:rsid w:val="00BB710F"/>
    <w:rsid w:val="00BC5150"/>
    <w:rsid w:val="00BC5C0E"/>
    <w:rsid w:val="00BC685B"/>
    <w:rsid w:val="00BD105E"/>
    <w:rsid w:val="00BD25DE"/>
    <w:rsid w:val="00BD68C7"/>
    <w:rsid w:val="00BE1A6C"/>
    <w:rsid w:val="00BE21C5"/>
    <w:rsid w:val="00BE2E57"/>
    <w:rsid w:val="00BE6CCF"/>
    <w:rsid w:val="00C11313"/>
    <w:rsid w:val="00C14B0F"/>
    <w:rsid w:val="00C15DF4"/>
    <w:rsid w:val="00C24DE7"/>
    <w:rsid w:val="00C37959"/>
    <w:rsid w:val="00C42545"/>
    <w:rsid w:val="00C45851"/>
    <w:rsid w:val="00C46B17"/>
    <w:rsid w:val="00C55FA5"/>
    <w:rsid w:val="00C727E5"/>
    <w:rsid w:val="00C74932"/>
    <w:rsid w:val="00C7587C"/>
    <w:rsid w:val="00C77D0C"/>
    <w:rsid w:val="00C8127E"/>
    <w:rsid w:val="00C84771"/>
    <w:rsid w:val="00CA5203"/>
    <w:rsid w:val="00CB35AD"/>
    <w:rsid w:val="00CB3E62"/>
    <w:rsid w:val="00CB58FA"/>
    <w:rsid w:val="00CD18C0"/>
    <w:rsid w:val="00CE45C9"/>
    <w:rsid w:val="00CE5CD5"/>
    <w:rsid w:val="00CF6857"/>
    <w:rsid w:val="00CF7B3B"/>
    <w:rsid w:val="00D0168E"/>
    <w:rsid w:val="00D11562"/>
    <w:rsid w:val="00D14E1D"/>
    <w:rsid w:val="00D20186"/>
    <w:rsid w:val="00D33A42"/>
    <w:rsid w:val="00D33EBA"/>
    <w:rsid w:val="00D51FFF"/>
    <w:rsid w:val="00D562A4"/>
    <w:rsid w:val="00D56387"/>
    <w:rsid w:val="00D73B7F"/>
    <w:rsid w:val="00D74C38"/>
    <w:rsid w:val="00D7660F"/>
    <w:rsid w:val="00D8489B"/>
    <w:rsid w:val="00D84D29"/>
    <w:rsid w:val="00D90AD4"/>
    <w:rsid w:val="00DB2F9A"/>
    <w:rsid w:val="00DB4077"/>
    <w:rsid w:val="00DB501E"/>
    <w:rsid w:val="00DC1412"/>
    <w:rsid w:val="00DD5535"/>
    <w:rsid w:val="00DE40A9"/>
    <w:rsid w:val="00E06A49"/>
    <w:rsid w:val="00E16220"/>
    <w:rsid w:val="00E20260"/>
    <w:rsid w:val="00E24850"/>
    <w:rsid w:val="00E26EC3"/>
    <w:rsid w:val="00E36E6B"/>
    <w:rsid w:val="00E42921"/>
    <w:rsid w:val="00E50C78"/>
    <w:rsid w:val="00E74DB6"/>
    <w:rsid w:val="00E824CF"/>
    <w:rsid w:val="00E86CEA"/>
    <w:rsid w:val="00E87D3E"/>
    <w:rsid w:val="00E93229"/>
    <w:rsid w:val="00EA2794"/>
    <w:rsid w:val="00EA2C41"/>
    <w:rsid w:val="00EA6789"/>
    <w:rsid w:val="00EB2603"/>
    <w:rsid w:val="00EB33F0"/>
    <w:rsid w:val="00EC15C2"/>
    <w:rsid w:val="00EC75DB"/>
    <w:rsid w:val="00ED00CB"/>
    <w:rsid w:val="00EE7AE2"/>
    <w:rsid w:val="00EE7D0D"/>
    <w:rsid w:val="00EF5772"/>
    <w:rsid w:val="00F01E97"/>
    <w:rsid w:val="00F03634"/>
    <w:rsid w:val="00F06045"/>
    <w:rsid w:val="00F14157"/>
    <w:rsid w:val="00F14E76"/>
    <w:rsid w:val="00F23E96"/>
    <w:rsid w:val="00F278E5"/>
    <w:rsid w:val="00F35545"/>
    <w:rsid w:val="00F44D2A"/>
    <w:rsid w:val="00F45EFF"/>
    <w:rsid w:val="00F51801"/>
    <w:rsid w:val="00F52E8B"/>
    <w:rsid w:val="00F5773B"/>
    <w:rsid w:val="00F61004"/>
    <w:rsid w:val="00F70AB6"/>
    <w:rsid w:val="00F84312"/>
    <w:rsid w:val="00F90392"/>
    <w:rsid w:val="00F91FF0"/>
    <w:rsid w:val="00F94722"/>
    <w:rsid w:val="00FA683A"/>
    <w:rsid w:val="00FA7803"/>
    <w:rsid w:val="00FB23A8"/>
    <w:rsid w:val="00FB534D"/>
    <w:rsid w:val="00FB6E62"/>
    <w:rsid w:val="00FB70E4"/>
    <w:rsid w:val="00FC1939"/>
    <w:rsid w:val="00FC1A02"/>
    <w:rsid w:val="00FC6017"/>
    <w:rsid w:val="00FC7809"/>
    <w:rsid w:val="00FD3149"/>
    <w:rsid w:val="00FD4E5F"/>
    <w:rsid w:val="00FE0102"/>
    <w:rsid w:val="00FE7953"/>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84170AC"/>
  <w15:chartTrackingRefBased/>
  <w15:docId w15:val="{9E547155-B9B5-4F1F-8B42-FA6469F2A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52868"/>
    <w:rPr>
      <w:rFonts w:ascii="Tahoma" w:hAnsi="Tahoma"/>
      <w:sz w:val="20"/>
    </w:rPr>
  </w:style>
  <w:style w:type="paragraph" w:styleId="Nagwek1">
    <w:name w:val="heading 1"/>
    <w:basedOn w:val="Normalny"/>
    <w:next w:val="Normalny"/>
    <w:link w:val="Nagwek1Znak"/>
    <w:uiPriority w:val="9"/>
    <w:qFormat/>
    <w:rsid w:val="00905BC3"/>
    <w:pPr>
      <w:keepNext/>
      <w:keepLines/>
      <w:numPr>
        <w:numId w:val="9"/>
      </w:numPr>
      <w:spacing w:before="240" w:after="0"/>
      <w:outlineLvl w:val="0"/>
    </w:pPr>
    <w:rPr>
      <w:rFonts w:eastAsiaTheme="majorEastAsia" w:cstheme="majorBidi"/>
      <w:b/>
      <w:color w:val="2F5496" w:themeColor="accent1" w:themeShade="BF"/>
      <w:sz w:val="28"/>
      <w:szCs w:val="32"/>
    </w:rPr>
  </w:style>
  <w:style w:type="paragraph" w:styleId="Nagwek2">
    <w:name w:val="heading 2"/>
    <w:basedOn w:val="Normalny"/>
    <w:next w:val="Normalny"/>
    <w:link w:val="Nagwek2Znak"/>
    <w:uiPriority w:val="9"/>
    <w:unhideWhenUsed/>
    <w:qFormat/>
    <w:rsid w:val="00905BC3"/>
    <w:pPr>
      <w:keepNext/>
      <w:keepLines/>
      <w:numPr>
        <w:ilvl w:val="1"/>
        <w:numId w:val="9"/>
      </w:numPr>
      <w:spacing w:before="40" w:after="0"/>
      <w:outlineLvl w:val="1"/>
    </w:pPr>
    <w:rPr>
      <w:rFonts w:eastAsiaTheme="majorEastAsia" w:cstheme="majorBidi"/>
      <w:color w:val="2F5496" w:themeColor="accent1" w:themeShade="BF"/>
      <w:sz w:val="24"/>
      <w:szCs w:val="26"/>
    </w:rPr>
  </w:style>
  <w:style w:type="paragraph" w:styleId="Nagwek3">
    <w:name w:val="heading 3"/>
    <w:basedOn w:val="Normalny"/>
    <w:next w:val="Normalny"/>
    <w:link w:val="Nagwek3Znak"/>
    <w:uiPriority w:val="9"/>
    <w:unhideWhenUsed/>
    <w:qFormat/>
    <w:rsid w:val="00905BC3"/>
    <w:pPr>
      <w:keepNext/>
      <w:keepLines/>
      <w:numPr>
        <w:ilvl w:val="2"/>
        <w:numId w:val="9"/>
      </w:numPr>
      <w:spacing w:before="40" w:after="0"/>
      <w:outlineLvl w:val="2"/>
    </w:pPr>
    <w:rPr>
      <w:rFonts w:eastAsiaTheme="majorEastAsia" w:cstheme="majorBidi"/>
      <w:color w:val="1F3763" w:themeColor="accent1" w:themeShade="7F"/>
      <w:szCs w:val="24"/>
    </w:rPr>
  </w:style>
  <w:style w:type="paragraph" w:styleId="Nagwek4">
    <w:name w:val="heading 4"/>
    <w:basedOn w:val="Normalny"/>
    <w:next w:val="Normalny"/>
    <w:link w:val="Nagwek4Znak"/>
    <w:uiPriority w:val="9"/>
    <w:unhideWhenUsed/>
    <w:qFormat/>
    <w:rsid w:val="00905BC3"/>
    <w:pPr>
      <w:keepNext/>
      <w:keepLines/>
      <w:numPr>
        <w:ilvl w:val="3"/>
        <w:numId w:val="9"/>
      </w:numPr>
      <w:spacing w:before="40" w:after="0"/>
      <w:outlineLvl w:val="3"/>
    </w:pPr>
    <w:rPr>
      <w:rFonts w:eastAsiaTheme="majorEastAsia" w:cstheme="majorBidi"/>
      <w:iCs/>
      <w:color w:val="2F5496" w:themeColor="accent1" w:themeShade="BF"/>
    </w:rPr>
  </w:style>
  <w:style w:type="paragraph" w:styleId="Nagwek5">
    <w:name w:val="heading 5"/>
    <w:basedOn w:val="Normalny"/>
    <w:next w:val="Normalny"/>
    <w:link w:val="Nagwek5Znak"/>
    <w:uiPriority w:val="9"/>
    <w:semiHidden/>
    <w:unhideWhenUsed/>
    <w:qFormat/>
    <w:rsid w:val="004464A6"/>
    <w:pPr>
      <w:keepNext/>
      <w:keepLines/>
      <w:numPr>
        <w:ilvl w:val="4"/>
        <w:numId w:val="9"/>
      </w:numPr>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semiHidden/>
    <w:unhideWhenUsed/>
    <w:qFormat/>
    <w:rsid w:val="004464A6"/>
    <w:pPr>
      <w:keepNext/>
      <w:keepLines/>
      <w:numPr>
        <w:ilvl w:val="5"/>
        <w:numId w:val="9"/>
      </w:numPr>
      <w:spacing w:before="40" w:after="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semiHidden/>
    <w:unhideWhenUsed/>
    <w:qFormat/>
    <w:rsid w:val="004464A6"/>
    <w:pPr>
      <w:keepNext/>
      <w:keepLines/>
      <w:numPr>
        <w:ilvl w:val="6"/>
        <w:numId w:val="9"/>
      </w:numPr>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semiHidden/>
    <w:unhideWhenUsed/>
    <w:qFormat/>
    <w:rsid w:val="004464A6"/>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4464A6"/>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rim1">
    <w:name w:val="Prim1"/>
    <w:basedOn w:val="Normalny"/>
    <w:link w:val="Prim1Znak"/>
    <w:qFormat/>
    <w:rsid w:val="009B2724"/>
  </w:style>
  <w:style w:type="paragraph" w:customStyle="1" w:styleId="Prim2">
    <w:name w:val="Prim2"/>
    <w:basedOn w:val="Nagwek1"/>
    <w:link w:val="Prim2Znak"/>
    <w:rsid w:val="00D14E1D"/>
    <w:pPr>
      <w:numPr>
        <w:numId w:val="5"/>
      </w:numPr>
    </w:pPr>
  </w:style>
  <w:style w:type="character" w:customStyle="1" w:styleId="Prim1Znak">
    <w:name w:val="Prim1 Znak"/>
    <w:basedOn w:val="Domylnaczcionkaakapitu"/>
    <w:link w:val="Prim1"/>
    <w:rsid w:val="009B2724"/>
    <w:rPr>
      <w:sz w:val="20"/>
    </w:rPr>
  </w:style>
  <w:style w:type="paragraph" w:customStyle="1" w:styleId="Prim3">
    <w:name w:val="Prim3"/>
    <w:basedOn w:val="Nagwek2"/>
    <w:link w:val="Prim3Znak"/>
    <w:rsid w:val="00D14E1D"/>
    <w:pPr>
      <w:numPr>
        <w:numId w:val="5"/>
      </w:numPr>
    </w:pPr>
  </w:style>
  <w:style w:type="character" w:customStyle="1" w:styleId="Prim2Znak">
    <w:name w:val="Prim2 Znak"/>
    <w:basedOn w:val="Prim1Znak"/>
    <w:link w:val="Prim2"/>
    <w:rsid w:val="004464A6"/>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905BC3"/>
    <w:rPr>
      <w:rFonts w:ascii="Tahoma" w:eastAsiaTheme="majorEastAsia" w:hAnsi="Tahoma" w:cstheme="majorBidi"/>
      <w:color w:val="1F3763" w:themeColor="accent1" w:themeShade="7F"/>
      <w:sz w:val="20"/>
      <w:szCs w:val="24"/>
    </w:rPr>
  </w:style>
  <w:style w:type="character" w:customStyle="1" w:styleId="Prim3Znak">
    <w:name w:val="Prim3 Znak"/>
    <w:basedOn w:val="Prim2Znak"/>
    <w:link w:val="Prim3"/>
    <w:rsid w:val="004464A6"/>
    <w:rPr>
      <w:rFonts w:asciiTheme="majorHAnsi" w:eastAsiaTheme="majorEastAsia" w:hAnsiTheme="majorHAnsi" w:cstheme="majorBidi"/>
      <w:color w:val="2F5496" w:themeColor="accent1" w:themeShade="BF"/>
      <w:sz w:val="26"/>
      <w:szCs w:val="26"/>
    </w:rPr>
  </w:style>
  <w:style w:type="character" w:customStyle="1" w:styleId="Nagwek2Znak">
    <w:name w:val="Nagłówek 2 Znak"/>
    <w:basedOn w:val="Domylnaczcionkaakapitu"/>
    <w:link w:val="Nagwek2"/>
    <w:uiPriority w:val="9"/>
    <w:rsid w:val="00905BC3"/>
    <w:rPr>
      <w:rFonts w:ascii="Tahoma" w:eastAsiaTheme="majorEastAsia" w:hAnsi="Tahoma" w:cstheme="majorBidi"/>
      <w:color w:val="2F5496" w:themeColor="accent1" w:themeShade="BF"/>
      <w:sz w:val="24"/>
      <w:szCs w:val="26"/>
    </w:rPr>
  </w:style>
  <w:style w:type="character" w:customStyle="1" w:styleId="Nagwek1Znak">
    <w:name w:val="Nagłówek 1 Znak"/>
    <w:basedOn w:val="Domylnaczcionkaakapitu"/>
    <w:link w:val="Nagwek1"/>
    <w:uiPriority w:val="9"/>
    <w:rsid w:val="00905BC3"/>
    <w:rPr>
      <w:rFonts w:ascii="Tahoma" w:eastAsiaTheme="majorEastAsia" w:hAnsi="Tahoma" w:cstheme="majorBidi"/>
      <w:b/>
      <w:color w:val="2F5496" w:themeColor="accent1" w:themeShade="BF"/>
      <w:sz w:val="28"/>
      <w:szCs w:val="32"/>
    </w:rPr>
  </w:style>
  <w:style w:type="character" w:customStyle="1" w:styleId="Nagwek4Znak">
    <w:name w:val="Nagłówek 4 Znak"/>
    <w:basedOn w:val="Domylnaczcionkaakapitu"/>
    <w:link w:val="Nagwek4"/>
    <w:uiPriority w:val="9"/>
    <w:rsid w:val="00905BC3"/>
    <w:rPr>
      <w:rFonts w:ascii="Tahoma" w:eastAsiaTheme="majorEastAsia" w:hAnsi="Tahoma" w:cstheme="majorBidi"/>
      <w:iCs/>
      <w:color w:val="2F5496" w:themeColor="accent1" w:themeShade="BF"/>
      <w:sz w:val="20"/>
    </w:rPr>
  </w:style>
  <w:style w:type="character" w:customStyle="1" w:styleId="Nagwek5Znak">
    <w:name w:val="Nagłówek 5 Znak"/>
    <w:basedOn w:val="Domylnaczcionkaakapitu"/>
    <w:link w:val="Nagwek5"/>
    <w:uiPriority w:val="9"/>
    <w:semiHidden/>
    <w:rsid w:val="004464A6"/>
    <w:rPr>
      <w:rFonts w:asciiTheme="majorHAnsi" w:eastAsiaTheme="majorEastAsia" w:hAnsiTheme="majorHAnsi" w:cstheme="majorBidi"/>
      <w:color w:val="2F5496" w:themeColor="accent1" w:themeShade="BF"/>
    </w:rPr>
  </w:style>
  <w:style w:type="character" w:customStyle="1" w:styleId="Nagwek6Znak">
    <w:name w:val="Nagłówek 6 Znak"/>
    <w:basedOn w:val="Domylnaczcionkaakapitu"/>
    <w:link w:val="Nagwek6"/>
    <w:uiPriority w:val="9"/>
    <w:semiHidden/>
    <w:rsid w:val="004464A6"/>
    <w:rPr>
      <w:rFonts w:asciiTheme="majorHAnsi" w:eastAsiaTheme="majorEastAsia" w:hAnsiTheme="majorHAnsi" w:cstheme="majorBidi"/>
      <w:color w:val="1F3763" w:themeColor="accent1" w:themeShade="7F"/>
    </w:rPr>
  </w:style>
  <w:style w:type="character" w:customStyle="1" w:styleId="Nagwek7Znak">
    <w:name w:val="Nagłówek 7 Znak"/>
    <w:basedOn w:val="Domylnaczcionkaakapitu"/>
    <w:link w:val="Nagwek7"/>
    <w:uiPriority w:val="9"/>
    <w:semiHidden/>
    <w:rsid w:val="004464A6"/>
    <w:rPr>
      <w:rFonts w:asciiTheme="majorHAnsi" w:eastAsiaTheme="majorEastAsia" w:hAnsiTheme="majorHAnsi" w:cstheme="majorBidi"/>
      <w:i/>
      <w:iCs/>
      <w:color w:val="1F3763" w:themeColor="accent1" w:themeShade="7F"/>
    </w:rPr>
  </w:style>
  <w:style w:type="character" w:customStyle="1" w:styleId="Nagwek8Znak">
    <w:name w:val="Nagłówek 8 Znak"/>
    <w:basedOn w:val="Domylnaczcionkaakapitu"/>
    <w:link w:val="Nagwek8"/>
    <w:uiPriority w:val="9"/>
    <w:semiHidden/>
    <w:rsid w:val="004464A6"/>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4464A6"/>
    <w:rPr>
      <w:rFonts w:asciiTheme="majorHAnsi" w:eastAsiaTheme="majorEastAsia" w:hAnsiTheme="majorHAnsi" w:cstheme="majorBidi"/>
      <w:i/>
      <w:iCs/>
      <w:color w:val="272727" w:themeColor="text1" w:themeTint="D8"/>
      <w:sz w:val="21"/>
      <w:szCs w:val="21"/>
    </w:rPr>
  </w:style>
  <w:style w:type="table" w:styleId="Tabela-Siatka">
    <w:name w:val="Table Grid"/>
    <w:basedOn w:val="Standardowy"/>
    <w:uiPriority w:val="39"/>
    <w:rsid w:val="008441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Akapit z listą1"/>
    <w:basedOn w:val="Normalny"/>
    <w:link w:val="AkapitzlistZnak"/>
    <w:uiPriority w:val="34"/>
    <w:qFormat/>
    <w:rsid w:val="005C537C"/>
    <w:pPr>
      <w:ind w:left="720"/>
      <w:contextualSpacing/>
    </w:pPr>
  </w:style>
  <w:style w:type="paragraph" w:styleId="Tekstprzypisukocowego">
    <w:name w:val="endnote text"/>
    <w:basedOn w:val="Normalny"/>
    <w:link w:val="TekstprzypisukocowegoZnak"/>
    <w:uiPriority w:val="99"/>
    <w:semiHidden/>
    <w:unhideWhenUsed/>
    <w:rsid w:val="001F4ABF"/>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1F4ABF"/>
    <w:rPr>
      <w:sz w:val="20"/>
      <w:szCs w:val="20"/>
    </w:rPr>
  </w:style>
  <w:style w:type="character" w:styleId="Odwoanieprzypisukocowego">
    <w:name w:val="endnote reference"/>
    <w:basedOn w:val="Domylnaczcionkaakapitu"/>
    <w:uiPriority w:val="99"/>
    <w:semiHidden/>
    <w:unhideWhenUsed/>
    <w:rsid w:val="001F4ABF"/>
    <w:rPr>
      <w:vertAlign w:val="superscript"/>
    </w:rPr>
  </w:style>
  <w:style w:type="paragraph" w:styleId="Nagwekspisutreci">
    <w:name w:val="TOC Heading"/>
    <w:basedOn w:val="Nagwek1"/>
    <w:next w:val="Normalny"/>
    <w:uiPriority w:val="39"/>
    <w:unhideWhenUsed/>
    <w:qFormat/>
    <w:rsid w:val="003D22D7"/>
    <w:pPr>
      <w:numPr>
        <w:numId w:val="0"/>
      </w:numPr>
      <w:outlineLvl w:val="9"/>
    </w:pPr>
    <w:rPr>
      <w:sz w:val="24"/>
      <w:lang w:eastAsia="pl-PL"/>
    </w:rPr>
  </w:style>
  <w:style w:type="paragraph" w:styleId="Spistreci1">
    <w:name w:val="toc 1"/>
    <w:basedOn w:val="Normalny"/>
    <w:next w:val="Normalny"/>
    <w:autoRedefine/>
    <w:uiPriority w:val="39"/>
    <w:unhideWhenUsed/>
    <w:rsid w:val="003177ED"/>
    <w:pPr>
      <w:spacing w:after="100"/>
    </w:pPr>
  </w:style>
  <w:style w:type="paragraph" w:styleId="Spistreci2">
    <w:name w:val="toc 2"/>
    <w:basedOn w:val="Normalny"/>
    <w:next w:val="Normalny"/>
    <w:autoRedefine/>
    <w:uiPriority w:val="39"/>
    <w:unhideWhenUsed/>
    <w:rsid w:val="003177ED"/>
    <w:pPr>
      <w:spacing w:after="100"/>
      <w:ind w:left="220"/>
    </w:pPr>
  </w:style>
  <w:style w:type="paragraph" w:styleId="Spistreci3">
    <w:name w:val="toc 3"/>
    <w:basedOn w:val="Normalny"/>
    <w:next w:val="Normalny"/>
    <w:autoRedefine/>
    <w:uiPriority w:val="39"/>
    <w:unhideWhenUsed/>
    <w:rsid w:val="003177ED"/>
    <w:pPr>
      <w:spacing w:after="100"/>
      <w:ind w:left="440"/>
    </w:pPr>
  </w:style>
  <w:style w:type="character" w:styleId="Hipercze">
    <w:name w:val="Hyperlink"/>
    <w:basedOn w:val="Domylnaczcionkaakapitu"/>
    <w:uiPriority w:val="99"/>
    <w:unhideWhenUsed/>
    <w:rsid w:val="003177ED"/>
    <w:rPr>
      <w:color w:val="0563C1" w:themeColor="hyperlink"/>
      <w:u w:val="single"/>
    </w:rPr>
  </w:style>
  <w:style w:type="paragraph" w:styleId="Tekstdymka">
    <w:name w:val="Balloon Text"/>
    <w:basedOn w:val="Normalny"/>
    <w:link w:val="TekstdymkaZnak"/>
    <w:uiPriority w:val="99"/>
    <w:semiHidden/>
    <w:unhideWhenUsed/>
    <w:rsid w:val="00D0168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0168E"/>
    <w:rPr>
      <w:rFonts w:ascii="Segoe UI" w:hAnsi="Segoe UI" w:cs="Segoe UI"/>
      <w:sz w:val="18"/>
      <w:szCs w:val="18"/>
    </w:rPr>
  </w:style>
  <w:style w:type="paragraph" w:styleId="Nagwek">
    <w:name w:val="header"/>
    <w:basedOn w:val="Normalny"/>
    <w:link w:val="NagwekZnak"/>
    <w:uiPriority w:val="99"/>
    <w:unhideWhenUsed/>
    <w:rsid w:val="00D0168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0168E"/>
  </w:style>
  <w:style w:type="paragraph" w:styleId="Stopka">
    <w:name w:val="footer"/>
    <w:basedOn w:val="Normalny"/>
    <w:link w:val="StopkaZnak"/>
    <w:uiPriority w:val="99"/>
    <w:unhideWhenUsed/>
    <w:rsid w:val="00D0168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0168E"/>
  </w:style>
  <w:style w:type="paragraph" w:styleId="Bezodstpw">
    <w:name w:val="No Spacing"/>
    <w:uiPriority w:val="1"/>
    <w:qFormat/>
    <w:rsid w:val="00A83852"/>
    <w:pPr>
      <w:spacing w:after="0" w:line="240" w:lineRule="auto"/>
    </w:pPr>
  </w:style>
  <w:style w:type="paragraph" w:customStyle="1" w:styleId="TEKSTNORMALNY">
    <w:name w:val="TEKST_NORMALNY"/>
    <w:basedOn w:val="Normalny"/>
    <w:link w:val="TEKSTNORMALNYZnak"/>
    <w:qFormat/>
    <w:rsid w:val="0079360A"/>
    <w:pPr>
      <w:suppressAutoHyphens/>
      <w:spacing w:before="120" w:after="0" w:line="240" w:lineRule="auto"/>
      <w:ind w:firstLine="567"/>
      <w:jc w:val="both"/>
    </w:pPr>
    <w:rPr>
      <w:rFonts w:ascii="Arial Narrow" w:eastAsia="Calibri" w:hAnsi="Arial Narrow" w:cs="Calibri"/>
      <w:sz w:val="22"/>
      <w:lang w:val="x-none" w:eastAsia="ar-SA"/>
    </w:rPr>
  </w:style>
  <w:style w:type="character" w:customStyle="1" w:styleId="TEKSTNORMALNYZnak">
    <w:name w:val="TEKST_NORMALNY Znak"/>
    <w:link w:val="TEKSTNORMALNY"/>
    <w:rsid w:val="0079360A"/>
    <w:rPr>
      <w:rFonts w:ascii="Arial Narrow" w:eastAsia="Calibri" w:hAnsi="Arial Narrow" w:cs="Calibri"/>
      <w:lang w:val="x-none" w:eastAsia="ar-SA"/>
    </w:rPr>
  </w:style>
  <w:style w:type="character" w:customStyle="1" w:styleId="AkapitzlistZnak">
    <w:name w:val="Akapit z listą Znak"/>
    <w:aliases w:val="Akapit z listą1 Znak"/>
    <w:link w:val="Akapitzlist"/>
    <w:uiPriority w:val="99"/>
    <w:locked/>
    <w:rsid w:val="006B28ED"/>
    <w:rPr>
      <w:rFonts w:ascii="Tahoma" w:hAnsi="Tahom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79475">
      <w:bodyDiv w:val="1"/>
      <w:marLeft w:val="0"/>
      <w:marRight w:val="0"/>
      <w:marTop w:val="0"/>
      <w:marBottom w:val="0"/>
      <w:divBdr>
        <w:top w:val="none" w:sz="0" w:space="0" w:color="auto"/>
        <w:left w:val="none" w:sz="0" w:space="0" w:color="auto"/>
        <w:bottom w:val="none" w:sz="0" w:space="0" w:color="auto"/>
        <w:right w:val="none" w:sz="0" w:space="0" w:color="auto"/>
      </w:divBdr>
    </w:div>
    <w:div w:id="306128397">
      <w:bodyDiv w:val="1"/>
      <w:marLeft w:val="0"/>
      <w:marRight w:val="0"/>
      <w:marTop w:val="0"/>
      <w:marBottom w:val="0"/>
      <w:divBdr>
        <w:top w:val="none" w:sz="0" w:space="0" w:color="auto"/>
        <w:left w:val="none" w:sz="0" w:space="0" w:color="auto"/>
        <w:bottom w:val="none" w:sz="0" w:space="0" w:color="auto"/>
        <w:right w:val="none" w:sz="0" w:space="0" w:color="auto"/>
      </w:divBdr>
    </w:div>
    <w:div w:id="378824142">
      <w:bodyDiv w:val="1"/>
      <w:marLeft w:val="0"/>
      <w:marRight w:val="0"/>
      <w:marTop w:val="0"/>
      <w:marBottom w:val="0"/>
      <w:divBdr>
        <w:top w:val="none" w:sz="0" w:space="0" w:color="auto"/>
        <w:left w:val="none" w:sz="0" w:space="0" w:color="auto"/>
        <w:bottom w:val="none" w:sz="0" w:space="0" w:color="auto"/>
        <w:right w:val="none" w:sz="0" w:space="0" w:color="auto"/>
      </w:divBdr>
    </w:div>
    <w:div w:id="133722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DCA88-B407-4462-83F1-5A561EAA4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969</TotalTime>
  <Pages>12</Pages>
  <Words>3983</Words>
  <Characters>23899</Characters>
  <Application>Microsoft Office Word</Application>
  <DocSecurity>0</DocSecurity>
  <Lines>199</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proje</dc:creator>
  <cp:keywords/>
  <dc:description/>
  <cp:lastModifiedBy>Szymon Kita</cp:lastModifiedBy>
  <cp:revision>124</cp:revision>
  <cp:lastPrinted>2022-01-03T11:56:00Z</cp:lastPrinted>
  <dcterms:created xsi:type="dcterms:W3CDTF">2020-10-19T06:19:00Z</dcterms:created>
  <dcterms:modified xsi:type="dcterms:W3CDTF">2022-01-03T11:56:00Z</dcterms:modified>
</cp:coreProperties>
</file>