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34F" w14:textId="65326FC2" w:rsidR="00830407" w:rsidRPr="0051357C" w:rsidRDefault="0051357C" w:rsidP="0083040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57C">
        <w:rPr>
          <w:rFonts w:ascii="Times New Roman" w:hAnsi="Times New Roman"/>
          <w:b/>
          <w:sz w:val="28"/>
          <w:szCs w:val="28"/>
        </w:rPr>
        <w:t>WARUNKI GWARANCJI PRODUCENTA AUTOBUSÓW PRZEKAZANYCH PRZEZ ZAMAWIAJĄCEGO</w:t>
      </w:r>
    </w:p>
    <w:p w14:paraId="0FFB2C99" w14:textId="1E854033" w:rsidR="00830407" w:rsidRPr="0051357C" w:rsidRDefault="00830407" w:rsidP="00830407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1. Zgodnie z zapisami umowy </w:t>
      </w:r>
      <w:r w:rsidR="0051357C">
        <w:rPr>
          <w:rFonts w:ascii="Times New Roman" w:hAnsi="Times New Roman"/>
        </w:rPr>
        <w:t>GM/197/UR/22</w:t>
      </w:r>
      <w:r w:rsidRPr="0051357C">
        <w:rPr>
          <w:rFonts w:ascii="Times New Roman" w:hAnsi="Times New Roman"/>
        </w:rPr>
        <w:t xml:space="preserve"> na dostawę </w:t>
      </w:r>
      <w:r w:rsidR="0051357C">
        <w:rPr>
          <w:rFonts w:ascii="Times New Roman" w:hAnsi="Times New Roman"/>
        </w:rPr>
        <w:t xml:space="preserve">2 </w:t>
      </w:r>
      <w:r w:rsidRPr="0051357C">
        <w:rPr>
          <w:rFonts w:ascii="Times New Roman" w:hAnsi="Times New Roman"/>
        </w:rPr>
        <w:t>autobusów elektrycznych</w:t>
      </w:r>
      <w:r w:rsidR="0051357C">
        <w:rPr>
          <w:rFonts w:ascii="Times New Roman" w:hAnsi="Times New Roman"/>
        </w:rPr>
        <w:t xml:space="preserve"> klasy MIDI wraz z ładowarką</w:t>
      </w:r>
      <w:r w:rsidRPr="0051357C">
        <w:rPr>
          <w:rFonts w:ascii="Times New Roman" w:hAnsi="Times New Roman"/>
        </w:rPr>
        <w:t xml:space="preserve"> </w:t>
      </w:r>
      <w:r w:rsidR="0051357C" w:rsidRPr="0051357C">
        <w:rPr>
          <w:rFonts w:ascii="Times New Roman" w:hAnsi="Times New Roman"/>
        </w:rPr>
        <w:t xml:space="preserve">w ramach projektu „Utworzenie zeroemisyjnej komunikacji miejskiej oraz wybudowanie zaplecza technicznego i przystanku autobusowego dla obsługi pasażerów przy ul. Kolejowej” finansowanego w ramach Rządowego Funduszu </w:t>
      </w:r>
      <w:r w:rsidR="0051357C">
        <w:rPr>
          <w:rFonts w:ascii="Times New Roman" w:hAnsi="Times New Roman"/>
        </w:rPr>
        <w:t>„</w:t>
      </w:r>
      <w:r w:rsidR="0051357C" w:rsidRPr="0051357C">
        <w:rPr>
          <w:rFonts w:ascii="Times New Roman" w:hAnsi="Times New Roman"/>
        </w:rPr>
        <w:t>Polski Ład - Program Inwestycji Strategicznych</w:t>
      </w:r>
      <w:r w:rsidR="0051357C">
        <w:rPr>
          <w:rFonts w:ascii="Times New Roman" w:hAnsi="Times New Roman"/>
        </w:rPr>
        <w:t xml:space="preserve">” </w:t>
      </w:r>
      <w:r w:rsidRPr="0051357C">
        <w:rPr>
          <w:rFonts w:ascii="Times New Roman" w:hAnsi="Times New Roman"/>
        </w:rPr>
        <w:t>dostawca autobusów od dnia wydania autobusu gwarantuje Zamawiającemu bezusterkową, stałą i nieprzerwaną eksploatację pojazdu urządzeń i wyposażenia, a w razie awarii lub uszkodzenia ich naprawę.</w:t>
      </w:r>
    </w:p>
    <w:p w14:paraId="31EA9677" w14:textId="59A8F379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2. Gwarancja udzielona przez producenta autobusów obejmuje cały pojazd, całe urządzenia oraz całe wyposażenie, a także oprogramowanie</w:t>
      </w:r>
      <w:r w:rsidR="0051357C">
        <w:rPr>
          <w:rFonts w:ascii="Times New Roman" w:hAnsi="Times New Roman"/>
        </w:rPr>
        <w:t xml:space="preserve"> oraz ładowarkę.</w:t>
      </w:r>
    </w:p>
    <w:p w14:paraId="0F9B2581" w14:textId="756E0B4A" w:rsidR="00830407" w:rsidRPr="0051357C" w:rsidRDefault="00830407" w:rsidP="00830407">
      <w:pPr>
        <w:spacing w:before="120" w:after="120"/>
        <w:ind w:left="360" w:hanging="360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3. Mając powyższe na uwadze dostawca autobusów udziela Zamawiającemu gwarancji w następującym zakresie</w:t>
      </w:r>
      <w:r w:rsidR="0051357C">
        <w:rPr>
          <w:rFonts w:ascii="Times New Roman" w:hAnsi="Times New Roman"/>
        </w:rPr>
        <w:t xml:space="preserve"> (zgodnie z treścią par. 5 Gwarancje i serwis, umowy GM/197/UR/2022 z dn. 02.06.2022r.)</w:t>
      </w:r>
      <w:r w:rsidRPr="0051357C">
        <w:rPr>
          <w:rFonts w:ascii="Times New Roman" w:hAnsi="Times New Roman"/>
        </w:rPr>
        <w:t>:</w:t>
      </w:r>
    </w:p>
    <w:p w14:paraId="646510CE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1. Wykonawca od dnia wydania autobusu gwarantuje bezusterkową, stałą i nieprzerwaną eksploatację pojazdów, urządzeń i wyposażenia, a w razie awarii lub uszkodzenia - ich naprawę albo wymianę na nowe w przypadku ujawnienia usterek lub wad na zasadach i warunkach określonych treścią Umowy. Wykonawca gwarantuje właściwą konstrukcję, jakość i użyte materiały, właściwe wykonanie i zgodność z normami, jak również kompletność wyposażenia przedmiotu Umowy, zgodnie z treścią SWZ oraz załącznikach do SWZ, w szczególności w Opis Przedmiotu Zamówienia (załącznik nr 3 do SWZ).</w:t>
      </w:r>
    </w:p>
    <w:p w14:paraId="14428F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2. Gwarancja udzielona przez Wykonawcę obejmuje całość pojazdu (dwa autobusy), ładowarkę, całe urządzenia dodatkowe oraz całe wyposażenie, a także oprogramowanie, nie jest wyłączona lub ograniczona. Nie mniej jednak nie obejmuje materiałów eksploatacyjnych, naturalnie zużywających się w trakcie eksploatacji:</w:t>
      </w:r>
    </w:p>
    <w:p w14:paraId="5884DAE1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klocków hamulcowych,</w:t>
      </w:r>
    </w:p>
    <w:p w14:paraId="7BCDCFDD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normalnie zużywających się tarcz hamulcowych,</w:t>
      </w:r>
    </w:p>
    <w:p w14:paraId="21AC413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amortyzatorów (poza wadami fabrycznymi),</w:t>
      </w:r>
    </w:p>
    <w:p w14:paraId="684F364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ogumienia po przebiegu 100 000 km,</w:t>
      </w:r>
    </w:p>
    <w:p w14:paraId="41E2CE7C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elementów wykonanych ze szkła przy uszkodzeniach mechanicznych,</w:t>
      </w:r>
    </w:p>
    <w:p w14:paraId="351852D3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bezpieczników,</w:t>
      </w:r>
    </w:p>
    <w:p w14:paraId="012E3216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diod LED, żarówek, świetlówek,</w:t>
      </w:r>
    </w:p>
    <w:p w14:paraId="644429C4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piór wycieraczek,</w:t>
      </w:r>
    </w:p>
    <w:p w14:paraId="260331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akumulatorów (poza wadami fabrycznymi),</w:t>
      </w:r>
    </w:p>
    <w:p w14:paraId="6398671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wkładów filtrów,</w:t>
      </w:r>
    </w:p>
    <w:p w14:paraId="68B8D7F7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pasków klinowych,</w:t>
      </w:r>
    </w:p>
    <w:p w14:paraId="1642186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olejów, smarów i płynów eksploatacyjnych,</w:t>
      </w:r>
    </w:p>
    <w:p w14:paraId="00AF73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wibroizolatory zespołu chłodnic.</w:t>
      </w:r>
    </w:p>
    <w:p w14:paraId="65F84D09" w14:textId="77777777" w:rsidR="0051357C" w:rsidRPr="0051357C" w:rsidRDefault="0051357C" w:rsidP="0051357C">
      <w:pPr>
        <w:pStyle w:val="Default"/>
        <w:spacing w:line="276" w:lineRule="auto"/>
        <w:ind w:left="360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Ponadto wyłącza się z gwarancji naprawy powstałe w wyniku uszkodzeń na skutek:</w:t>
      </w:r>
    </w:p>
    <w:p w14:paraId="01B04CA2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działania czynników zewnętrznych lub atmosferycznych, jak: asfalt kamienie, żwir, grad, osady chemiczne i sól (inne aniżeli używane do zimowego utrzymania dróg), kwasy, soki roślinne itp.,</w:t>
      </w:r>
    </w:p>
    <w:p w14:paraId="6378932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>uszkodzeń będących wynikiem niewłaściwej eksploatacji oraz będących wynikiem nie podjęcia przez Zamawiającego/Użytkownika w odpowiednim czasie działań naprawczych, mających na celu ograniczenie skutków awarii,</w:t>
      </w:r>
    </w:p>
    <w:p w14:paraId="23B32BA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szkód wyrządzonych przez osoby trzecie.</w:t>
      </w:r>
    </w:p>
    <w:p w14:paraId="2B9D50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3. Mając powyższe na uwadze Wykonawca oświadcza, że udziela Zamawiającemu gwarancji w następującym zakresie (zgodnie z treścią złożonej oferty): </w:t>
      </w:r>
    </w:p>
    <w:p w14:paraId="4D231B05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a) na całość autobusu (wyłączając elementy, które objęte są dłuższym okresem gwarancji zgodnie z wymaganiami Zamawiającego) wraz z wyposażeniem oraz ładowarkę – 24 miesiące, bez limitu kilometrów.</w:t>
      </w:r>
    </w:p>
    <w:p w14:paraId="56D07C36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b) na szkielet nadwozia i podwozia, poszycia zewnętrzne pod kątem perforacji korozyjnej – 96  miesięcy, bez limitu kilometrów.</w:t>
      </w:r>
    </w:p>
    <w:p w14:paraId="173A04F4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c) na trwałość konstrukcji i poszycia pojazdów (pękanie szkieletu, ramy, poszycia zewnętrznego) - 96 miesięcy, bez limitu kilometrów.</w:t>
      </w:r>
    </w:p>
    <w:p w14:paraId="27DCB63F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d) na powłoki lakiernicze - 60 miesięcy, bez limitu kilometrów.</w:t>
      </w:r>
    </w:p>
    <w:p w14:paraId="59484BC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e) na układ napędowy wraz z magazynem energii - 60 miesięcy, bez limitu kilometrów (akumulatory - co najmniej 3000 cykli ładowania),</w:t>
      </w:r>
    </w:p>
    <w:p w14:paraId="4590EB29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f) na możliwość zakupu wszystkich części zamiennych do autobusu: jego konstrukcji zespołów, podzespołów, urządzeń etc. - 15 lat, stosownie do obowiązującego w tym zakresie cennika u Wykonawcy, z zastrzeżeniem serwisu realizowanego w ramach okresów gwarancyjnych udzielonych przez Wykonawcę. </w:t>
      </w:r>
    </w:p>
    <w:p w14:paraId="639A6F1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g) na system i podzespoły: monitoringu, komputer pokładowy, moduł zapowiedzi głosowych i tablice kierunkowe, kasy fiskalnej/bileterki - 24 miesiące.</w:t>
      </w:r>
    </w:p>
    <w:p w14:paraId="36A5A8F7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h) na układ napędowy - 60 miesięcy, gwarancja obejmuje cały układ elektroniczny sterowania magazynem energii napędem, silniki elektryczne oraz podzespoły pomocnicze odpowiedzialne za funkcjonowanie napędu elektrycznego. </w:t>
      </w:r>
    </w:p>
    <w:p w14:paraId="0C4FE81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4. Okresy gwarancji dla autobusów i ładowarki rozpoczynają bieg od daty ich wydania Zamawiającemu (każdy pojazd zgodnie z podpisanym protokołem). </w:t>
      </w:r>
    </w:p>
    <w:p w14:paraId="70889F50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5. W przypadku wystąpienia awarii uniemożliwiającej korzystanie z przedmiotu Umowy zgodnie z przeznaczeniem, okres gwarancji zostanie każdorazowo wydłużony o czas od dnia wystąpienia (zgłoszenia) awarii do dnia odebrania sprawnego pojazdu. </w:t>
      </w:r>
    </w:p>
    <w:p w14:paraId="4454A6CA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6. Wartość świadczeń i usług z gwarancji nie może zostać ograniczona jakimkolwiek limitem. Wykonanie świadczeń określonych w gwarancji lub w Umowie nie może wiązać się z jakimikolwiek kosztami Zamawiającego. </w:t>
      </w:r>
    </w:p>
    <w:p w14:paraId="7E8F6E6B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7. Jeżeli w okresie gwarancji ujawnią się lub zostaną wykryte wady któregokolwiek z autobusów, ładowarki Wykonawca zobowiązany jest do ich nieodpłatnej naprawy lub wymiany na wolne od wad, w terminie do 7 dni roboczych od daty doręczenia reklamacji Wykonawcy w formie pisemnej lub za pośrednictwem poczty elektronicznej. W szczególnych przypadkach termin ten może za zgodą Zamawiającego ulec przedłużeniu. </w:t>
      </w:r>
    </w:p>
    <w:p w14:paraId="5F8BF34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8. Wykonawca zobowiązany jest do nieodpłatnego dostarczenia i wymiany koniecznych części zamiennych lub odebrania od Zamawiającego wadliwego przedmiotu Umowy i dostarczenia naprawionego lub wolnego od wad w terminie, o którym mowa w ust. 7 powyżej, na swój koszt i ryzyko w okresie udzielonej gwarancji całopojazdowej na pojazdy i ładowarkę. </w:t>
      </w:r>
    </w:p>
    <w:p w14:paraId="17020208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9. Niezależnie od odpowiedzialności Wykonawcy z tytułu udzielonej gwarancji, Wykonawca ponosi pełną odpowiedzialność względem Zamawiającego z tytułu rękojmi za wady pojazdów i ładowarki. Wykonawca udziela w tym zakresie Zamawiającemu rękojmi za wady każdego z pojazdów oraz </w:t>
      </w: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>ładowarki dostarczanych na podstawie Umowy, na okres równy okresowi gwarancji udzielonej na całość autobusu i ładowarkę (gwarancja całopojazdowa).</w:t>
      </w:r>
    </w:p>
    <w:p w14:paraId="4314A8B3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10. Gwarancją objęte są również elementy wyprodukowane przez poddostawców producenta. W przypadku wątpliwości Zamawiającemu zawsze przysługuje prawo wyboru – może korzystać z rękojmi lub gwarancji udzielonej przez Wykonawcę lub gwarancji producentów sprzętu lub urządzeń. </w:t>
      </w:r>
    </w:p>
    <w:p w14:paraId="0A98B2E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11. W przypadku wystąpienia awarii objętej gwarancją ładowarki Wykonawca zobowiązany jest do udostępnienia w nie dłużej niż w 24 godziny Zamawiającemu urządzenia zastępczego pozwalającego naładować zaoferowane autobusy lub też wskaże miejsce alternatywne dające możliwość naładowania dostarczonych autobusów oddalone nie dalej niż 30km od Gminy Ciechocinek (Wykonawca ponosi koszty związane z ładowaniem magazynów energii).</w:t>
      </w:r>
    </w:p>
    <w:p w14:paraId="79C33F66" w14:textId="533B774C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4. Okres gwarancji dla autobusu rozpoczyna bieg od daty jego wydania Zamawiającemu</w:t>
      </w:r>
      <w:r w:rsidR="0051357C">
        <w:rPr>
          <w:rFonts w:ascii="Times New Roman" w:hAnsi="Times New Roman"/>
        </w:rPr>
        <w:t xml:space="preserve"> – zakładana data przekazania pojazdów to 20.07.2023r.</w:t>
      </w:r>
    </w:p>
    <w:p w14:paraId="7977CC25" w14:textId="393200AB" w:rsidR="00A372EF" w:rsidRDefault="00830407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5. </w:t>
      </w:r>
      <w:r w:rsidR="0051357C">
        <w:rPr>
          <w:rFonts w:ascii="Times New Roman" w:hAnsi="Times New Roman"/>
        </w:rPr>
        <w:t xml:space="preserve">Wykonawca zobowiązany jest do przestrzegania zapisów cytowanej powyżej umowy. </w:t>
      </w:r>
    </w:p>
    <w:p w14:paraId="013B3A58" w14:textId="0F219EE6" w:rsidR="0051357C" w:rsidRPr="0051357C" w:rsidRDefault="0051357C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Wykonawca jest zobowiązany do bezpośredniej współpracy z dostawcą autobusów z zakresie realizacji zadań związanych z gwarancją na pojazdy oraz ładowarkę.</w:t>
      </w:r>
    </w:p>
    <w:sectPr w:rsidR="0051357C" w:rsidRPr="00513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A163" w14:textId="77777777" w:rsidR="00401636" w:rsidRDefault="00401636" w:rsidP="005A25EC">
      <w:pPr>
        <w:spacing w:after="0" w:line="240" w:lineRule="auto"/>
      </w:pPr>
      <w:r>
        <w:separator/>
      </w:r>
    </w:p>
  </w:endnote>
  <w:endnote w:type="continuationSeparator" w:id="0">
    <w:p w14:paraId="22EEE24F" w14:textId="77777777" w:rsidR="00401636" w:rsidRDefault="00401636" w:rsidP="005A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64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A82" w14:textId="77777777" w:rsidR="00EC3764" w:rsidRDefault="00EC3764">
    <w:pPr>
      <w:pStyle w:val="Stopka"/>
      <w:jc w:val="center"/>
    </w:pPr>
  </w:p>
  <w:p w14:paraId="0F982920" w14:textId="77777777" w:rsidR="00EC3764" w:rsidRDefault="00EC37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6E79AE" w14:textId="77777777" w:rsidR="00EC3764" w:rsidRDefault="00EC3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848E" w14:textId="77777777" w:rsidR="00401636" w:rsidRDefault="00401636" w:rsidP="005A25EC">
      <w:pPr>
        <w:spacing w:after="0" w:line="240" w:lineRule="auto"/>
      </w:pPr>
      <w:r>
        <w:separator/>
      </w:r>
    </w:p>
  </w:footnote>
  <w:footnote w:type="continuationSeparator" w:id="0">
    <w:p w14:paraId="4CA83C5F" w14:textId="77777777" w:rsidR="00401636" w:rsidRDefault="00401636" w:rsidP="005A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9EA" w14:textId="49C2C3FF" w:rsidR="0051357C" w:rsidRPr="002F27E5" w:rsidRDefault="0051357C" w:rsidP="0051357C">
    <w:pPr>
      <w:pStyle w:val="Nagwek"/>
      <w:spacing w:after="0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 xml:space="preserve">ZAŁĄCZNIK Nr </w:t>
    </w:r>
    <w:r>
      <w:rPr>
        <w:rFonts w:ascii="Times New Roman" w:hAnsi="Times New Roman"/>
        <w:b/>
        <w:bCs/>
        <w:i/>
        <w:iCs/>
        <w:sz w:val="18"/>
        <w:szCs w:val="18"/>
      </w:rPr>
      <w:t>6</w:t>
    </w:r>
  </w:p>
  <w:p w14:paraId="1A042C78" w14:textId="227BB08F" w:rsidR="005A25EC" w:rsidRPr="0051357C" w:rsidRDefault="0051357C" w:rsidP="0051357C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>do Umowy nr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245C18D3"/>
    <w:multiLevelType w:val="multilevel"/>
    <w:tmpl w:val="1D6637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67B49"/>
    <w:multiLevelType w:val="multilevel"/>
    <w:tmpl w:val="087A8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6678592">
    <w:abstractNumId w:val="48"/>
  </w:num>
  <w:num w:numId="2" w16cid:durableId="1855193876">
    <w:abstractNumId w:val="0"/>
  </w:num>
  <w:num w:numId="3" w16cid:durableId="1391460600">
    <w:abstractNumId w:val="1"/>
  </w:num>
  <w:num w:numId="4" w16cid:durableId="1686857047">
    <w:abstractNumId w:val="2"/>
  </w:num>
  <w:num w:numId="5" w16cid:durableId="201523757">
    <w:abstractNumId w:val="3"/>
  </w:num>
  <w:num w:numId="6" w16cid:durableId="844519944">
    <w:abstractNumId w:val="4"/>
  </w:num>
  <w:num w:numId="7" w16cid:durableId="476849219">
    <w:abstractNumId w:val="5"/>
  </w:num>
  <w:num w:numId="8" w16cid:durableId="1504316952">
    <w:abstractNumId w:val="6"/>
  </w:num>
  <w:num w:numId="9" w16cid:durableId="1354766398">
    <w:abstractNumId w:val="7"/>
  </w:num>
  <w:num w:numId="10" w16cid:durableId="888565027">
    <w:abstractNumId w:val="8"/>
  </w:num>
  <w:num w:numId="11" w16cid:durableId="551304621">
    <w:abstractNumId w:val="9"/>
  </w:num>
  <w:num w:numId="12" w16cid:durableId="1471706261">
    <w:abstractNumId w:val="10"/>
  </w:num>
  <w:num w:numId="13" w16cid:durableId="1499925611">
    <w:abstractNumId w:val="11"/>
  </w:num>
  <w:num w:numId="14" w16cid:durableId="158153645">
    <w:abstractNumId w:val="12"/>
  </w:num>
  <w:num w:numId="15" w16cid:durableId="246312388">
    <w:abstractNumId w:val="13"/>
  </w:num>
  <w:num w:numId="16" w16cid:durableId="1134523709">
    <w:abstractNumId w:val="14"/>
  </w:num>
  <w:num w:numId="17" w16cid:durableId="1933582321">
    <w:abstractNumId w:val="46"/>
  </w:num>
  <w:num w:numId="18" w16cid:durableId="341395149">
    <w:abstractNumId w:val="42"/>
  </w:num>
  <w:num w:numId="19" w16cid:durableId="1516841961">
    <w:abstractNumId w:val="43"/>
  </w:num>
  <w:num w:numId="20" w16cid:durableId="927620133">
    <w:abstractNumId w:val="18"/>
  </w:num>
  <w:num w:numId="21" w16cid:durableId="1115294562">
    <w:abstractNumId w:val="15"/>
  </w:num>
  <w:num w:numId="22" w16cid:durableId="1664426879">
    <w:abstractNumId w:val="16"/>
  </w:num>
  <w:num w:numId="23" w16cid:durableId="1965573289">
    <w:abstractNumId w:val="17"/>
  </w:num>
  <w:num w:numId="24" w16cid:durableId="1348798269">
    <w:abstractNumId w:val="19"/>
  </w:num>
  <w:num w:numId="25" w16cid:durableId="1658849216">
    <w:abstractNumId w:val="20"/>
  </w:num>
  <w:num w:numId="26" w16cid:durableId="297808551">
    <w:abstractNumId w:val="21"/>
  </w:num>
  <w:num w:numId="27" w16cid:durableId="1856116305">
    <w:abstractNumId w:val="22"/>
  </w:num>
  <w:num w:numId="28" w16cid:durableId="1406296089">
    <w:abstractNumId w:val="23"/>
  </w:num>
  <w:num w:numId="29" w16cid:durableId="1532642401">
    <w:abstractNumId w:val="24"/>
  </w:num>
  <w:num w:numId="30" w16cid:durableId="1909487521">
    <w:abstractNumId w:val="25"/>
  </w:num>
  <w:num w:numId="31" w16cid:durableId="702949270">
    <w:abstractNumId w:val="26"/>
  </w:num>
  <w:num w:numId="32" w16cid:durableId="1448353492">
    <w:abstractNumId w:val="27"/>
  </w:num>
  <w:num w:numId="33" w16cid:durableId="1970625220">
    <w:abstractNumId w:val="28"/>
  </w:num>
  <w:num w:numId="34" w16cid:durableId="1240291949">
    <w:abstractNumId w:val="29"/>
  </w:num>
  <w:num w:numId="35" w16cid:durableId="1553301174">
    <w:abstractNumId w:val="30"/>
  </w:num>
  <w:num w:numId="36" w16cid:durableId="1640190471">
    <w:abstractNumId w:val="31"/>
  </w:num>
  <w:num w:numId="37" w16cid:durableId="564529850">
    <w:abstractNumId w:val="32"/>
  </w:num>
  <w:num w:numId="38" w16cid:durableId="619799772">
    <w:abstractNumId w:val="33"/>
  </w:num>
  <w:num w:numId="39" w16cid:durableId="562376335">
    <w:abstractNumId w:val="34"/>
  </w:num>
  <w:num w:numId="40" w16cid:durableId="1515026520">
    <w:abstractNumId w:val="35"/>
  </w:num>
  <w:num w:numId="41" w16cid:durableId="162160371">
    <w:abstractNumId w:val="36"/>
  </w:num>
  <w:num w:numId="42" w16cid:durableId="1843667047">
    <w:abstractNumId w:val="37"/>
  </w:num>
  <w:num w:numId="43" w16cid:durableId="1246449861">
    <w:abstractNumId w:val="38"/>
  </w:num>
  <w:num w:numId="44" w16cid:durableId="1245456453">
    <w:abstractNumId w:val="39"/>
  </w:num>
  <w:num w:numId="45" w16cid:durableId="539636356">
    <w:abstractNumId w:val="40"/>
  </w:num>
  <w:num w:numId="46" w16cid:durableId="655425859">
    <w:abstractNumId w:val="41"/>
  </w:num>
  <w:num w:numId="47" w16cid:durableId="462232185">
    <w:abstractNumId w:val="44"/>
  </w:num>
  <w:num w:numId="48" w16cid:durableId="1138186755">
    <w:abstractNumId w:val="47"/>
  </w:num>
  <w:num w:numId="49" w16cid:durableId="1805808095">
    <w:abstractNumId w:val="45"/>
  </w:num>
  <w:num w:numId="50" w16cid:durableId="15760862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12758"/>
    <w:rsid w:val="00023673"/>
    <w:rsid w:val="00064164"/>
    <w:rsid w:val="00157715"/>
    <w:rsid w:val="001B1F94"/>
    <w:rsid w:val="001C1B65"/>
    <w:rsid w:val="00274D14"/>
    <w:rsid w:val="00287AA0"/>
    <w:rsid w:val="002A4538"/>
    <w:rsid w:val="002C09F2"/>
    <w:rsid w:val="002E542C"/>
    <w:rsid w:val="00336F96"/>
    <w:rsid w:val="003A1B9E"/>
    <w:rsid w:val="003A3FF6"/>
    <w:rsid w:val="003D057B"/>
    <w:rsid w:val="00401636"/>
    <w:rsid w:val="0041388B"/>
    <w:rsid w:val="0043180A"/>
    <w:rsid w:val="004B60AB"/>
    <w:rsid w:val="004C5361"/>
    <w:rsid w:val="004F44E0"/>
    <w:rsid w:val="004F5133"/>
    <w:rsid w:val="005014E4"/>
    <w:rsid w:val="0051357C"/>
    <w:rsid w:val="00587295"/>
    <w:rsid w:val="005A25EC"/>
    <w:rsid w:val="005E7F48"/>
    <w:rsid w:val="005F5B6E"/>
    <w:rsid w:val="00663DA6"/>
    <w:rsid w:val="00665DD9"/>
    <w:rsid w:val="00670F09"/>
    <w:rsid w:val="0069102C"/>
    <w:rsid w:val="0069312B"/>
    <w:rsid w:val="006C7A48"/>
    <w:rsid w:val="006D528B"/>
    <w:rsid w:val="006F5DE7"/>
    <w:rsid w:val="006F6427"/>
    <w:rsid w:val="007E438A"/>
    <w:rsid w:val="00830407"/>
    <w:rsid w:val="00846E79"/>
    <w:rsid w:val="00865B9B"/>
    <w:rsid w:val="008724BF"/>
    <w:rsid w:val="008754A1"/>
    <w:rsid w:val="008A519B"/>
    <w:rsid w:val="008D4783"/>
    <w:rsid w:val="008E16F4"/>
    <w:rsid w:val="008F5149"/>
    <w:rsid w:val="00942821"/>
    <w:rsid w:val="009B41EE"/>
    <w:rsid w:val="00A06FAC"/>
    <w:rsid w:val="00A372EF"/>
    <w:rsid w:val="00A50DFB"/>
    <w:rsid w:val="00A53A61"/>
    <w:rsid w:val="00A54072"/>
    <w:rsid w:val="00AD6C17"/>
    <w:rsid w:val="00B4224C"/>
    <w:rsid w:val="00BA0E45"/>
    <w:rsid w:val="00BF0519"/>
    <w:rsid w:val="00CD389E"/>
    <w:rsid w:val="00CE380C"/>
    <w:rsid w:val="00DA1A0A"/>
    <w:rsid w:val="00DC36F9"/>
    <w:rsid w:val="00DD3603"/>
    <w:rsid w:val="00DF3042"/>
    <w:rsid w:val="00E03324"/>
    <w:rsid w:val="00E21AAA"/>
    <w:rsid w:val="00EC3764"/>
    <w:rsid w:val="00EE1CF0"/>
    <w:rsid w:val="00EE63D0"/>
    <w:rsid w:val="00F32A9B"/>
    <w:rsid w:val="00F9695E"/>
    <w:rsid w:val="00F96C55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C832"/>
  <w15:chartTrackingRefBased/>
  <w15:docId w15:val="{A7E41579-BF20-43EE-BB87-AE84A41A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25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25EC"/>
    <w:rPr>
      <w:sz w:val="22"/>
      <w:szCs w:val="22"/>
      <w:lang w:eastAsia="en-US"/>
    </w:rPr>
  </w:style>
  <w:style w:type="paragraph" w:customStyle="1" w:styleId="Default">
    <w:name w:val="Default"/>
    <w:qFormat/>
    <w:rsid w:val="0051357C"/>
    <w:pPr>
      <w:suppressAutoHyphens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Grzegorz Janoska</cp:lastModifiedBy>
  <cp:revision>3</cp:revision>
  <cp:lastPrinted>2018-09-12T05:34:00Z</cp:lastPrinted>
  <dcterms:created xsi:type="dcterms:W3CDTF">2023-07-19T11:22:00Z</dcterms:created>
  <dcterms:modified xsi:type="dcterms:W3CDTF">2023-07-19T11:41:00Z</dcterms:modified>
</cp:coreProperties>
</file>