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57C7826C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4173BC">
        <w:rPr>
          <w:b/>
          <w:bCs/>
          <w:color w:val="000000"/>
          <w:szCs w:val="24"/>
        </w:rPr>
        <w:t>Budowa nawierzchni ulicy Stawowej</w:t>
      </w:r>
      <w:bookmarkStart w:id="0" w:name="_GoBack"/>
      <w:bookmarkEnd w:id="0"/>
      <w:r w:rsidR="009F4064">
        <w:rPr>
          <w:b/>
          <w:bCs/>
          <w:color w:val="000000"/>
          <w:szCs w:val="24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F2F0B"/>
    <w:rsid w:val="004173BC"/>
    <w:rsid w:val="00660E47"/>
    <w:rsid w:val="0075011F"/>
    <w:rsid w:val="007A7105"/>
    <w:rsid w:val="009F4064"/>
    <w:rsid w:val="00B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11</cp:revision>
  <cp:lastPrinted>2019-02-06T07:55:00Z</cp:lastPrinted>
  <dcterms:created xsi:type="dcterms:W3CDTF">2018-06-05T09:04:00Z</dcterms:created>
  <dcterms:modified xsi:type="dcterms:W3CDTF">2019-06-10T11:18:00Z</dcterms:modified>
</cp:coreProperties>
</file>